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Override PartName="/word/footer8.xml" ContentType="application/vnd.openxmlformats-officedocument.wordprocessingml.footer+xml"/>
  <Default Extension="wmf" ContentType="image/x-wmf"/>
  <Default Extension="jpeg" ContentType="image/jpeg"/>
  <Override PartName="/word/theme/themeOverride1.xml" ContentType="application/vnd.openxmlformats-officedocument.themeOverride+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charts/chart8.xml" ContentType="application/vnd.openxmlformats-officedocument.drawingml.chart+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charts/chart6.xml" ContentType="application/vnd.openxmlformats-officedocument.drawingml.chart+xml"/>
  <Override PartName="/word/charts/chart7.xml" ContentType="application/vnd.openxmlformats-officedocument.drawingml.chart+xml"/>
  <Override PartName="/word/header6.xml" ContentType="application/vnd.openxmlformats-officedocument.wordprocessingml.header+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1626" w:rsidRPr="003059F2" w:rsidRDefault="00591626"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Титульный лист</w:t>
      </w:r>
    </w:p>
    <w:p w:rsidR="00591626" w:rsidRPr="003059F2" w:rsidRDefault="00591626"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br w:type="page"/>
      </w:r>
    </w:p>
    <w:p w:rsidR="00591626" w:rsidRPr="003059F2" w:rsidRDefault="00591626"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lastRenderedPageBreak/>
        <w:t>Задание</w:t>
      </w:r>
    </w:p>
    <w:p w:rsidR="0032692B" w:rsidRPr="003059F2" w:rsidRDefault="00591626"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br w:type="page"/>
      </w:r>
    </w:p>
    <w:p w:rsidR="00591626" w:rsidRPr="003059F2" w:rsidRDefault="00591626" w:rsidP="003059F2">
      <w:pPr>
        <w:spacing w:after="0" w:line="360" w:lineRule="auto"/>
        <w:ind w:firstLine="709"/>
        <w:jc w:val="both"/>
        <w:rPr>
          <w:rFonts w:ascii="Times New Roman" w:hAnsi="Times New Roman" w:cs="Times New Roman"/>
          <w:b/>
          <w:sz w:val="24"/>
          <w:szCs w:val="24"/>
        </w:rPr>
      </w:pPr>
      <w:r w:rsidRPr="003059F2">
        <w:rPr>
          <w:rFonts w:ascii="Times New Roman" w:hAnsi="Times New Roman" w:cs="Times New Roman"/>
          <w:b/>
          <w:sz w:val="24"/>
          <w:szCs w:val="24"/>
        </w:rPr>
        <w:lastRenderedPageBreak/>
        <w:t>РЕФЕРАТ</w:t>
      </w:r>
    </w:p>
    <w:p w:rsidR="0032692B" w:rsidRPr="003059F2" w:rsidRDefault="0032692B" w:rsidP="003059F2">
      <w:pPr>
        <w:spacing w:after="0" w:line="360" w:lineRule="auto"/>
        <w:ind w:firstLine="709"/>
        <w:jc w:val="both"/>
        <w:rPr>
          <w:rFonts w:ascii="Times New Roman" w:hAnsi="Times New Roman" w:cs="Times New Roman"/>
          <w:b/>
          <w:sz w:val="24"/>
          <w:szCs w:val="24"/>
        </w:rPr>
      </w:pPr>
    </w:p>
    <w:p w:rsidR="00591626" w:rsidRPr="003059F2" w:rsidRDefault="00591626" w:rsidP="003059F2">
      <w:pPr>
        <w:pStyle w:val="a9"/>
        <w:ind w:firstLine="709"/>
        <w:rPr>
          <w:szCs w:val="24"/>
        </w:rPr>
      </w:pPr>
      <w:r w:rsidRPr="003059F2">
        <w:rPr>
          <w:szCs w:val="24"/>
        </w:rPr>
        <w:t>Объектом исследования дипломной работы является жилой комплекс «Университетский», расположенный в границах улиц Библиотечная – Мира – Педагогическая - Комсомольская.</w:t>
      </w:r>
    </w:p>
    <w:p w:rsidR="00591626" w:rsidRPr="003059F2" w:rsidRDefault="00591626" w:rsidP="003059F2">
      <w:pPr>
        <w:pStyle w:val="a9"/>
        <w:ind w:firstLine="709"/>
        <w:rPr>
          <w:szCs w:val="24"/>
        </w:rPr>
      </w:pPr>
      <w:r w:rsidRPr="003059F2">
        <w:rPr>
          <w:szCs w:val="24"/>
        </w:rPr>
        <w:t>Дипломная работа направлена на исследование и анализ</w:t>
      </w:r>
      <w:r w:rsidR="00D743C1" w:rsidRPr="003059F2">
        <w:rPr>
          <w:szCs w:val="24"/>
        </w:rPr>
        <w:t xml:space="preserve"> всех разделов</w:t>
      </w:r>
      <w:r w:rsidRPr="003059F2">
        <w:rPr>
          <w:szCs w:val="24"/>
        </w:rPr>
        <w:t xml:space="preserve"> </w:t>
      </w:r>
      <w:r w:rsidR="00D743C1" w:rsidRPr="003059F2">
        <w:rPr>
          <w:szCs w:val="24"/>
        </w:rPr>
        <w:t>строительного проекта  на предмет качества и соответствия заявленным требованиям</w:t>
      </w:r>
      <w:r w:rsidRPr="003059F2">
        <w:rPr>
          <w:szCs w:val="24"/>
        </w:rPr>
        <w:t xml:space="preserve">. </w:t>
      </w:r>
    </w:p>
    <w:p w:rsidR="00591626" w:rsidRPr="003059F2" w:rsidRDefault="00591626" w:rsidP="003059F2">
      <w:pPr>
        <w:pStyle w:val="a9"/>
        <w:ind w:firstLine="709"/>
        <w:rPr>
          <w:szCs w:val="24"/>
        </w:rPr>
      </w:pPr>
      <w:r w:rsidRPr="003059F2">
        <w:rPr>
          <w:szCs w:val="24"/>
        </w:rPr>
        <w:t xml:space="preserve">Исследование, включающее в себя правовую экспертизу, техническую экспертизу, безопасность жизнедеятельности и экологическую экспертизу, управленческую экспертизу, экономическую экспертизу, проводилось по фактическим данным и по данным исследования рынка недвижимости с учетом сложившейся социально-экономической ситуацией в стране. </w:t>
      </w:r>
    </w:p>
    <w:p w:rsidR="00591626" w:rsidRPr="003059F2" w:rsidRDefault="00591626" w:rsidP="003059F2">
      <w:pPr>
        <w:pStyle w:val="a9"/>
        <w:ind w:firstLine="709"/>
        <w:rPr>
          <w:b/>
          <w:bCs/>
          <w:szCs w:val="24"/>
        </w:rPr>
      </w:pPr>
    </w:p>
    <w:p w:rsidR="00591626" w:rsidRPr="00655883" w:rsidRDefault="00591626" w:rsidP="003059F2">
      <w:pPr>
        <w:pStyle w:val="a9"/>
        <w:ind w:firstLine="709"/>
        <w:rPr>
          <w:bCs/>
          <w:szCs w:val="24"/>
        </w:rPr>
      </w:pPr>
      <w:r w:rsidRPr="003059F2">
        <w:rPr>
          <w:bCs/>
          <w:szCs w:val="24"/>
        </w:rPr>
        <w:t xml:space="preserve">Дипломный проект содержит пояснительную записку, состоящую из </w:t>
      </w:r>
      <w:r w:rsidRPr="00655883">
        <w:rPr>
          <w:bCs/>
          <w:szCs w:val="24"/>
        </w:rPr>
        <w:t>18</w:t>
      </w:r>
      <w:r w:rsidR="00655883" w:rsidRPr="00655883">
        <w:rPr>
          <w:bCs/>
          <w:szCs w:val="24"/>
        </w:rPr>
        <w:t>0</w:t>
      </w:r>
      <w:r w:rsidRPr="00655883">
        <w:rPr>
          <w:bCs/>
          <w:szCs w:val="24"/>
        </w:rPr>
        <w:t xml:space="preserve"> стр. </w:t>
      </w:r>
    </w:p>
    <w:p w:rsidR="00D743C1" w:rsidRPr="003059F2" w:rsidRDefault="00591626" w:rsidP="003059F2">
      <w:pPr>
        <w:pStyle w:val="a9"/>
        <w:ind w:firstLine="709"/>
        <w:rPr>
          <w:b/>
          <w:bCs/>
          <w:szCs w:val="24"/>
        </w:rPr>
      </w:pPr>
      <w:r w:rsidRPr="003059F2">
        <w:rPr>
          <w:szCs w:val="24"/>
        </w:rPr>
        <w:br w:type="page"/>
      </w:r>
      <w:r w:rsidR="00D743C1" w:rsidRPr="003059F2">
        <w:rPr>
          <w:b/>
          <w:bCs/>
          <w:szCs w:val="24"/>
        </w:rPr>
        <w:lastRenderedPageBreak/>
        <w:t>ПЕРЕЧЕНЬ ЛИСТОВ ГРАФИЧЕСКИХ РАБОТ</w:t>
      </w:r>
    </w:p>
    <w:p w:rsidR="00D743C1" w:rsidRPr="003059F2" w:rsidRDefault="00D743C1" w:rsidP="003059F2">
      <w:pPr>
        <w:pStyle w:val="a9"/>
        <w:ind w:firstLine="709"/>
        <w:rPr>
          <w:b/>
          <w:bCs/>
          <w:szCs w:val="24"/>
        </w:rPr>
      </w:pPr>
    </w:p>
    <w:p w:rsidR="00D743C1" w:rsidRPr="003059F2" w:rsidRDefault="00D743C1" w:rsidP="003059F2">
      <w:pPr>
        <w:pStyle w:val="a9"/>
        <w:numPr>
          <w:ilvl w:val="0"/>
          <w:numId w:val="1"/>
        </w:numPr>
        <w:ind w:left="0" w:firstLine="709"/>
        <w:rPr>
          <w:szCs w:val="24"/>
        </w:rPr>
      </w:pPr>
      <w:r w:rsidRPr="003059F2">
        <w:rPr>
          <w:szCs w:val="24"/>
        </w:rPr>
        <w:t xml:space="preserve">Общий вид </w:t>
      </w:r>
    </w:p>
    <w:p w:rsidR="00D743C1" w:rsidRPr="003059F2" w:rsidRDefault="00D743C1" w:rsidP="003059F2">
      <w:pPr>
        <w:pStyle w:val="a9"/>
        <w:numPr>
          <w:ilvl w:val="0"/>
          <w:numId w:val="1"/>
        </w:numPr>
        <w:ind w:left="0" w:firstLine="709"/>
        <w:rPr>
          <w:szCs w:val="24"/>
        </w:rPr>
      </w:pPr>
      <w:r w:rsidRPr="003059F2">
        <w:rPr>
          <w:szCs w:val="24"/>
        </w:rPr>
        <w:t>Анализ рынка жилой недвижимости;</w:t>
      </w:r>
    </w:p>
    <w:p w:rsidR="00D743C1" w:rsidRPr="003059F2" w:rsidRDefault="00D743C1" w:rsidP="003059F2">
      <w:pPr>
        <w:pStyle w:val="a9"/>
        <w:numPr>
          <w:ilvl w:val="0"/>
          <w:numId w:val="1"/>
        </w:numPr>
        <w:ind w:left="0" w:firstLine="709"/>
        <w:rPr>
          <w:szCs w:val="24"/>
        </w:rPr>
      </w:pPr>
      <w:r w:rsidRPr="003059F2">
        <w:rPr>
          <w:szCs w:val="24"/>
        </w:rPr>
        <w:t>Правовая экспертиза;</w:t>
      </w:r>
    </w:p>
    <w:p w:rsidR="00D743C1" w:rsidRPr="003059F2" w:rsidRDefault="00D743C1" w:rsidP="003059F2">
      <w:pPr>
        <w:pStyle w:val="a9"/>
        <w:numPr>
          <w:ilvl w:val="0"/>
          <w:numId w:val="1"/>
        </w:numPr>
        <w:ind w:left="0" w:firstLine="709"/>
        <w:rPr>
          <w:szCs w:val="24"/>
        </w:rPr>
      </w:pPr>
      <w:r w:rsidRPr="003059F2">
        <w:rPr>
          <w:szCs w:val="24"/>
        </w:rPr>
        <w:t>Ситуационный план, план 1 этажа</w:t>
      </w:r>
      <w:r w:rsidR="00875C32" w:rsidRPr="003059F2">
        <w:rPr>
          <w:szCs w:val="24"/>
        </w:rPr>
        <w:t>,2-19</w:t>
      </w:r>
      <w:r w:rsidR="00B055A8">
        <w:rPr>
          <w:szCs w:val="24"/>
        </w:rPr>
        <w:t xml:space="preserve"> этажей</w:t>
      </w:r>
      <w:r w:rsidRPr="003059F2">
        <w:rPr>
          <w:szCs w:val="24"/>
        </w:rPr>
        <w:t>;</w:t>
      </w:r>
    </w:p>
    <w:p w:rsidR="00D743C1" w:rsidRPr="003059F2" w:rsidRDefault="00D743C1" w:rsidP="003059F2">
      <w:pPr>
        <w:pStyle w:val="a9"/>
        <w:numPr>
          <w:ilvl w:val="0"/>
          <w:numId w:val="1"/>
        </w:numPr>
        <w:ind w:left="0" w:firstLine="709"/>
        <w:rPr>
          <w:szCs w:val="24"/>
        </w:rPr>
      </w:pPr>
      <w:r w:rsidRPr="003059F2">
        <w:rPr>
          <w:szCs w:val="24"/>
        </w:rPr>
        <w:t>Разрез 1-1,</w:t>
      </w:r>
      <w:r w:rsidR="00875C32" w:rsidRPr="003059F2">
        <w:rPr>
          <w:szCs w:val="24"/>
        </w:rPr>
        <w:t>2-2</w:t>
      </w:r>
      <w:r w:rsidRPr="003059F2">
        <w:rPr>
          <w:szCs w:val="24"/>
        </w:rPr>
        <w:t>;</w:t>
      </w:r>
    </w:p>
    <w:p w:rsidR="00D743C1" w:rsidRPr="003059F2" w:rsidRDefault="00875C32" w:rsidP="003059F2">
      <w:pPr>
        <w:pStyle w:val="a9"/>
        <w:numPr>
          <w:ilvl w:val="0"/>
          <w:numId w:val="1"/>
        </w:numPr>
        <w:ind w:left="0" w:firstLine="709"/>
        <w:rPr>
          <w:szCs w:val="24"/>
        </w:rPr>
      </w:pPr>
      <w:r w:rsidRPr="003059F2">
        <w:rPr>
          <w:szCs w:val="24"/>
        </w:rPr>
        <w:t>Календарный план</w:t>
      </w:r>
      <w:r w:rsidR="00D743C1" w:rsidRPr="003059F2">
        <w:rPr>
          <w:szCs w:val="24"/>
        </w:rPr>
        <w:t>;</w:t>
      </w:r>
    </w:p>
    <w:p w:rsidR="00D743C1" w:rsidRPr="003059F2" w:rsidRDefault="00D743C1" w:rsidP="003059F2">
      <w:pPr>
        <w:pStyle w:val="a9"/>
        <w:numPr>
          <w:ilvl w:val="0"/>
          <w:numId w:val="1"/>
        </w:numPr>
        <w:ind w:left="0" w:firstLine="709"/>
        <w:rPr>
          <w:szCs w:val="24"/>
        </w:rPr>
      </w:pPr>
      <w:r w:rsidRPr="003059F2">
        <w:rPr>
          <w:szCs w:val="24"/>
        </w:rPr>
        <w:t>Строительный генеральный план;</w:t>
      </w:r>
    </w:p>
    <w:p w:rsidR="00D743C1" w:rsidRPr="003059F2" w:rsidRDefault="00D743C1" w:rsidP="003059F2">
      <w:pPr>
        <w:pStyle w:val="a9"/>
        <w:numPr>
          <w:ilvl w:val="0"/>
          <w:numId w:val="1"/>
        </w:numPr>
        <w:ind w:left="0" w:firstLine="709"/>
        <w:rPr>
          <w:szCs w:val="24"/>
        </w:rPr>
      </w:pPr>
      <w:r w:rsidRPr="003059F2">
        <w:rPr>
          <w:szCs w:val="24"/>
        </w:rPr>
        <w:t xml:space="preserve">Технологическая карта на </w:t>
      </w:r>
      <w:r w:rsidR="00875C32" w:rsidRPr="003059F2">
        <w:rPr>
          <w:szCs w:val="24"/>
        </w:rPr>
        <w:t>кладку ГЗБ</w:t>
      </w:r>
      <w:r w:rsidRPr="003059F2">
        <w:rPr>
          <w:szCs w:val="24"/>
        </w:rPr>
        <w:t>;</w:t>
      </w:r>
    </w:p>
    <w:p w:rsidR="00D743C1" w:rsidRPr="003059F2" w:rsidRDefault="00D743C1" w:rsidP="003059F2">
      <w:pPr>
        <w:pStyle w:val="a9"/>
        <w:numPr>
          <w:ilvl w:val="0"/>
          <w:numId w:val="1"/>
        </w:numPr>
        <w:ind w:left="0" w:firstLine="709"/>
        <w:rPr>
          <w:szCs w:val="24"/>
        </w:rPr>
      </w:pPr>
      <w:r w:rsidRPr="003059F2">
        <w:rPr>
          <w:szCs w:val="24"/>
        </w:rPr>
        <w:t>Управленческая экспертиза;</w:t>
      </w:r>
    </w:p>
    <w:p w:rsidR="00D743C1" w:rsidRPr="003059F2" w:rsidRDefault="00D743C1" w:rsidP="003059F2">
      <w:pPr>
        <w:pStyle w:val="a9"/>
        <w:numPr>
          <w:ilvl w:val="0"/>
          <w:numId w:val="1"/>
        </w:numPr>
        <w:ind w:left="0" w:firstLine="709"/>
        <w:rPr>
          <w:szCs w:val="24"/>
        </w:rPr>
      </w:pPr>
      <w:r w:rsidRPr="003059F2">
        <w:rPr>
          <w:szCs w:val="24"/>
        </w:rPr>
        <w:t>Экономическая экспертиза;</w:t>
      </w:r>
    </w:p>
    <w:p w:rsidR="00D743C1" w:rsidRPr="003059F2" w:rsidRDefault="00D743C1" w:rsidP="003059F2">
      <w:pPr>
        <w:pStyle w:val="a9"/>
        <w:numPr>
          <w:ilvl w:val="0"/>
          <w:numId w:val="1"/>
        </w:numPr>
        <w:ind w:left="0" w:firstLine="709"/>
        <w:rPr>
          <w:szCs w:val="24"/>
        </w:rPr>
      </w:pPr>
      <w:r w:rsidRPr="003059F2">
        <w:rPr>
          <w:szCs w:val="24"/>
        </w:rPr>
        <w:t>Экономическая экспертиза.</w:t>
      </w:r>
    </w:p>
    <w:p w:rsidR="00875C32" w:rsidRPr="003059F2" w:rsidRDefault="00875C32" w:rsidP="003059F2">
      <w:pPr>
        <w:pStyle w:val="a9"/>
        <w:numPr>
          <w:ilvl w:val="0"/>
          <w:numId w:val="1"/>
        </w:numPr>
        <w:ind w:left="0" w:firstLine="709"/>
        <w:rPr>
          <w:szCs w:val="24"/>
        </w:rPr>
      </w:pPr>
      <w:r w:rsidRPr="003059F2">
        <w:rPr>
          <w:szCs w:val="24"/>
        </w:rPr>
        <w:t>Экономическая экспертиза.</w:t>
      </w:r>
    </w:p>
    <w:p w:rsidR="00875C32" w:rsidRPr="003059F2" w:rsidRDefault="00875C32" w:rsidP="003059F2">
      <w:pPr>
        <w:pStyle w:val="a9"/>
        <w:ind w:firstLine="709"/>
        <w:rPr>
          <w:szCs w:val="24"/>
        </w:rPr>
      </w:pPr>
    </w:p>
    <w:p w:rsidR="00591626" w:rsidRPr="003059F2" w:rsidRDefault="00591626" w:rsidP="003059F2">
      <w:pPr>
        <w:tabs>
          <w:tab w:val="left" w:pos="6345"/>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ab/>
      </w:r>
    </w:p>
    <w:p w:rsidR="00591626" w:rsidRPr="003059F2" w:rsidRDefault="00591626" w:rsidP="003059F2">
      <w:pPr>
        <w:spacing w:after="0" w:line="360" w:lineRule="auto"/>
        <w:ind w:firstLine="709"/>
        <w:jc w:val="both"/>
        <w:rPr>
          <w:rFonts w:ascii="Times New Roman" w:hAnsi="Times New Roman" w:cs="Times New Roman"/>
          <w:sz w:val="24"/>
          <w:szCs w:val="24"/>
        </w:rPr>
      </w:pPr>
    </w:p>
    <w:p w:rsidR="00591626" w:rsidRPr="003059F2" w:rsidRDefault="00591626"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br w:type="page"/>
      </w:r>
    </w:p>
    <w:p w:rsidR="009923B8" w:rsidRPr="003059F2" w:rsidRDefault="009923B8" w:rsidP="009923B8">
      <w:pPr>
        <w:pStyle w:val="a9"/>
        <w:ind w:firstLine="709"/>
        <w:jc w:val="center"/>
        <w:rPr>
          <w:b/>
          <w:szCs w:val="24"/>
        </w:rPr>
      </w:pPr>
      <w:bookmarkStart w:id="0" w:name="_Toc359582189"/>
      <w:r w:rsidRPr="003059F2">
        <w:rPr>
          <w:b/>
          <w:bCs/>
          <w:szCs w:val="24"/>
          <w:lang w:eastAsia="ru-RU"/>
        </w:rPr>
        <w:lastRenderedPageBreak/>
        <w:t>СОДЕРЖАНИЕ</w:t>
      </w:r>
    </w:p>
    <w:p w:rsidR="009923B8" w:rsidRPr="003059F2" w:rsidRDefault="009923B8" w:rsidP="00655883">
      <w:pPr>
        <w:pStyle w:val="a9"/>
        <w:ind w:firstLine="709"/>
        <w:jc w:val="right"/>
        <w:rPr>
          <w:szCs w:val="24"/>
        </w:rPr>
      </w:pPr>
      <w:r w:rsidRPr="003059F2">
        <w:rPr>
          <w:szCs w:val="24"/>
        </w:rPr>
        <w:t>ВВЕДЕНИЕ……………………………………………………………</w:t>
      </w:r>
      <w:r>
        <w:rPr>
          <w:szCs w:val="24"/>
        </w:rPr>
        <w:t>...</w:t>
      </w:r>
      <w:r w:rsidRPr="003059F2">
        <w:rPr>
          <w:szCs w:val="24"/>
        </w:rPr>
        <w:t>…………</w:t>
      </w:r>
      <w:r w:rsidR="00DA17E2">
        <w:rPr>
          <w:szCs w:val="24"/>
        </w:rPr>
        <w:t>……</w:t>
      </w:r>
      <w:r w:rsidR="00654A76">
        <w:rPr>
          <w:szCs w:val="24"/>
        </w:rPr>
        <w:t>9</w:t>
      </w:r>
    </w:p>
    <w:p w:rsidR="009923B8" w:rsidRPr="003059F2" w:rsidRDefault="009923B8" w:rsidP="00655883">
      <w:pPr>
        <w:pStyle w:val="a9"/>
        <w:ind w:firstLine="709"/>
        <w:jc w:val="right"/>
        <w:rPr>
          <w:szCs w:val="24"/>
        </w:rPr>
      </w:pPr>
      <w:r w:rsidRPr="003059F2">
        <w:rPr>
          <w:szCs w:val="24"/>
        </w:rPr>
        <w:t>1. ОБЗОР РЫНКА ЖИЛОЙ НЕДВИЖИМОСТИ</w:t>
      </w:r>
      <w:r w:rsidR="00DA17E2">
        <w:rPr>
          <w:szCs w:val="24"/>
        </w:rPr>
        <w:t>…………………………………..</w:t>
      </w:r>
      <w:r w:rsidR="00654A76">
        <w:rPr>
          <w:szCs w:val="24"/>
        </w:rPr>
        <w:t>10</w:t>
      </w:r>
    </w:p>
    <w:p w:rsidR="009923B8" w:rsidRPr="003059F2" w:rsidRDefault="009923B8" w:rsidP="00655883">
      <w:pPr>
        <w:pStyle w:val="a9"/>
        <w:ind w:firstLine="709"/>
        <w:jc w:val="right"/>
        <w:rPr>
          <w:szCs w:val="24"/>
        </w:rPr>
      </w:pPr>
      <w:r w:rsidRPr="003059F2">
        <w:rPr>
          <w:szCs w:val="24"/>
        </w:rPr>
        <w:t>1.1. Анализ рынка жилой недвижимости……………………………………</w:t>
      </w:r>
      <w:r>
        <w:rPr>
          <w:szCs w:val="24"/>
        </w:rPr>
        <w:t>..</w:t>
      </w:r>
      <w:r w:rsidR="00654A76">
        <w:rPr>
          <w:szCs w:val="24"/>
        </w:rPr>
        <w:t>………10</w:t>
      </w:r>
    </w:p>
    <w:p w:rsidR="009923B8" w:rsidRPr="003059F2" w:rsidRDefault="009923B8" w:rsidP="00655883">
      <w:pPr>
        <w:pStyle w:val="a9"/>
        <w:ind w:firstLine="709"/>
        <w:jc w:val="right"/>
        <w:rPr>
          <w:szCs w:val="24"/>
        </w:rPr>
      </w:pPr>
      <w:r w:rsidRPr="003059F2">
        <w:rPr>
          <w:szCs w:val="24"/>
        </w:rPr>
        <w:t>1.2. Классификация жилой недвижимости…………………………………………</w:t>
      </w:r>
      <w:r>
        <w:rPr>
          <w:szCs w:val="24"/>
        </w:rPr>
        <w:t>..</w:t>
      </w:r>
      <w:r w:rsidRPr="003059F2">
        <w:rPr>
          <w:szCs w:val="24"/>
        </w:rPr>
        <w:t>.</w:t>
      </w:r>
      <w:r>
        <w:rPr>
          <w:szCs w:val="24"/>
        </w:rPr>
        <w:t>.</w:t>
      </w:r>
      <w:r w:rsidR="00654A76">
        <w:rPr>
          <w:szCs w:val="24"/>
        </w:rPr>
        <w:t>14</w:t>
      </w:r>
    </w:p>
    <w:p w:rsidR="009923B8" w:rsidRPr="003059F2" w:rsidRDefault="009923B8" w:rsidP="00655883">
      <w:pPr>
        <w:pStyle w:val="a9"/>
        <w:ind w:firstLine="709"/>
        <w:jc w:val="right"/>
        <w:rPr>
          <w:szCs w:val="24"/>
        </w:rPr>
      </w:pPr>
      <w:r w:rsidRPr="003059F2">
        <w:rPr>
          <w:szCs w:val="24"/>
        </w:rPr>
        <w:t>1.3. Объект анализа……………………………………………………………………</w:t>
      </w:r>
      <w:r>
        <w:rPr>
          <w:szCs w:val="24"/>
        </w:rPr>
        <w:t>..</w:t>
      </w:r>
      <w:r w:rsidR="00654A76">
        <w:rPr>
          <w:szCs w:val="24"/>
        </w:rPr>
        <w:t>15</w:t>
      </w:r>
    </w:p>
    <w:p w:rsidR="009923B8" w:rsidRPr="003059F2" w:rsidRDefault="009923B8" w:rsidP="00655883">
      <w:pPr>
        <w:pStyle w:val="a9"/>
        <w:ind w:firstLine="709"/>
        <w:jc w:val="right"/>
        <w:rPr>
          <w:szCs w:val="24"/>
        </w:rPr>
      </w:pPr>
      <w:bookmarkStart w:id="1" w:name="_GoBack"/>
      <w:bookmarkEnd w:id="1"/>
      <w:r w:rsidRPr="003059F2">
        <w:rPr>
          <w:szCs w:val="24"/>
        </w:rPr>
        <w:t>1.4. Вывод по разделу…………………………………………………………………</w:t>
      </w:r>
      <w:r>
        <w:rPr>
          <w:szCs w:val="24"/>
        </w:rPr>
        <w:t>..</w:t>
      </w:r>
      <w:r w:rsidR="00654A76">
        <w:rPr>
          <w:szCs w:val="24"/>
        </w:rPr>
        <w:t>16</w:t>
      </w:r>
    </w:p>
    <w:p w:rsidR="009923B8" w:rsidRPr="003059F2" w:rsidRDefault="009923B8" w:rsidP="00655883">
      <w:pPr>
        <w:pStyle w:val="a9"/>
        <w:ind w:firstLine="709"/>
        <w:jc w:val="right"/>
        <w:rPr>
          <w:szCs w:val="24"/>
        </w:rPr>
      </w:pPr>
      <w:r w:rsidRPr="003059F2">
        <w:rPr>
          <w:szCs w:val="24"/>
        </w:rPr>
        <w:t>2. ПРАВОВАЯ ЭКСПЕРТИЗА…………………………………………………</w:t>
      </w:r>
      <w:r>
        <w:rPr>
          <w:szCs w:val="24"/>
        </w:rPr>
        <w:t>……..</w:t>
      </w:r>
      <w:r w:rsidR="00654A76">
        <w:rPr>
          <w:szCs w:val="24"/>
        </w:rPr>
        <w:t>17</w:t>
      </w:r>
    </w:p>
    <w:p w:rsidR="009923B8" w:rsidRDefault="009923B8" w:rsidP="00655883">
      <w:pPr>
        <w:pStyle w:val="a9"/>
        <w:ind w:firstLine="709"/>
        <w:jc w:val="right"/>
        <w:rPr>
          <w:szCs w:val="24"/>
        </w:rPr>
      </w:pPr>
      <w:r w:rsidRPr="003059F2">
        <w:rPr>
          <w:szCs w:val="24"/>
        </w:rPr>
        <w:t xml:space="preserve">2.1. </w:t>
      </w:r>
      <w:r>
        <w:rPr>
          <w:szCs w:val="24"/>
        </w:rPr>
        <w:t>Введени</w:t>
      </w:r>
      <w:r w:rsidR="00654A76">
        <w:rPr>
          <w:szCs w:val="24"/>
        </w:rPr>
        <w:t>е……………………………………………………………………………17</w:t>
      </w:r>
    </w:p>
    <w:p w:rsidR="009923B8" w:rsidRPr="003059F2" w:rsidRDefault="009923B8" w:rsidP="00655883">
      <w:pPr>
        <w:pStyle w:val="a9"/>
        <w:ind w:firstLine="709"/>
        <w:jc w:val="right"/>
        <w:rPr>
          <w:szCs w:val="24"/>
        </w:rPr>
      </w:pPr>
      <w:r>
        <w:rPr>
          <w:szCs w:val="24"/>
        </w:rPr>
        <w:t xml:space="preserve">2.2. </w:t>
      </w:r>
      <w:r w:rsidRPr="003059F2">
        <w:rPr>
          <w:szCs w:val="24"/>
        </w:rPr>
        <w:t>Экспертиза земельного участка…………………………………………………</w:t>
      </w:r>
      <w:r>
        <w:rPr>
          <w:szCs w:val="24"/>
        </w:rPr>
        <w:t>...</w:t>
      </w:r>
      <w:r w:rsidR="00654A76">
        <w:rPr>
          <w:szCs w:val="24"/>
        </w:rPr>
        <w:t>18</w:t>
      </w:r>
    </w:p>
    <w:p w:rsidR="009923B8" w:rsidRPr="003059F2" w:rsidRDefault="009923B8" w:rsidP="00655883">
      <w:pPr>
        <w:pStyle w:val="a9"/>
        <w:ind w:firstLine="709"/>
        <w:jc w:val="right"/>
        <w:rPr>
          <w:szCs w:val="24"/>
        </w:rPr>
      </w:pPr>
      <w:r w:rsidRPr="003059F2">
        <w:rPr>
          <w:szCs w:val="24"/>
        </w:rPr>
        <w:t>2.</w:t>
      </w:r>
      <w:r>
        <w:rPr>
          <w:szCs w:val="24"/>
        </w:rPr>
        <w:t>3</w:t>
      </w:r>
      <w:r w:rsidRPr="003059F2">
        <w:rPr>
          <w:szCs w:val="24"/>
        </w:rPr>
        <w:t>. Характеристика правового режима использования земельного участка….</w:t>
      </w:r>
      <w:r>
        <w:rPr>
          <w:szCs w:val="24"/>
        </w:rPr>
        <w:t>.</w:t>
      </w:r>
      <w:r w:rsidRPr="003059F2">
        <w:rPr>
          <w:szCs w:val="24"/>
        </w:rPr>
        <w:t>.</w:t>
      </w:r>
      <w:r>
        <w:rPr>
          <w:szCs w:val="24"/>
        </w:rPr>
        <w:t>.....</w:t>
      </w:r>
      <w:r w:rsidR="00654A76">
        <w:rPr>
          <w:szCs w:val="24"/>
        </w:rPr>
        <w:t>19</w:t>
      </w:r>
    </w:p>
    <w:p w:rsidR="009923B8" w:rsidRPr="003059F2" w:rsidRDefault="009923B8" w:rsidP="00655883">
      <w:pPr>
        <w:pStyle w:val="a9"/>
        <w:ind w:firstLine="709"/>
        <w:rPr>
          <w:szCs w:val="24"/>
        </w:rPr>
      </w:pPr>
      <w:r w:rsidRPr="003059F2">
        <w:rPr>
          <w:szCs w:val="24"/>
        </w:rPr>
        <w:t>2.</w:t>
      </w:r>
      <w:r>
        <w:rPr>
          <w:szCs w:val="24"/>
        </w:rPr>
        <w:t>3</w:t>
      </w:r>
      <w:r w:rsidRPr="003059F2">
        <w:rPr>
          <w:szCs w:val="24"/>
        </w:rPr>
        <w:t>.1. Порядок приобретения прав на земельные участки для жилищного стро</w:t>
      </w:r>
      <w:r>
        <w:rPr>
          <w:szCs w:val="24"/>
        </w:rPr>
        <w:t>ительства в городе Екатеринбург</w:t>
      </w:r>
      <w:r w:rsidRPr="003059F2">
        <w:rPr>
          <w:szCs w:val="24"/>
        </w:rPr>
        <w:t>………………………………………………………</w:t>
      </w:r>
      <w:r>
        <w:rPr>
          <w:szCs w:val="24"/>
        </w:rPr>
        <w:t>...</w:t>
      </w:r>
      <w:r w:rsidR="00DA17E2">
        <w:rPr>
          <w:szCs w:val="24"/>
        </w:rPr>
        <w:t>20</w:t>
      </w:r>
    </w:p>
    <w:p w:rsidR="009923B8" w:rsidRPr="003059F2" w:rsidRDefault="009923B8" w:rsidP="00655883">
      <w:pPr>
        <w:pStyle w:val="a9"/>
        <w:ind w:firstLine="709"/>
        <w:jc w:val="right"/>
        <w:rPr>
          <w:szCs w:val="24"/>
        </w:rPr>
      </w:pPr>
      <w:r w:rsidRPr="003059F2">
        <w:rPr>
          <w:szCs w:val="24"/>
        </w:rPr>
        <w:t>2.</w:t>
      </w:r>
      <w:r>
        <w:rPr>
          <w:szCs w:val="24"/>
        </w:rPr>
        <w:t>3</w:t>
      </w:r>
      <w:r w:rsidRPr="003059F2">
        <w:rPr>
          <w:szCs w:val="24"/>
        </w:rPr>
        <w:t>.2. Порядок проведения государственной регистрации прав…………………...</w:t>
      </w:r>
      <w:r>
        <w:rPr>
          <w:szCs w:val="24"/>
        </w:rPr>
        <w:t>..</w:t>
      </w:r>
      <w:r w:rsidR="00DA17E2">
        <w:rPr>
          <w:szCs w:val="24"/>
        </w:rPr>
        <w:t>20</w:t>
      </w:r>
    </w:p>
    <w:p w:rsidR="009923B8" w:rsidRPr="003059F2" w:rsidRDefault="009923B8" w:rsidP="00655883">
      <w:pPr>
        <w:pStyle w:val="a9"/>
        <w:ind w:right="-1" w:firstLine="709"/>
        <w:jc w:val="right"/>
        <w:rPr>
          <w:szCs w:val="24"/>
        </w:rPr>
      </w:pPr>
      <w:r w:rsidRPr="003059F2">
        <w:rPr>
          <w:szCs w:val="24"/>
        </w:rPr>
        <w:t>2.</w:t>
      </w:r>
      <w:r>
        <w:rPr>
          <w:szCs w:val="24"/>
        </w:rPr>
        <w:t>3</w:t>
      </w:r>
      <w:r w:rsidRPr="003059F2">
        <w:rPr>
          <w:szCs w:val="24"/>
        </w:rPr>
        <w:t>.3. Удостоверение государственной регистрации прав……………………..…</w:t>
      </w:r>
      <w:r>
        <w:rPr>
          <w:szCs w:val="24"/>
        </w:rPr>
        <w:t>….</w:t>
      </w:r>
      <w:r w:rsidR="00DA17E2">
        <w:rPr>
          <w:szCs w:val="24"/>
        </w:rPr>
        <w:t>22</w:t>
      </w:r>
    </w:p>
    <w:p w:rsidR="009923B8" w:rsidRPr="003059F2" w:rsidRDefault="009923B8" w:rsidP="00655883">
      <w:pPr>
        <w:pStyle w:val="a9"/>
        <w:ind w:firstLine="709"/>
        <w:rPr>
          <w:szCs w:val="24"/>
        </w:rPr>
      </w:pPr>
      <w:r w:rsidRPr="003059F2">
        <w:rPr>
          <w:szCs w:val="24"/>
        </w:rPr>
        <w:t>2.</w:t>
      </w:r>
      <w:r>
        <w:rPr>
          <w:szCs w:val="24"/>
        </w:rPr>
        <w:t>3</w:t>
      </w:r>
      <w:r w:rsidRPr="003059F2">
        <w:rPr>
          <w:szCs w:val="24"/>
        </w:rPr>
        <w:t>.4. Градостроительные требования к использованию земельного участка и его частей…………………………………………………………………………………………</w:t>
      </w:r>
      <w:r>
        <w:rPr>
          <w:szCs w:val="24"/>
        </w:rPr>
        <w:t>…</w:t>
      </w:r>
      <w:r w:rsidR="00DA17E2">
        <w:rPr>
          <w:szCs w:val="24"/>
        </w:rPr>
        <w:t>22</w:t>
      </w:r>
    </w:p>
    <w:p w:rsidR="009923B8" w:rsidRPr="003059F2" w:rsidRDefault="009923B8" w:rsidP="00655883">
      <w:pPr>
        <w:pStyle w:val="a9"/>
        <w:ind w:firstLine="709"/>
        <w:jc w:val="right"/>
        <w:rPr>
          <w:szCs w:val="24"/>
        </w:rPr>
      </w:pPr>
      <w:r w:rsidRPr="003059F2">
        <w:rPr>
          <w:szCs w:val="24"/>
        </w:rPr>
        <w:t>2.</w:t>
      </w:r>
      <w:r>
        <w:rPr>
          <w:szCs w:val="24"/>
        </w:rPr>
        <w:t>4</w:t>
      </w:r>
      <w:r w:rsidRPr="003059F2">
        <w:rPr>
          <w:szCs w:val="24"/>
        </w:rPr>
        <w:t>. Экспертиза объекта строительства…………………………………...…………</w:t>
      </w:r>
      <w:r>
        <w:rPr>
          <w:szCs w:val="24"/>
        </w:rPr>
        <w:t>...</w:t>
      </w:r>
      <w:r w:rsidR="00DA17E2">
        <w:rPr>
          <w:szCs w:val="24"/>
        </w:rPr>
        <w:t>23</w:t>
      </w:r>
    </w:p>
    <w:p w:rsidR="009923B8" w:rsidRPr="003059F2" w:rsidRDefault="009923B8" w:rsidP="00655883">
      <w:pPr>
        <w:pStyle w:val="a9"/>
        <w:ind w:firstLine="709"/>
        <w:jc w:val="right"/>
        <w:rPr>
          <w:szCs w:val="24"/>
        </w:rPr>
      </w:pPr>
      <w:r w:rsidRPr="003059F2">
        <w:rPr>
          <w:szCs w:val="24"/>
        </w:rPr>
        <w:t>2.4. Вывод по разделу ……………………………………………………………..…</w:t>
      </w:r>
      <w:r>
        <w:rPr>
          <w:szCs w:val="24"/>
        </w:rPr>
        <w:t>...</w:t>
      </w:r>
      <w:r w:rsidR="00DA17E2">
        <w:rPr>
          <w:szCs w:val="24"/>
        </w:rPr>
        <w:t>25</w:t>
      </w:r>
    </w:p>
    <w:p w:rsidR="009923B8" w:rsidRPr="003059F2" w:rsidRDefault="009923B8" w:rsidP="00655883">
      <w:pPr>
        <w:pStyle w:val="a9"/>
        <w:ind w:firstLine="709"/>
        <w:jc w:val="right"/>
        <w:rPr>
          <w:szCs w:val="24"/>
          <w:lang w:eastAsia="ru-RU"/>
        </w:rPr>
      </w:pPr>
      <w:r w:rsidRPr="003059F2">
        <w:rPr>
          <w:szCs w:val="24"/>
          <w:lang w:eastAsia="ru-RU"/>
        </w:rPr>
        <w:t>3. ТЕХНИЧЕСКАЯ ЭКСПЕРТИЗА…………………………………………………</w:t>
      </w:r>
      <w:r>
        <w:rPr>
          <w:szCs w:val="24"/>
          <w:lang w:eastAsia="ru-RU"/>
        </w:rPr>
        <w:t>...</w:t>
      </w:r>
      <w:r w:rsidR="00DA17E2">
        <w:rPr>
          <w:szCs w:val="24"/>
          <w:lang w:eastAsia="ru-RU"/>
        </w:rPr>
        <w:t>26</w:t>
      </w:r>
    </w:p>
    <w:p w:rsidR="009923B8" w:rsidRPr="003059F2" w:rsidRDefault="009923B8" w:rsidP="00655883">
      <w:pPr>
        <w:pStyle w:val="a9"/>
        <w:ind w:firstLine="709"/>
        <w:jc w:val="right"/>
        <w:rPr>
          <w:szCs w:val="24"/>
        </w:rPr>
      </w:pPr>
      <w:r w:rsidRPr="003059F2">
        <w:rPr>
          <w:szCs w:val="24"/>
          <w:lang w:eastAsia="ru-RU"/>
        </w:rPr>
        <w:t xml:space="preserve">3.1. </w:t>
      </w:r>
      <w:r w:rsidRPr="003059F2">
        <w:rPr>
          <w:szCs w:val="24"/>
        </w:rPr>
        <w:t>Архитектурно- строительная часть……………………………………………..</w:t>
      </w:r>
      <w:r>
        <w:rPr>
          <w:szCs w:val="24"/>
        </w:rPr>
        <w:t>.</w:t>
      </w:r>
      <w:r w:rsidRPr="003059F2">
        <w:rPr>
          <w:szCs w:val="24"/>
        </w:rPr>
        <w:t>.</w:t>
      </w:r>
      <w:r>
        <w:rPr>
          <w:szCs w:val="24"/>
        </w:rPr>
        <w:t>.</w:t>
      </w:r>
      <w:r w:rsidR="00DA17E2">
        <w:rPr>
          <w:szCs w:val="24"/>
        </w:rPr>
        <w:t>26</w:t>
      </w:r>
    </w:p>
    <w:p w:rsidR="009923B8" w:rsidRPr="003059F2" w:rsidRDefault="009923B8" w:rsidP="00655883">
      <w:pPr>
        <w:pStyle w:val="a9"/>
        <w:ind w:firstLine="709"/>
        <w:jc w:val="right"/>
        <w:rPr>
          <w:szCs w:val="24"/>
        </w:rPr>
      </w:pPr>
      <w:r w:rsidRPr="003059F2">
        <w:rPr>
          <w:szCs w:val="24"/>
        </w:rPr>
        <w:t>3.1.1. Характеристика участка строительства………………….……………………</w:t>
      </w:r>
      <w:r>
        <w:rPr>
          <w:szCs w:val="24"/>
        </w:rPr>
        <w:t>..</w:t>
      </w:r>
      <w:r w:rsidR="00DA17E2">
        <w:rPr>
          <w:szCs w:val="24"/>
        </w:rPr>
        <w:t>26</w:t>
      </w:r>
    </w:p>
    <w:p w:rsidR="009923B8" w:rsidRPr="003059F2" w:rsidRDefault="009923B8" w:rsidP="00655883">
      <w:pPr>
        <w:pStyle w:val="a9"/>
        <w:ind w:firstLine="709"/>
        <w:jc w:val="right"/>
        <w:rPr>
          <w:szCs w:val="24"/>
        </w:rPr>
      </w:pPr>
      <w:r w:rsidRPr="003059F2">
        <w:rPr>
          <w:szCs w:val="24"/>
        </w:rPr>
        <w:t>3.1.2. Функциональное назначение объекта…………………………………..……</w:t>
      </w:r>
      <w:r>
        <w:rPr>
          <w:szCs w:val="24"/>
        </w:rPr>
        <w:t>…</w:t>
      </w:r>
      <w:r w:rsidR="00DA17E2">
        <w:rPr>
          <w:szCs w:val="24"/>
        </w:rPr>
        <w:t>27</w:t>
      </w:r>
    </w:p>
    <w:p w:rsidR="009923B8" w:rsidRPr="003059F2" w:rsidRDefault="009923B8" w:rsidP="00655883">
      <w:pPr>
        <w:pStyle w:val="a9"/>
        <w:ind w:right="-1" w:firstLine="709"/>
        <w:jc w:val="right"/>
        <w:rPr>
          <w:szCs w:val="24"/>
        </w:rPr>
      </w:pPr>
      <w:r w:rsidRPr="003059F2">
        <w:rPr>
          <w:szCs w:val="24"/>
        </w:rPr>
        <w:t>3.1.3. Объемно- планировочные решения……………………………………….…..</w:t>
      </w:r>
      <w:r>
        <w:rPr>
          <w:szCs w:val="24"/>
        </w:rPr>
        <w:t>..</w:t>
      </w:r>
      <w:r w:rsidR="00DA17E2">
        <w:rPr>
          <w:szCs w:val="24"/>
        </w:rPr>
        <w:t>29</w:t>
      </w:r>
    </w:p>
    <w:p w:rsidR="009923B8" w:rsidRPr="003059F2" w:rsidRDefault="009923B8" w:rsidP="00655883">
      <w:pPr>
        <w:pStyle w:val="a9"/>
        <w:ind w:firstLine="709"/>
        <w:jc w:val="right"/>
        <w:rPr>
          <w:szCs w:val="24"/>
        </w:rPr>
      </w:pPr>
      <w:r w:rsidRPr="003059F2">
        <w:rPr>
          <w:szCs w:val="24"/>
        </w:rPr>
        <w:t>3.1.4. Конструктивные решения……………………………………………...………</w:t>
      </w:r>
      <w:r>
        <w:rPr>
          <w:szCs w:val="24"/>
        </w:rPr>
        <w:t>..</w:t>
      </w:r>
      <w:r w:rsidR="00DA17E2">
        <w:rPr>
          <w:szCs w:val="24"/>
        </w:rPr>
        <w:t>33</w:t>
      </w:r>
    </w:p>
    <w:p w:rsidR="009923B8" w:rsidRPr="003059F2" w:rsidRDefault="009923B8" w:rsidP="00655883">
      <w:pPr>
        <w:pStyle w:val="a9"/>
        <w:ind w:firstLine="709"/>
        <w:jc w:val="right"/>
        <w:rPr>
          <w:szCs w:val="24"/>
        </w:rPr>
      </w:pPr>
      <w:r w:rsidRPr="003059F2">
        <w:rPr>
          <w:szCs w:val="24"/>
        </w:rPr>
        <w:t>3.1.5. Пожарная безопасность………………………………………………………</w:t>
      </w:r>
      <w:r>
        <w:rPr>
          <w:szCs w:val="24"/>
        </w:rPr>
        <w:t>….</w:t>
      </w:r>
      <w:r w:rsidR="00DA17E2">
        <w:rPr>
          <w:szCs w:val="24"/>
        </w:rPr>
        <w:t>34</w:t>
      </w:r>
    </w:p>
    <w:p w:rsidR="009923B8" w:rsidRPr="003059F2" w:rsidRDefault="009923B8" w:rsidP="00655883">
      <w:pPr>
        <w:pStyle w:val="a9"/>
        <w:ind w:firstLine="709"/>
        <w:jc w:val="center"/>
        <w:rPr>
          <w:szCs w:val="24"/>
        </w:rPr>
      </w:pPr>
      <w:r w:rsidRPr="003059F2">
        <w:rPr>
          <w:szCs w:val="24"/>
        </w:rPr>
        <w:t>3.1.6. Мероприятия по обеспечению условий жизнедеятельности маломобильных групп населения…………………………………………………………………………….…..</w:t>
      </w:r>
      <w:r w:rsidR="00DA17E2">
        <w:rPr>
          <w:szCs w:val="24"/>
        </w:rPr>
        <w:t>37</w:t>
      </w:r>
    </w:p>
    <w:p w:rsidR="009923B8" w:rsidRPr="003059F2" w:rsidRDefault="009923B8" w:rsidP="00655883">
      <w:pPr>
        <w:pStyle w:val="a9"/>
        <w:ind w:firstLine="709"/>
        <w:jc w:val="right"/>
        <w:rPr>
          <w:szCs w:val="24"/>
        </w:rPr>
      </w:pPr>
      <w:r w:rsidRPr="003059F2">
        <w:rPr>
          <w:szCs w:val="24"/>
        </w:rPr>
        <w:t>3.1.7. Защита от преступных посягательств…………………………………………</w:t>
      </w:r>
      <w:r>
        <w:rPr>
          <w:szCs w:val="24"/>
        </w:rPr>
        <w:t>..</w:t>
      </w:r>
      <w:r w:rsidR="00DA17E2">
        <w:rPr>
          <w:szCs w:val="24"/>
        </w:rPr>
        <w:t>37</w:t>
      </w:r>
    </w:p>
    <w:p w:rsidR="009923B8" w:rsidRPr="003059F2" w:rsidRDefault="009923B8" w:rsidP="00655883">
      <w:pPr>
        <w:pStyle w:val="a9"/>
        <w:ind w:firstLine="709"/>
        <w:jc w:val="right"/>
        <w:rPr>
          <w:color w:val="000000" w:themeColor="text1"/>
          <w:szCs w:val="24"/>
        </w:rPr>
      </w:pPr>
      <w:r w:rsidRPr="003059F2">
        <w:rPr>
          <w:szCs w:val="24"/>
        </w:rPr>
        <w:t>3.1.8.</w:t>
      </w:r>
      <w:r w:rsidRPr="003059F2">
        <w:rPr>
          <w:color w:val="000000" w:themeColor="text1"/>
          <w:szCs w:val="24"/>
        </w:rPr>
        <w:t xml:space="preserve"> Основные показатели жилого дома № 8…………………………….………</w:t>
      </w:r>
      <w:r>
        <w:rPr>
          <w:color w:val="000000" w:themeColor="text1"/>
          <w:szCs w:val="24"/>
        </w:rPr>
        <w:t>….</w:t>
      </w:r>
      <w:r w:rsidRPr="003059F2">
        <w:rPr>
          <w:color w:val="000000" w:themeColor="text1"/>
          <w:szCs w:val="24"/>
        </w:rPr>
        <w:t>3</w:t>
      </w:r>
      <w:r w:rsidR="00DA17E2">
        <w:rPr>
          <w:color w:val="000000" w:themeColor="text1"/>
          <w:szCs w:val="24"/>
        </w:rPr>
        <w:t>8</w:t>
      </w:r>
    </w:p>
    <w:p w:rsidR="009923B8" w:rsidRPr="003059F2" w:rsidRDefault="009923B8" w:rsidP="00655883">
      <w:pPr>
        <w:pStyle w:val="a9"/>
        <w:ind w:firstLine="709"/>
        <w:jc w:val="right"/>
        <w:rPr>
          <w:color w:val="000000" w:themeColor="text1"/>
          <w:szCs w:val="24"/>
        </w:rPr>
      </w:pPr>
      <w:r w:rsidRPr="003059F2">
        <w:rPr>
          <w:color w:val="000000" w:themeColor="text1"/>
          <w:szCs w:val="24"/>
        </w:rPr>
        <w:t xml:space="preserve">3.2. </w:t>
      </w:r>
      <w:r w:rsidRPr="003059F2">
        <w:rPr>
          <w:szCs w:val="24"/>
        </w:rPr>
        <w:t>Организация строительного производства……………………………………</w:t>
      </w:r>
      <w:r>
        <w:rPr>
          <w:szCs w:val="24"/>
        </w:rPr>
        <w:t>…</w:t>
      </w:r>
      <w:r w:rsidR="00DA17E2">
        <w:rPr>
          <w:szCs w:val="24"/>
        </w:rPr>
        <w:t>.39</w:t>
      </w:r>
    </w:p>
    <w:p w:rsidR="009923B8" w:rsidRPr="003059F2" w:rsidRDefault="009923B8" w:rsidP="00655883">
      <w:pPr>
        <w:pStyle w:val="a9"/>
        <w:ind w:firstLine="709"/>
        <w:jc w:val="right"/>
        <w:rPr>
          <w:color w:val="000000" w:themeColor="text1"/>
          <w:szCs w:val="24"/>
        </w:rPr>
      </w:pPr>
      <w:r w:rsidRPr="003059F2">
        <w:rPr>
          <w:color w:val="000000" w:themeColor="text1"/>
          <w:szCs w:val="24"/>
        </w:rPr>
        <w:t xml:space="preserve">3.2.1. </w:t>
      </w:r>
      <w:r w:rsidRPr="003059F2">
        <w:rPr>
          <w:szCs w:val="24"/>
        </w:rPr>
        <w:t>Расчёт продолжительности строительства……………………………..……</w:t>
      </w:r>
      <w:r>
        <w:rPr>
          <w:szCs w:val="24"/>
        </w:rPr>
        <w:t>…</w:t>
      </w:r>
      <w:r w:rsidR="00DA17E2">
        <w:rPr>
          <w:szCs w:val="24"/>
        </w:rPr>
        <w:t>39</w:t>
      </w:r>
    </w:p>
    <w:p w:rsidR="009923B8" w:rsidRPr="003059F2" w:rsidRDefault="009923B8" w:rsidP="00655883">
      <w:pPr>
        <w:pStyle w:val="a9"/>
        <w:ind w:firstLine="709"/>
        <w:jc w:val="right"/>
        <w:rPr>
          <w:szCs w:val="24"/>
        </w:rPr>
      </w:pPr>
      <w:r w:rsidRPr="003059F2">
        <w:rPr>
          <w:color w:val="000000" w:themeColor="text1"/>
          <w:szCs w:val="24"/>
        </w:rPr>
        <w:t>3.2.2.</w:t>
      </w:r>
      <w:r w:rsidRPr="003059F2">
        <w:rPr>
          <w:szCs w:val="24"/>
        </w:rPr>
        <w:t xml:space="preserve"> Методы производства строительно-монтажных работ………………….…</w:t>
      </w:r>
      <w:r>
        <w:rPr>
          <w:szCs w:val="24"/>
        </w:rPr>
        <w:t>….</w:t>
      </w:r>
      <w:r w:rsidR="00DA17E2">
        <w:rPr>
          <w:szCs w:val="24"/>
        </w:rPr>
        <w:t>40</w:t>
      </w:r>
    </w:p>
    <w:p w:rsidR="009923B8" w:rsidRPr="003059F2" w:rsidRDefault="009923B8" w:rsidP="00655883">
      <w:pPr>
        <w:pStyle w:val="a9"/>
        <w:ind w:firstLine="709"/>
        <w:jc w:val="right"/>
        <w:rPr>
          <w:szCs w:val="24"/>
        </w:rPr>
      </w:pPr>
      <w:r w:rsidRPr="003059F2">
        <w:rPr>
          <w:szCs w:val="24"/>
        </w:rPr>
        <w:t>3.2.3. Определение объёмов работ и конструкций…………………………………</w:t>
      </w:r>
      <w:r>
        <w:rPr>
          <w:szCs w:val="24"/>
        </w:rPr>
        <w:t>..</w:t>
      </w:r>
      <w:r w:rsidRPr="003059F2">
        <w:rPr>
          <w:szCs w:val="24"/>
        </w:rPr>
        <w:t>.4</w:t>
      </w:r>
      <w:r w:rsidR="00DA17E2">
        <w:rPr>
          <w:szCs w:val="24"/>
        </w:rPr>
        <w:t>2</w:t>
      </w:r>
    </w:p>
    <w:p w:rsidR="009923B8" w:rsidRPr="003059F2" w:rsidRDefault="009923B8" w:rsidP="00655883">
      <w:pPr>
        <w:pStyle w:val="a9"/>
        <w:ind w:firstLine="709"/>
        <w:jc w:val="right"/>
        <w:rPr>
          <w:bCs/>
          <w:szCs w:val="24"/>
        </w:rPr>
      </w:pPr>
      <w:r w:rsidRPr="003059F2">
        <w:rPr>
          <w:szCs w:val="24"/>
        </w:rPr>
        <w:t xml:space="preserve">3.2.4. </w:t>
      </w:r>
      <w:r w:rsidRPr="003059F2">
        <w:rPr>
          <w:bCs/>
          <w:szCs w:val="24"/>
        </w:rPr>
        <w:t>Коэффициент неравномерности движения рабочей силы…………………</w:t>
      </w:r>
      <w:r>
        <w:rPr>
          <w:bCs/>
          <w:szCs w:val="24"/>
        </w:rPr>
        <w:t>….</w:t>
      </w:r>
      <w:r w:rsidRPr="003059F2">
        <w:rPr>
          <w:bCs/>
          <w:szCs w:val="24"/>
        </w:rPr>
        <w:t>4</w:t>
      </w:r>
      <w:r w:rsidR="00DA17E2">
        <w:rPr>
          <w:bCs/>
          <w:szCs w:val="24"/>
        </w:rPr>
        <w:t>4</w:t>
      </w:r>
    </w:p>
    <w:p w:rsidR="009923B8" w:rsidRPr="003059F2" w:rsidRDefault="009923B8" w:rsidP="00655883">
      <w:pPr>
        <w:pStyle w:val="a9"/>
        <w:ind w:firstLine="709"/>
        <w:jc w:val="right"/>
        <w:rPr>
          <w:szCs w:val="24"/>
        </w:rPr>
      </w:pPr>
      <w:r w:rsidRPr="003059F2">
        <w:rPr>
          <w:bCs/>
          <w:szCs w:val="24"/>
        </w:rPr>
        <w:lastRenderedPageBreak/>
        <w:t xml:space="preserve">3.2.5. </w:t>
      </w:r>
      <w:r w:rsidRPr="003059F2">
        <w:rPr>
          <w:szCs w:val="24"/>
        </w:rPr>
        <w:t>Строительный генеральный план……………………………………………</w:t>
      </w:r>
      <w:r>
        <w:rPr>
          <w:szCs w:val="24"/>
        </w:rPr>
        <w:t>…</w:t>
      </w:r>
      <w:r w:rsidRPr="003059F2">
        <w:rPr>
          <w:szCs w:val="24"/>
        </w:rPr>
        <w:t>.4</w:t>
      </w:r>
      <w:r w:rsidR="00DA17E2">
        <w:rPr>
          <w:szCs w:val="24"/>
        </w:rPr>
        <w:t>4</w:t>
      </w:r>
    </w:p>
    <w:p w:rsidR="009923B8" w:rsidRPr="003059F2" w:rsidRDefault="009923B8" w:rsidP="00655883">
      <w:pPr>
        <w:spacing w:after="0" w:line="360" w:lineRule="auto"/>
        <w:ind w:firstLine="709"/>
        <w:jc w:val="right"/>
        <w:rPr>
          <w:rFonts w:ascii="Times New Roman" w:hAnsi="Times New Roman" w:cs="Times New Roman"/>
          <w:sz w:val="24"/>
          <w:szCs w:val="24"/>
        </w:rPr>
      </w:pPr>
      <w:r w:rsidRPr="003059F2">
        <w:rPr>
          <w:rFonts w:ascii="Times New Roman" w:hAnsi="Times New Roman" w:cs="Times New Roman"/>
          <w:sz w:val="24"/>
          <w:szCs w:val="24"/>
        </w:rPr>
        <w:t>3.2.6. Обоснование потребности в строительных кадрах……………………..……</w:t>
      </w:r>
      <w:r>
        <w:rPr>
          <w:rFonts w:ascii="Times New Roman" w:hAnsi="Times New Roman" w:cs="Times New Roman"/>
          <w:sz w:val="24"/>
          <w:szCs w:val="24"/>
        </w:rPr>
        <w:t>..</w:t>
      </w:r>
      <w:r w:rsidRPr="003059F2">
        <w:rPr>
          <w:rFonts w:ascii="Times New Roman" w:hAnsi="Times New Roman" w:cs="Times New Roman"/>
          <w:sz w:val="24"/>
          <w:szCs w:val="24"/>
        </w:rPr>
        <w:t>4</w:t>
      </w:r>
      <w:r w:rsidR="00DA17E2">
        <w:rPr>
          <w:rFonts w:ascii="Times New Roman" w:hAnsi="Times New Roman" w:cs="Times New Roman"/>
          <w:sz w:val="24"/>
          <w:szCs w:val="24"/>
        </w:rPr>
        <w:t>8</w:t>
      </w:r>
    </w:p>
    <w:p w:rsidR="009923B8" w:rsidRPr="003059F2" w:rsidRDefault="009923B8" w:rsidP="00655883">
      <w:pPr>
        <w:spacing w:after="0" w:line="360" w:lineRule="auto"/>
        <w:ind w:firstLine="709"/>
        <w:jc w:val="right"/>
        <w:rPr>
          <w:rFonts w:ascii="Times New Roman" w:hAnsi="Times New Roman" w:cs="Times New Roman"/>
          <w:sz w:val="24"/>
          <w:szCs w:val="24"/>
        </w:rPr>
      </w:pPr>
      <w:r w:rsidRPr="003059F2">
        <w:rPr>
          <w:rFonts w:ascii="Times New Roman" w:hAnsi="Times New Roman" w:cs="Times New Roman"/>
          <w:sz w:val="24"/>
          <w:szCs w:val="24"/>
        </w:rPr>
        <w:t>3.2.7. Обоснование потребности во временных зданиях и сооружениях…………</w:t>
      </w:r>
      <w:r>
        <w:rPr>
          <w:rFonts w:ascii="Times New Roman" w:hAnsi="Times New Roman" w:cs="Times New Roman"/>
          <w:sz w:val="24"/>
          <w:szCs w:val="24"/>
        </w:rPr>
        <w:t>..</w:t>
      </w:r>
      <w:r w:rsidR="00DA17E2">
        <w:rPr>
          <w:rFonts w:ascii="Times New Roman" w:hAnsi="Times New Roman" w:cs="Times New Roman"/>
          <w:sz w:val="24"/>
          <w:szCs w:val="24"/>
        </w:rPr>
        <w:t>.</w:t>
      </w:r>
      <w:r w:rsidRPr="003059F2">
        <w:rPr>
          <w:rFonts w:ascii="Times New Roman" w:hAnsi="Times New Roman" w:cs="Times New Roman"/>
          <w:sz w:val="24"/>
          <w:szCs w:val="24"/>
        </w:rPr>
        <w:t>4</w:t>
      </w:r>
      <w:r w:rsidR="00DA17E2">
        <w:rPr>
          <w:rFonts w:ascii="Times New Roman" w:hAnsi="Times New Roman" w:cs="Times New Roman"/>
          <w:sz w:val="24"/>
          <w:szCs w:val="24"/>
        </w:rPr>
        <w:t>9</w:t>
      </w:r>
    </w:p>
    <w:p w:rsidR="009923B8" w:rsidRPr="003059F2" w:rsidRDefault="009923B8" w:rsidP="00655883">
      <w:pPr>
        <w:spacing w:after="0" w:line="360" w:lineRule="auto"/>
        <w:ind w:firstLine="709"/>
        <w:rPr>
          <w:rFonts w:ascii="Times New Roman" w:hAnsi="Times New Roman" w:cs="Times New Roman"/>
          <w:sz w:val="24"/>
          <w:szCs w:val="24"/>
        </w:rPr>
      </w:pPr>
      <w:r w:rsidRPr="003059F2">
        <w:rPr>
          <w:rFonts w:ascii="Times New Roman" w:hAnsi="Times New Roman" w:cs="Times New Roman"/>
          <w:sz w:val="24"/>
          <w:szCs w:val="24"/>
        </w:rPr>
        <w:t>3.2.8. Обоснование потребности в электроэнергии, паре, топливе, воде, сжатом воздухе и кислороде для производства строит</w:t>
      </w:r>
      <w:r w:rsidR="00DA17E2">
        <w:rPr>
          <w:rFonts w:ascii="Times New Roman" w:hAnsi="Times New Roman" w:cs="Times New Roman"/>
          <w:sz w:val="24"/>
          <w:szCs w:val="24"/>
        </w:rPr>
        <w:t>ельно-монтажных работ (СМР)…………... 51</w:t>
      </w:r>
    </w:p>
    <w:p w:rsidR="009923B8" w:rsidRPr="003059F2" w:rsidRDefault="009923B8" w:rsidP="00655883">
      <w:pPr>
        <w:spacing w:after="0" w:line="360" w:lineRule="auto"/>
        <w:ind w:firstLine="709"/>
        <w:jc w:val="right"/>
        <w:rPr>
          <w:rFonts w:ascii="Times New Roman" w:hAnsi="Times New Roman" w:cs="Times New Roman"/>
          <w:sz w:val="24"/>
          <w:szCs w:val="24"/>
        </w:rPr>
      </w:pPr>
      <w:r w:rsidRPr="003059F2">
        <w:rPr>
          <w:rFonts w:ascii="Times New Roman" w:hAnsi="Times New Roman" w:cs="Times New Roman"/>
          <w:sz w:val="24"/>
          <w:szCs w:val="24"/>
        </w:rPr>
        <w:t>3.2.9. Расчёт потребности в зданиях складского назначения</w:t>
      </w:r>
      <w:r w:rsidR="00DA17E2">
        <w:rPr>
          <w:rFonts w:ascii="Times New Roman" w:hAnsi="Times New Roman" w:cs="Times New Roman"/>
          <w:sz w:val="24"/>
          <w:szCs w:val="24"/>
        </w:rPr>
        <w:t>………………………..</w:t>
      </w:r>
      <w:r w:rsidRPr="003059F2">
        <w:rPr>
          <w:rFonts w:ascii="Times New Roman" w:hAnsi="Times New Roman" w:cs="Times New Roman"/>
          <w:sz w:val="24"/>
          <w:szCs w:val="24"/>
        </w:rPr>
        <w:t>5</w:t>
      </w:r>
      <w:r w:rsidR="00DA17E2">
        <w:rPr>
          <w:rFonts w:ascii="Times New Roman" w:hAnsi="Times New Roman" w:cs="Times New Roman"/>
          <w:sz w:val="24"/>
          <w:szCs w:val="24"/>
        </w:rPr>
        <w:t>4</w:t>
      </w:r>
    </w:p>
    <w:p w:rsidR="009923B8" w:rsidRPr="003059F2" w:rsidRDefault="009923B8" w:rsidP="00655883">
      <w:pPr>
        <w:spacing w:after="0" w:line="360" w:lineRule="auto"/>
        <w:ind w:firstLine="709"/>
        <w:rPr>
          <w:rFonts w:ascii="Times New Roman" w:hAnsi="Times New Roman" w:cs="Times New Roman"/>
          <w:sz w:val="24"/>
          <w:szCs w:val="24"/>
        </w:rPr>
      </w:pPr>
      <w:r w:rsidRPr="003059F2">
        <w:rPr>
          <w:rFonts w:ascii="Times New Roman" w:hAnsi="Times New Roman" w:cs="Times New Roman"/>
          <w:sz w:val="24"/>
          <w:szCs w:val="24"/>
        </w:rPr>
        <w:t>3.3. Технологическая карта на кладку наружных стен из газозолобетонных блоков……………………………………………………………………………………………5</w:t>
      </w:r>
      <w:r w:rsidR="00DA17E2">
        <w:rPr>
          <w:rFonts w:ascii="Times New Roman" w:hAnsi="Times New Roman" w:cs="Times New Roman"/>
          <w:sz w:val="24"/>
          <w:szCs w:val="24"/>
        </w:rPr>
        <w:t>7</w:t>
      </w:r>
    </w:p>
    <w:p w:rsidR="009923B8" w:rsidRPr="003059F2" w:rsidRDefault="009923B8" w:rsidP="00655883">
      <w:pPr>
        <w:spacing w:after="0" w:line="360" w:lineRule="auto"/>
        <w:ind w:firstLine="709"/>
        <w:jc w:val="right"/>
        <w:rPr>
          <w:rFonts w:ascii="Times New Roman" w:hAnsi="Times New Roman" w:cs="Times New Roman"/>
          <w:sz w:val="24"/>
          <w:szCs w:val="24"/>
        </w:rPr>
      </w:pPr>
      <w:r w:rsidRPr="003059F2">
        <w:rPr>
          <w:rFonts w:ascii="Times New Roman" w:hAnsi="Times New Roman" w:cs="Times New Roman"/>
          <w:sz w:val="24"/>
          <w:szCs w:val="24"/>
        </w:rPr>
        <w:t>3.3.1. Область применения……………………………………………………………</w:t>
      </w:r>
      <w:r>
        <w:rPr>
          <w:rFonts w:ascii="Times New Roman" w:hAnsi="Times New Roman" w:cs="Times New Roman"/>
          <w:sz w:val="24"/>
          <w:szCs w:val="24"/>
        </w:rPr>
        <w:t xml:space="preserve">  </w:t>
      </w:r>
      <w:r w:rsidRPr="003059F2">
        <w:rPr>
          <w:rFonts w:ascii="Times New Roman" w:hAnsi="Times New Roman" w:cs="Times New Roman"/>
          <w:sz w:val="24"/>
          <w:szCs w:val="24"/>
        </w:rPr>
        <w:t>5</w:t>
      </w:r>
      <w:r w:rsidR="00DA17E2">
        <w:rPr>
          <w:rFonts w:ascii="Times New Roman" w:hAnsi="Times New Roman" w:cs="Times New Roman"/>
          <w:sz w:val="24"/>
          <w:szCs w:val="24"/>
        </w:rPr>
        <w:t>7</w:t>
      </w:r>
    </w:p>
    <w:p w:rsidR="009923B8" w:rsidRPr="003059F2" w:rsidRDefault="009923B8" w:rsidP="00655883">
      <w:pPr>
        <w:spacing w:after="0" w:line="360" w:lineRule="auto"/>
        <w:ind w:firstLine="709"/>
        <w:jc w:val="right"/>
        <w:rPr>
          <w:rFonts w:ascii="Times New Roman" w:hAnsi="Times New Roman" w:cs="Times New Roman"/>
          <w:sz w:val="24"/>
          <w:szCs w:val="24"/>
        </w:rPr>
      </w:pPr>
      <w:r w:rsidRPr="003059F2">
        <w:rPr>
          <w:rFonts w:ascii="Times New Roman" w:hAnsi="Times New Roman" w:cs="Times New Roman"/>
          <w:sz w:val="24"/>
          <w:szCs w:val="24"/>
        </w:rPr>
        <w:t>3.3.2. Общие положения………………………………………………………………</w:t>
      </w:r>
      <w:r w:rsidR="00DA17E2">
        <w:rPr>
          <w:rFonts w:ascii="Times New Roman" w:hAnsi="Times New Roman" w:cs="Times New Roman"/>
          <w:sz w:val="24"/>
          <w:szCs w:val="24"/>
        </w:rPr>
        <w:t>..57</w:t>
      </w:r>
    </w:p>
    <w:p w:rsidR="009923B8" w:rsidRPr="003059F2" w:rsidRDefault="009923B8" w:rsidP="00655883">
      <w:pPr>
        <w:spacing w:after="0" w:line="360" w:lineRule="auto"/>
        <w:ind w:firstLine="709"/>
        <w:jc w:val="right"/>
        <w:rPr>
          <w:rFonts w:ascii="Times New Roman" w:hAnsi="Times New Roman" w:cs="Times New Roman"/>
          <w:sz w:val="24"/>
          <w:szCs w:val="24"/>
        </w:rPr>
      </w:pPr>
      <w:r w:rsidRPr="003059F2">
        <w:rPr>
          <w:rFonts w:ascii="Times New Roman" w:hAnsi="Times New Roman" w:cs="Times New Roman"/>
          <w:sz w:val="24"/>
          <w:szCs w:val="24"/>
        </w:rPr>
        <w:t>3.3.3. Организация и технология выполнения работ……...………………………</w:t>
      </w:r>
      <w:r w:rsidR="00DA17E2">
        <w:rPr>
          <w:rFonts w:ascii="Times New Roman" w:hAnsi="Times New Roman" w:cs="Times New Roman"/>
          <w:sz w:val="24"/>
          <w:szCs w:val="24"/>
        </w:rPr>
        <w:t>…</w:t>
      </w:r>
      <w:r w:rsidRPr="003059F2">
        <w:rPr>
          <w:rFonts w:ascii="Times New Roman" w:hAnsi="Times New Roman" w:cs="Times New Roman"/>
          <w:sz w:val="24"/>
          <w:szCs w:val="24"/>
        </w:rPr>
        <w:t>5</w:t>
      </w:r>
      <w:r w:rsidR="00DA17E2">
        <w:rPr>
          <w:rFonts w:ascii="Times New Roman" w:hAnsi="Times New Roman" w:cs="Times New Roman"/>
          <w:sz w:val="24"/>
          <w:szCs w:val="24"/>
        </w:rPr>
        <w:t>8</w:t>
      </w:r>
    </w:p>
    <w:p w:rsidR="009923B8" w:rsidRPr="003059F2" w:rsidRDefault="009923B8" w:rsidP="00655883">
      <w:pPr>
        <w:pStyle w:val="a9"/>
        <w:ind w:firstLine="709"/>
        <w:jc w:val="right"/>
        <w:rPr>
          <w:szCs w:val="24"/>
        </w:rPr>
      </w:pPr>
      <w:r w:rsidRPr="003059F2">
        <w:rPr>
          <w:szCs w:val="24"/>
        </w:rPr>
        <w:t>3.3.4. Условия складирования и хранения ГЗБ…………………………………..…</w:t>
      </w:r>
      <w:r w:rsidR="00DA17E2">
        <w:rPr>
          <w:szCs w:val="24"/>
        </w:rPr>
        <w:t>...63</w:t>
      </w:r>
    </w:p>
    <w:p w:rsidR="009923B8" w:rsidRPr="003059F2" w:rsidRDefault="009923B8" w:rsidP="00655883">
      <w:pPr>
        <w:pStyle w:val="a9"/>
        <w:ind w:firstLine="709"/>
        <w:jc w:val="right"/>
        <w:rPr>
          <w:szCs w:val="24"/>
        </w:rPr>
      </w:pPr>
      <w:r w:rsidRPr="003059F2">
        <w:rPr>
          <w:szCs w:val="24"/>
        </w:rPr>
        <w:t>3.3.5. Указания по безопасному производству работ……………………………….</w:t>
      </w:r>
      <w:r w:rsidR="00DA17E2">
        <w:rPr>
          <w:szCs w:val="24"/>
        </w:rPr>
        <w:t>..</w:t>
      </w:r>
      <w:r w:rsidRPr="003059F2">
        <w:rPr>
          <w:szCs w:val="24"/>
        </w:rPr>
        <w:t>6</w:t>
      </w:r>
      <w:r w:rsidR="00DA17E2">
        <w:rPr>
          <w:szCs w:val="24"/>
        </w:rPr>
        <w:t>4</w:t>
      </w:r>
    </w:p>
    <w:p w:rsidR="009923B8" w:rsidRPr="003059F2" w:rsidRDefault="009923B8" w:rsidP="00655883">
      <w:pPr>
        <w:pStyle w:val="a9"/>
        <w:ind w:firstLine="709"/>
        <w:jc w:val="right"/>
        <w:rPr>
          <w:szCs w:val="24"/>
        </w:rPr>
      </w:pPr>
      <w:r w:rsidRPr="003059F2">
        <w:rPr>
          <w:szCs w:val="24"/>
        </w:rPr>
        <w:t>3.3.6. Контроль качества работ………………………………………………….……</w:t>
      </w:r>
      <w:r w:rsidR="00DA17E2">
        <w:rPr>
          <w:szCs w:val="24"/>
        </w:rPr>
        <w:t>..</w:t>
      </w:r>
      <w:r w:rsidRPr="003059F2">
        <w:rPr>
          <w:szCs w:val="24"/>
        </w:rPr>
        <w:t>6</w:t>
      </w:r>
      <w:r w:rsidR="00DA17E2">
        <w:rPr>
          <w:szCs w:val="24"/>
        </w:rPr>
        <w:t>8</w:t>
      </w:r>
    </w:p>
    <w:p w:rsidR="009923B8" w:rsidRPr="003059F2" w:rsidRDefault="009923B8" w:rsidP="00655883">
      <w:pPr>
        <w:pStyle w:val="a9"/>
        <w:ind w:firstLine="709"/>
        <w:jc w:val="right"/>
        <w:rPr>
          <w:szCs w:val="24"/>
        </w:rPr>
      </w:pPr>
      <w:r w:rsidRPr="003059F2">
        <w:rPr>
          <w:szCs w:val="24"/>
        </w:rPr>
        <w:t>3.3.7. Инструмент, приспособлени</w:t>
      </w:r>
      <w:r w:rsidR="00DA17E2">
        <w:rPr>
          <w:szCs w:val="24"/>
        </w:rPr>
        <w:t>я, инвентарь………………………………………70</w:t>
      </w:r>
    </w:p>
    <w:p w:rsidR="009923B8" w:rsidRPr="003059F2" w:rsidRDefault="009923B8" w:rsidP="00655883">
      <w:pPr>
        <w:pStyle w:val="a9"/>
        <w:ind w:firstLine="709"/>
        <w:jc w:val="right"/>
        <w:rPr>
          <w:szCs w:val="24"/>
        </w:rPr>
      </w:pPr>
      <w:r w:rsidRPr="003059F2">
        <w:rPr>
          <w:szCs w:val="24"/>
        </w:rPr>
        <w:t>3.4. Экспертиза на наличие объекта интеллектуальной собственности…..………</w:t>
      </w:r>
      <w:r w:rsidR="00DA17E2">
        <w:rPr>
          <w:szCs w:val="24"/>
        </w:rPr>
        <w:t>..73</w:t>
      </w:r>
    </w:p>
    <w:p w:rsidR="009923B8" w:rsidRPr="003059F2" w:rsidRDefault="009923B8" w:rsidP="00655883">
      <w:pPr>
        <w:pStyle w:val="a9"/>
        <w:ind w:firstLine="709"/>
        <w:jc w:val="right"/>
        <w:rPr>
          <w:szCs w:val="24"/>
        </w:rPr>
      </w:pPr>
      <w:r w:rsidRPr="003059F2">
        <w:rPr>
          <w:szCs w:val="24"/>
        </w:rPr>
        <w:t>3.5. Вывод по разделу…………………………………………………………..……</w:t>
      </w:r>
      <w:r w:rsidR="00DA17E2">
        <w:rPr>
          <w:szCs w:val="24"/>
        </w:rPr>
        <w:t>…</w:t>
      </w:r>
      <w:r w:rsidRPr="003059F2">
        <w:rPr>
          <w:szCs w:val="24"/>
        </w:rPr>
        <w:t>7</w:t>
      </w:r>
      <w:r w:rsidR="00DA17E2">
        <w:rPr>
          <w:szCs w:val="24"/>
        </w:rPr>
        <w:t>4</w:t>
      </w:r>
    </w:p>
    <w:p w:rsidR="009923B8" w:rsidRPr="003059F2" w:rsidRDefault="009923B8" w:rsidP="00655883">
      <w:pPr>
        <w:pStyle w:val="a9"/>
        <w:ind w:firstLine="709"/>
        <w:jc w:val="right"/>
        <w:rPr>
          <w:szCs w:val="24"/>
        </w:rPr>
      </w:pPr>
      <w:r w:rsidRPr="003059F2">
        <w:rPr>
          <w:szCs w:val="24"/>
        </w:rPr>
        <w:t>4. БЕЗОПАСНОСТЬ ЖИЗНЕДЕЯТЕЛЬНОСТИ…………………………………</w:t>
      </w:r>
      <w:r w:rsidR="00DA17E2">
        <w:rPr>
          <w:szCs w:val="24"/>
        </w:rPr>
        <w:t>….</w:t>
      </w:r>
      <w:r w:rsidRPr="003059F2">
        <w:rPr>
          <w:szCs w:val="24"/>
        </w:rPr>
        <w:t>7</w:t>
      </w:r>
      <w:r w:rsidR="00DA17E2">
        <w:rPr>
          <w:szCs w:val="24"/>
        </w:rPr>
        <w:t>5</w:t>
      </w:r>
    </w:p>
    <w:p w:rsidR="009923B8" w:rsidRPr="003059F2" w:rsidRDefault="009923B8" w:rsidP="00655883">
      <w:pPr>
        <w:pStyle w:val="a9"/>
        <w:ind w:firstLine="709"/>
        <w:jc w:val="right"/>
        <w:rPr>
          <w:szCs w:val="24"/>
        </w:rPr>
      </w:pPr>
      <w:r w:rsidRPr="003059F2">
        <w:rPr>
          <w:szCs w:val="24"/>
        </w:rPr>
        <w:t>4.1. Введение…………………………………………………………………………</w:t>
      </w:r>
      <w:r w:rsidR="00DA17E2">
        <w:rPr>
          <w:szCs w:val="24"/>
        </w:rPr>
        <w:t>…</w:t>
      </w:r>
      <w:r w:rsidRPr="003059F2">
        <w:rPr>
          <w:szCs w:val="24"/>
        </w:rPr>
        <w:t>7</w:t>
      </w:r>
      <w:r w:rsidR="00DA17E2">
        <w:rPr>
          <w:szCs w:val="24"/>
        </w:rPr>
        <w:t>5</w:t>
      </w:r>
    </w:p>
    <w:p w:rsidR="009923B8" w:rsidRPr="003059F2" w:rsidRDefault="009923B8" w:rsidP="00655883">
      <w:pPr>
        <w:pStyle w:val="a9"/>
        <w:ind w:firstLine="709"/>
        <w:jc w:val="right"/>
        <w:rPr>
          <w:szCs w:val="24"/>
        </w:rPr>
      </w:pPr>
      <w:r w:rsidRPr="003059F2">
        <w:rPr>
          <w:szCs w:val="24"/>
        </w:rPr>
        <w:t>4.2. Характеристика условий труда…………………………………..……………...</w:t>
      </w:r>
      <w:r w:rsidR="00DA17E2">
        <w:rPr>
          <w:szCs w:val="24"/>
        </w:rPr>
        <w:t>..</w:t>
      </w:r>
      <w:r w:rsidRPr="003059F2">
        <w:rPr>
          <w:szCs w:val="24"/>
        </w:rPr>
        <w:t>7</w:t>
      </w:r>
      <w:r w:rsidR="00DA17E2">
        <w:rPr>
          <w:szCs w:val="24"/>
        </w:rPr>
        <w:t>7</w:t>
      </w:r>
    </w:p>
    <w:p w:rsidR="009923B8" w:rsidRPr="003059F2" w:rsidRDefault="009923B8" w:rsidP="00655883">
      <w:pPr>
        <w:pStyle w:val="a9"/>
        <w:ind w:firstLine="709"/>
        <w:jc w:val="right"/>
        <w:rPr>
          <w:szCs w:val="24"/>
        </w:rPr>
      </w:pPr>
      <w:r w:rsidRPr="003059F2">
        <w:rPr>
          <w:szCs w:val="24"/>
        </w:rPr>
        <w:t>4.3. Безопасность труда…………………………………………………….…………</w:t>
      </w:r>
      <w:r w:rsidR="00DA17E2">
        <w:rPr>
          <w:szCs w:val="24"/>
        </w:rPr>
        <w:t>..</w:t>
      </w:r>
      <w:r w:rsidRPr="003059F2">
        <w:rPr>
          <w:szCs w:val="24"/>
        </w:rPr>
        <w:t>7</w:t>
      </w:r>
      <w:r w:rsidR="00DA17E2">
        <w:rPr>
          <w:szCs w:val="24"/>
        </w:rPr>
        <w:t>9</w:t>
      </w:r>
    </w:p>
    <w:p w:rsidR="009923B8" w:rsidRDefault="009923B8" w:rsidP="00655883">
      <w:pPr>
        <w:pStyle w:val="a9"/>
        <w:ind w:firstLine="709"/>
        <w:jc w:val="right"/>
        <w:rPr>
          <w:szCs w:val="24"/>
        </w:rPr>
      </w:pPr>
      <w:r>
        <w:rPr>
          <w:szCs w:val="24"/>
        </w:rPr>
        <w:t>4.3.1. Температурно-влажн</w:t>
      </w:r>
      <w:r w:rsidR="00DA17E2">
        <w:rPr>
          <w:szCs w:val="24"/>
        </w:rPr>
        <w:t>остный режим…………………………………………….79</w:t>
      </w:r>
    </w:p>
    <w:p w:rsidR="009923B8" w:rsidRDefault="009923B8" w:rsidP="00655883">
      <w:pPr>
        <w:pStyle w:val="a9"/>
        <w:ind w:firstLine="709"/>
        <w:jc w:val="right"/>
        <w:rPr>
          <w:szCs w:val="24"/>
        </w:rPr>
      </w:pPr>
      <w:r>
        <w:rPr>
          <w:szCs w:val="24"/>
        </w:rPr>
        <w:t>4.3.2. Освещенность рабочи</w:t>
      </w:r>
      <w:r w:rsidR="00DA17E2">
        <w:rPr>
          <w:szCs w:val="24"/>
        </w:rPr>
        <w:t>х мест (зон)………………………………………………79</w:t>
      </w:r>
    </w:p>
    <w:p w:rsidR="009923B8" w:rsidRDefault="009923B8" w:rsidP="00655883">
      <w:pPr>
        <w:pStyle w:val="a9"/>
        <w:ind w:firstLine="709"/>
        <w:jc w:val="right"/>
        <w:rPr>
          <w:szCs w:val="24"/>
        </w:rPr>
      </w:pPr>
      <w:r>
        <w:rPr>
          <w:szCs w:val="24"/>
        </w:rPr>
        <w:t>4.3.3. Шумозащитные мероприятия………</w:t>
      </w:r>
      <w:r w:rsidR="00DA17E2">
        <w:rPr>
          <w:szCs w:val="24"/>
        </w:rPr>
        <w:t>…………………………………………...80</w:t>
      </w:r>
    </w:p>
    <w:p w:rsidR="009923B8" w:rsidRDefault="009923B8" w:rsidP="00655883">
      <w:pPr>
        <w:pStyle w:val="a9"/>
        <w:ind w:firstLine="709"/>
        <w:jc w:val="right"/>
        <w:rPr>
          <w:szCs w:val="24"/>
        </w:rPr>
      </w:pPr>
      <w:r>
        <w:rPr>
          <w:szCs w:val="24"/>
        </w:rPr>
        <w:t>4.3.4. Обоснование санитарн</w:t>
      </w:r>
      <w:r w:rsidR="00DA17E2">
        <w:rPr>
          <w:szCs w:val="24"/>
        </w:rPr>
        <w:t>о-защитной зоны………………………………………80</w:t>
      </w:r>
    </w:p>
    <w:p w:rsidR="009923B8" w:rsidRDefault="009923B8" w:rsidP="00655883">
      <w:pPr>
        <w:pStyle w:val="a9"/>
        <w:ind w:firstLine="709"/>
        <w:jc w:val="right"/>
        <w:rPr>
          <w:szCs w:val="24"/>
        </w:rPr>
      </w:pPr>
      <w:r>
        <w:rPr>
          <w:szCs w:val="24"/>
        </w:rPr>
        <w:t>4.3.5. Опасная зона раб</w:t>
      </w:r>
      <w:r w:rsidR="00DA17E2">
        <w:rPr>
          <w:szCs w:val="24"/>
        </w:rPr>
        <w:t>оты крана……………………………………………………...81</w:t>
      </w:r>
    </w:p>
    <w:p w:rsidR="009923B8" w:rsidRDefault="009923B8" w:rsidP="00655883">
      <w:pPr>
        <w:pStyle w:val="a9"/>
        <w:ind w:firstLine="709"/>
        <w:jc w:val="right"/>
        <w:rPr>
          <w:szCs w:val="24"/>
        </w:rPr>
      </w:pPr>
      <w:r>
        <w:rPr>
          <w:szCs w:val="24"/>
        </w:rPr>
        <w:t>4.3.6. Шумовое возд</w:t>
      </w:r>
      <w:r w:rsidR="00DA17E2">
        <w:rPr>
          <w:szCs w:val="24"/>
        </w:rPr>
        <w:t>ействие……………………………………………………………82</w:t>
      </w:r>
    </w:p>
    <w:p w:rsidR="009923B8" w:rsidRPr="003059F2" w:rsidRDefault="009923B8" w:rsidP="00655883">
      <w:pPr>
        <w:pStyle w:val="a9"/>
        <w:ind w:firstLine="709"/>
        <w:jc w:val="right"/>
        <w:rPr>
          <w:szCs w:val="24"/>
        </w:rPr>
      </w:pPr>
      <w:r w:rsidRPr="003059F2">
        <w:rPr>
          <w:szCs w:val="24"/>
        </w:rPr>
        <w:t>4.4. Электробезопасность…………………………………….……………………….</w:t>
      </w:r>
      <w:r w:rsidR="00DA17E2">
        <w:rPr>
          <w:szCs w:val="24"/>
        </w:rPr>
        <w:t>..82</w:t>
      </w:r>
    </w:p>
    <w:p w:rsidR="009923B8" w:rsidRPr="003059F2" w:rsidRDefault="009923B8" w:rsidP="00655883">
      <w:pPr>
        <w:pStyle w:val="a9"/>
        <w:ind w:firstLine="709"/>
        <w:jc w:val="right"/>
        <w:rPr>
          <w:bCs/>
          <w:szCs w:val="24"/>
        </w:rPr>
      </w:pPr>
      <w:r w:rsidRPr="003059F2">
        <w:rPr>
          <w:szCs w:val="24"/>
        </w:rPr>
        <w:t xml:space="preserve">4.5. </w:t>
      </w:r>
      <w:r w:rsidRPr="003059F2">
        <w:rPr>
          <w:bCs/>
          <w:szCs w:val="24"/>
        </w:rPr>
        <w:t>Мероприятия по обеспечению безопасности рабочих………..………………</w:t>
      </w:r>
      <w:r w:rsidR="00DA17E2">
        <w:rPr>
          <w:bCs/>
          <w:szCs w:val="24"/>
        </w:rPr>
        <w:t>…</w:t>
      </w:r>
      <w:r w:rsidRPr="003059F2">
        <w:rPr>
          <w:bCs/>
          <w:szCs w:val="24"/>
        </w:rPr>
        <w:t>8</w:t>
      </w:r>
      <w:r w:rsidR="00DA17E2">
        <w:rPr>
          <w:bCs/>
          <w:szCs w:val="24"/>
        </w:rPr>
        <w:t>6</w:t>
      </w:r>
    </w:p>
    <w:p w:rsidR="009923B8" w:rsidRPr="003059F2" w:rsidRDefault="009923B8" w:rsidP="00655883">
      <w:pPr>
        <w:pStyle w:val="a9"/>
        <w:ind w:firstLine="709"/>
        <w:jc w:val="right"/>
        <w:rPr>
          <w:szCs w:val="24"/>
        </w:rPr>
      </w:pPr>
      <w:r w:rsidRPr="003059F2">
        <w:rPr>
          <w:szCs w:val="24"/>
        </w:rPr>
        <w:t>4.6. Чрезвычайные ситуации. Пожароопасность……………………………………</w:t>
      </w:r>
      <w:r w:rsidR="00DA17E2">
        <w:rPr>
          <w:szCs w:val="24"/>
        </w:rPr>
        <w:t>..</w:t>
      </w:r>
      <w:r w:rsidRPr="003059F2">
        <w:rPr>
          <w:szCs w:val="24"/>
        </w:rPr>
        <w:t>8</w:t>
      </w:r>
      <w:r w:rsidR="00DA17E2">
        <w:rPr>
          <w:szCs w:val="24"/>
        </w:rPr>
        <w:t>9</w:t>
      </w:r>
    </w:p>
    <w:p w:rsidR="009923B8" w:rsidRPr="003059F2" w:rsidRDefault="009923B8" w:rsidP="00655883">
      <w:pPr>
        <w:pStyle w:val="a9"/>
        <w:ind w:firstLine="709"/>
        <w:jc w:val="right"/>
        <w:rPr>
          <w:szCs w:val="24"/>
        </w:rPr>
      </w:pPr>
      <w:r w:rsidRPr="003059F2">
        <w:rPr>
          <w:szCs w:val="24"/>
        </w:rPr>
        <w:t>4.7. Экологичность проекта………………………………………………….……….</w:t>
      </w:r>
      <w:r w:rsidR="00DA17E2">
        <w:rPr>
          <w:szCs w:val="24"/>
        </w:rPr>
        <w:t>..94</w:t>
      </w:r>
    </w:p>
    <w:p w:rsidR="009923B8" w:rsidRPr="003059F2" w:rsidRDefault="009923B8" w:rsidP="00655883">
      <w:pPr>
        <w:pStyle w:val="a9"/>
        <w:ind w:firstLine="709"/>
        <w:jc w:val="right"/>
        <w:rPr>
          <w:szCs w:val="24"/>
        </w:rPr>
      </w:pPr>
      <w:r w:rsidRPr="003059F2">
        <w:rPr>
          <w:szCs w:val="24"/>
        </w:rPr>
        <w:t>4.8. Вывод по разделу……………………………………………………….………</w:t>
      </w:r>
      <w:r w:rsidR="00DA17E2">
        <w:rPr>
          <w:szCs w:val="24"/>
        </w:rPr>
        <w:t>….</w:t>
      </w:r>
      <w:r w:rsidRPr="003059F2">
        <w:rPr>
          <w:szCs w:val="24"/>
        </w:rPr>
        <w:t>9</w:t>
      </w:r>
      <w:r w:rsidR="00DA17E2">
        <w:rPr>
          <w:szCs w:val="24"/>
        </w:rPr>
        <w:t>6</w:t>
      </w:r>
    </w:p>
    <w:p w:rsidR="009923B8" w:rsidRPr="003059F2" w:rsidRDefault="009923B8" w:rsidP="00655883">
      <w:pPr>
        <w:pStyle w:val="a9"/>
        <w:ind w:firstLine="709"/>
        <w:jc w:val="right"/>
        <w:rPr>
          <w:szCs w:val="24"/>
        </w:rPr>
      </w:pPr>
      <w:r w:rsidRPr="003059F2">
        <w:rPr>
          <w:szCs w:val="24"/>
        </w:rPr>
        <w:t>5. УПРАВЛЕНЧЕСКАЯ ЭКСПЕРТИЗА…………….……………………………</w:t>
      </w:r>
      <w:r w:rsidR="00DA17E2">
        <w:rPr>
          <w:szCs w:val="24"/>
        </w:rPr>
        <w:t>….</w:t>
      </w:r>
      <w:r w:rsidRPr="003059F2">
        <w:rPr>
          <w:szCs w:val="24"/>
        </w:rPr>
        <w:t>9</w:t>
      </w:r>
      <w:r w:rsidR="00DA17E2">
        <w:rPr>
          <w:szCs w:val="24"/>
        </w:rPr>
        <w:t>8</w:t>
      </w:r>
    </w:p>
    <w:p w:rsidR="009923B8" w:rsidRPr="003059F2" w:rsidRDefault="009923B8" w:rsidP="00655883">
      <w:pPr>
        <w:pStyle w:val="a9"/>
        <w:ind w:firstLine="709"/>
        <w:jc w:val="right"/>
        <w:rPr>
          <w:szCs w:val="24"/>
        </w:rPr>
      </w:pPr>
      <w:r w:rsidRPr="003059F2">
        <w:rPr>
          <w:szCs w:val="24"/>
        </w:rPr>
        <w:t>5.1. Введение……………………………………………………………….…………</w:t>
      </w:r>
      <w:r w:rsidR="00DA17E2">
        <w:rPr>
          <w:szCs w:val="24"/>
        </w:rPr>
        <w:t>...</w:t>
      </w:r>
      <w:r w:rsidRPr="003059F2">
        <w:rPr>
          <w:szCs w:val="24"/>
        </w:rPr>
        <w:t>9</w:t>
      </w:r>
      <w:r w:rsidR="00DA17E2">
        <w:rPr>
          <w:szCs w:val="24"/>
        </w:rPr>
        <w:t>8</w:t>
      </w:r>
    </w:p>
    <w:p w:rsidR="009923B8" w:rsidRPr="003059F2" w:rsidRDefault="009923B8" w:rsidP="00655883">
      <w:pPr>
        <w:pStyle w:val="a9"/>
        <w:ind w:firstLine="709"/>
        <w:jc w:val="right"/>
        <w:rPr>
          <w:szCs w:val="24"/>
        </w:rPr>
      </w:pPr>
      <w:r w:rsidRPr="003059F2">
        <w:rPr>
          <w:szCs w:val="24"/>
        </w:rPr>
        <w:t>5.2. Управленческая эк</w:t>
      </w:r>
      <w:r w:rsidR="00DA17E2">
        <w:rPr>
          <w:szCs w:val="24"/>
        </w:rPr>
        <w:t>спертиза……………………..……………………………….100</w:t>
      </w:r>
    </w:p>
    <w:p w:rsidR="009923B8" w:rsidRPr="003059F2" w:rsidRDefault="009923B8" w:rsidP="00655883">
      <w:pPr>
        <w:pStyle w:val="a9"/>
        <w:ind w:firstLine="709"/>
        <w:jc w:val="right"/>
        <w:rPr>
          <w:szCs w:val="24"/>
        </w:rPr>
      </w:pPr>
      <w:r w:rsidRPr="003059F2">
        <w:rPr>
          <w:szCs w:val="24"/>
        </w:rPr>
        <w:lastRenderedPageBreak/>
        <w:t>5.2.1. Цели собствен</w:t>
      </w:r>
      <w:r>
        <w:rPr>
          <w:szCs w:val="24"/>
        </w:rPr>
        <w:t>ников…………………………….……………………………..</w:t>
      </w:r>
      <w:r w:rsidR="00DA17E2">
        <w:rPr>
          <w:szCs w:val="24"/>
        </w:rPr>
        <w:t>100</w:t>
      </w:r>
    </w:p>
    <w:p w:rsidR="009923B8" w:rsidRPr="003059F2" w:rsidRDefault="009923B8" w:rsidP="00655883">
      <w:pPr>
        <w:pStyle w:val="a9"/>
        <w:ind w:firstLine="709"/>
        <w:jc w:val="right"/>
        <w:rPr>
          <w:szCs w:val="24"/>
          <w:lang w:eastAsia="ru-RU"/>
        </w:rPr>
      </w:pPr>
      <w:r w:rsidRPr="003059F2">
        <w:rPr>
          <w:szCs w:val="24"/>
          <w:lang w:eastAsia="ru-RU"/>
        </w:rPr>
        <w:t>5.2.2. Выявление управленч</w:t>
      </w:r>
      <w:r>
        <w:rPr>
          <w:szCs w:val="24"/>
          <w:lang w:eastAsia="ru-RU"/>
        </w:rPr>
        <w:t>е</w:t>
      </w:r>
      <w:r w:rsidR="00DA17E2">
        <w:rPr>
          <w:szCs w:val="24"/>
          <w:lang w:eastAsia="ru-RU"/>
        </w:rPr>
        <w:t>ского ресурса…………………………………………101</w:t>
      </w:r>
    </w:p>
    <w:p w:rsidR="009923B8" w:rsidRPr="003059F2" w:rsidRDefault="009923B8" w:rsidP="00655883">
      <w:pPr>
        <w:pStyle w:val="a9"/>
        <w:ind w:firstLine="709"/>
        <w:jc w:val="right"/>
        <w:rPr>
          <w:szCs w:val="24"/>
        </w:rPr>
      </w:pPr>
      <w:r w:rsidRPr="003059F2">
        <w:rPr>
          <w:szCs w:val="24"/>
        </w:rPr>
        <w:t>5.2.3.  Изучение стратегии управл</w:t>
      </w:r>
      <w:r>
        <w:rPr>
          <w:szCs w:val="24"/>
        </w:rPr>
        <w:t>е</w:t>
      </w:r>
      <w:r w:rsidR="00DA17E2">
        <w:rPr>
          <w:szCs w:val="24"/>
        </w:rPr>
        <w:t>ния недвижимостью………..…………………103</w:t>
      </w:r>
    </w:p>
    <w:p w:rsidR="009923B8" w:rsidRPr="003059F2" w:rsidRDefault="009923B8" w:rsidP="00655883">
      <w:pPr>
        <w:pStyle w:val="a9"/>
        <w:ind w:firstLine="709"/>
        <w:jc w:val="right"/>
        <w:rPr>
          <w:szCs w:val="24"/>
        </w:rPr>
      </w:pPr>
      <w:r w:rsidRPr="003059F2">
        <w:rPr>
          <w:szCs w:val="24"/>
        </w:rPr>
        <w:t>5.2.4. Оптимизация системы управлени</w:t>
      </w:r>
      <w:r w:rsidR="00DA17E2">
        <w:rPr>
          <w:szCs w:val="24"/>
        </w:rPr>
        <w:t>я многоквартирным домом………………104</w:t>
      </w:r>
    </w:p>
    <w:p w:rsidR="009923B8" w:rsidRPr="003059F2" w:rsidRDefault="009923B8" w:rsidP="00655883">
      <w:pPr>
        <w:pStyle w:val="a9"/>
        <w:ind w:firstLine="709"/>
        <w:jc w:val="right"/>
        <w:rPr>
          <w:szCs w:val="24"/>
        </w:rPr>
      </w:pPr>
      <w:r w:rsidRPr="003059F2">
        <w:rPr>
          <w:szCs w:val="24"/>
        </w:rPr>
        <w:t>5.2.5. Проведение управленческо</w:t>
      </w:r>
      <w:r w:rsidR="00DA17E2">
        <w:rPr>
          <w:szCs w:val="24"/>
        </w:rPr>
        <w:t>й экспертизы……………………..………………110</w:t>
      </w:r>
    </w:p>
    <w:p w:rsidR="009923B8" w:rsidRPr="003059F2" w:rsidRDefault="009923B8" w:rsidP="00655883">
      <w:pPr>
        <w:pStyle w:val="a9"/>
        <w:ind w:firstLine="709"/>
        <w:jc w:val="right"/>
        <w:rPr>
          <w:szCs w:val="24"/>
        </w:rPr>
      </w:pPr>
      <w:r w:rsidRPr="003059F2">
        <w:rPr>
          <w:szCs w:val="24"/>
        </w:rPr>
        <w:t>5.3. Вывод по разд</w:t>
      </w:r>
      <w:r w:rsidR="00DA17E2">
        <w:rPr>
          <w:szCs w:val="24"/>
        </w:rPr>
        <w:t>елу…………………………………………………………………118</w:t>
      </w:r>
    </w:p>
    <w:p w:rsidR="009923B8" w:rsidRPr="003059F2" w:rsidRDefault="009923B8" w:rsidP="00655883">
      <w:pPr>
        <w:pStyle w:val="a9"/>
        <w:ind w:firstLine="709"/>
        <w:jc w:val="right"/>
        <w:rPr>
          <w:szCs w:val="24"/>
        </w:rPr>
      </w:pPr>
      <w:r w:rsidRPr="003059F2">
        <w:rPr>
          <w:szCs w:val="24"/>
        </w:rPr>
        <w:t>6. ЭКОНОМИЧЕСКАЯ Э</w:t>
      </w:r>
      <w:r>
        <w:rPr>
          <w:szCs w:val="24"/>
        </w:rPr>
        <w:t>КСПЕРТИЗА………………………….</w:t>
      </w:r>
      <w:r w:rsidR="00DA17E2">
        <w:rPr>
          <w:szCs w:val="24"/>
        </w:rPr>
        <w:t>.…………………119</w:t>
      </w:r>
    </w:p>
    <w:p w:rsidR="009923B8" w:rsidRPr="003059F2" w:rsidRDefault="009923B8" w:rsidP="00655883">
      <w:pPr>
        <w:pStyle w:val="a9"/>
        <w:ind w:firstLine="709"/>
        <w:jc w:val="right"/>
        <w:rPr>
          <w:rFonts w:eastAsia="Calibri"/>
          <w:szCs w:val="24"/>
        </w:rPr>
      </w:pPr>
      <w:r w:rsidRPr="003059F2">
        <w:rPr>
          <w:rFonts w:eastAsia="Calibri"/>
          <w:szCs w:val="24"/>
        </w:rPr>
        <w:t>6.1. Оценка эффективности инвестиционного проекта……………………...……</w:t>
      </w:r>
      <w:r w:rsidR="00DA17E2">
        <w:rPr>
          <w:rFonts w:eastAsia="Calibri"/>
          <w:szCs w:val="24"/>
        </w:rPr>
        <w:t>.</w:t>
      </w:r>
      <w:r w:rsidRPr="003059F2">
        <w:rPr>
          <w:rFonts w:eastAsia="Calibri"/>
          <w:szCs w:val="24"/>
        </w:rPr>
        <w:t>11</w:t>
      </w:r>
      <w:r w:rsidR="00DA17E2">
        <w:rPr>
          <w:rFonts w:eastAsia="Calibri"/>
          <w:szCs w:val="24"/>
        </w:rPr>
        <w:t>9</w:t>
      </w:r>
    </w:p>
    <w:p w:rsidR="009923B8" w:rsidRPr="003059F2" w:rsidRDefault="009923B8" w:rsidP="00655883">
      <w:pPr>
        <w:pStyle w:val="a9"/>
        <w:ind w:firstLine="709"/>
        <w:jc w:val="right"/>
        <w:rPr>
          <w:rFonts w:eastAsia="Calibri"/>
          <w:szCs w:val="24"/>
        </w:rPr>
      </w:pPr>
      <w:r w:rsidRPr="003059F2">
        <w:rPr>
          <w:rFonts w:eastAsia="Calibri"/>
          <w:szCs w:val="24"/>
        </w:rPr>
        <w:t>6.1.1. Исходные данные……………………………………………………………</w:t>
      </w:r>
      <w:r w:rsidR="00DA17E2">
        <w:rPr>
          <w:rFonts w:eastAsia="Calibri"/>
          <w:szCs w:val="24"/>
        </w:rPr>
        <w:t>….</w:t>
      </w:r>
      <w:r w:rsidRPr="003059F2">
        <w:rPr>
          <w:rFonts w:eastAsia="Calibri"/>
          <w:szCs w:val="24"/>
        </w:rPr>
        <w:t>11</w:t>
      </w:r>
      <w:r w:rsidR="00DA17E2">
        <w:rPr>
          <w:rFonts w:eastAsia="Calibri"/>
          <w:szCs w:val="24"/>
        </w:rPr>
        <w:t>9</w:t>
      </w:r>
    </w:p>
    <w:p w:rsidR="009923B8" w:rsidRPr="003059F2" w:rsidRDefault="009923B8" w:rsidP="00655883">
      <w:pPr>
        <w:pStyle w:val="a9"/>
        <w:ind w:firstLine="709"/>
        <w:jc w:val="right"/>
        <w:rPr>
          <w:rFonts w:eastAsia="Calibri"/>
          <w:szCs w:val="24"/>
        </w:rPr>
      </w:pPr>
      <w:r w:rsidRPr="003059F2">
        <w:rPr>
          <w:rFonts w:eastAsia="Calibri"/>
          <w:szCs w:val="24"/>
        </w:rPr>
        <w:t>6.1.2. Экономическое окружение………………………….………………………</w:t>
      </w:r>
      <w:r w:rsidR="00DA17E2">
        <w:rPr>
          <w:rFonts w:eastAsia="Calibri"/>
          <w:szCs w:val="24"/>
        </w:rPr>
        <w:t>…</w:t>
      </w:r>
      <w:r w:rsidRPr="003059F2">
        <w:rPr>
          <w:rFonts w:eastAsia="Calibri"/>
          <w:szCs w:val="24"/>
        </w:rPr>
        <w:t>11</w:t>
      </w:r>
      <w:r w:rsidR="00DA17E2">
        <w:rPr>
          <w:rFonts w:eastAsia="Calibri"/>
          <w:szCs w:val="24"/>
        </w:rPr>
        <w:t>9</w:t>
      </w:r>
    </w:p>
    <w:p w:rsidR="009923B8" w:rsidRPr="003059F2" w:rsidRDefault="009923B8" w:rsidP="00655883">
      <w:pPr>
        <w:pStyle w:val="a9"/>
        <w:ind w:firstLine="709"/>
        <w:jc w:val="right"/>
        <w:rPr>
          <w:rFonts w:eastAsia="Calibri"/>
          <w:bCs/>
          <w:szCs w:val="24"/>
        </w:rPr>
      </w:pPr>
      <w:r w:rsidRPr="003059F2">
        <w:rPr>
          <w:rFonts w:eastAsia="Calibri"/>
          <w:bCs/>
          <w:szCs w:val="24"/>
        </w:rPr>
        <w:t>6.1.2.1.Инфляция……………………………………………………………………</w:t>
      </w:r>
      <w:r w:rsidR="00DA17E2">
        <w:rPr>
          <w:rFonts w:eastAsia="Calibri"/>
          <w:bCs/>
          <w:szCs w:val="24"/>
        </w:rPr>
        <w:t>…</w:t>
      </w:r>
      <w:r w:rsidRPr="003059F2">
        <w:rPr>
          <w:rFonts w:eastAsia="Calibri"/>
          <w:bCs/>
          <w:szCs w:val="24"/>
        </w:rPr>
        <w:t>11</w:t>
      </w:r>
      <w:r w:rsidR="00DA17E2">
        <w:rPr>
          <w:rFonts w:eastAsia="Calibri"/>
          <w:bCs/>
          <w:szCs w:val="24"/>
        </w:rPr>
        <w:t>9</w:t>
      </w:r>
    </w:p>
    <w:p w:rsidR="009923B8" w:rsidRPr="003059F2" w:rsidRDefault="009923B8" w:rsidP="00655883">
      <w:pPr>
        <w:pStyle w:val="a9"/>
        <w:ind w:firstLine="709"/>
        <w:jc w:val="right"/>
        <w:rPr>
          <w:rFonts w:eastAsia="Calibri"/>
          <w:szCs w:val="24"/>
        </w:rPr>
      </w:pPr>
      <w:r w:rsidRPr="003059F2">
        <w:rPr>
          <w:rFonts w:eastAsia="Calibri"/>
          <w:szCs w:val="24"/>
        </w:rPr>
        <w:t>6.1.2.2.Налоги………………………</w:t>
      </w:r>
      <w:r w:rsidR="00DA17E2">
        <w:rPr>
          <w:rFonts w:eastAsia="Calibri"/>
          <w:szCs w:val="24"/>
        </w:rPr>
        <w:t>………………………………….………………120</w:t>
      </w:r>
    </w:p>
    <w:p w:rsidR="009923B8" w:rsidRPr="003059F2" w:rsidRDefault="009923B8" w:rsidP="00655883">
      <w:pPr>
        <w:pStyle w:val="a9"/>
        <w:ind w:firstLine="709"/>
        <w:jc w:val="right"/>
        <w:rPr>
          <w:rFonts w:eastAsia="Calibri"/>
          <w:szCs w:val="24"/>
        </w:rPr>
      </w:pPr>
      <w:r w:rsidRPr="003059F2">
        <w:rPr>
          <w:rFonts w:eastAsia="Calibri"/>
          <w:szCs w:val="24"/>
        </w:rPr>
        <w:t>6.1.2.3.Ставка рефинансирования……………….…………………………………</w:t>
      </w:r>
      <w:r w:rsidR="00DA17E2">
        <w:rPr>
          <w:rFonts w:eastAsia="Calibri"/>
          <w:szCs w:val="24"/>
        </w:rPr>
        <w:t>…</w:t>
      </w:r>
      <w:r w:rsidRPr="003059F2">
        <w:rPr>
          <w:rFonts w:eastAsia="Calibri"/>
          <w:szCs w:val="24"/>
        </w:rPr>
        <w:t>1</w:t>
      </w:r>
      <w:r w:rsidR="00DA17E2">
        <w:rPr>
          <w:rFonts w:eastAsia="Calibri"/>
          <w:szCs w:val="24"/>
        </w:rPr>
        <w:t>21</w:t>
      </w:r>
    </w:p>
    <w:p w:rsidR="009923B8" w:rsidRPr="003059F2" w:rsidRDefault="009923B8" w:rsidP="00655883">
      <w:pPr>
        <w:pStyle w:val="a9"/>
        <w:ind w:firstLine="709"/>
        <w:jc w:val="right"/>
        <w:rPr>
          <w:rFonts w:eastAsia="Calibri"/>
          <w:szCs w:val="24"/>
        </w:rPr>
      </w:pPr>
      <w:r w:rsidRPr="003059F2">
        <w:rPr>
          <w:rFonts w:eastAsia="Calibri"/>
          <w:szCs w:val="24"/>
        </w:rPr>
        <w:t>6.1.2.4.Ставка дисконтирования…………………………………………………….</w:t>
      </w:r>
      <w:r w:rsidR="00DA17E2">
        <w:rPr>
          <w:rFonts w:eastAsia="Calibri"/>
          <w:szCs w:val="24"/>
        </w:rPr>
        <w:t>..</w:t>
      </w:r>
      <w:r w:rsidRPr="003059F2">
        <w:rPr>
          <w:rFonts w:eastAsia="Calibri"/>
          <w:szCs w:val="24"/>
        </w:rPr>
        <w:t>1</w:t>
      </w:r>
      <w:r w:rsidR="00DA17E2">
        <w:rPr>
          <w:rFonts w:eastAsia="Calibri"/>
          <w:szCs w:val="24"/>
        </w:rPr>
        <w:t>22</w:t>
      </w:r>
    </w:p>
    <w:p w:rsidR="009923B8" w:rsidRPr="003059F2" w:rsidRDefault="009923B8" w:rsidP="00655883">
      <w:pPr>
        <w:pStyle w:val="a9"/>
        <w:ind w:firstLine="709"/>
        <w:jc w:val="right"/>
        <w:rPr>
          <w:rFonts w:eastAsia="Calibri"/>
          <w:szCs w:val="24"/>
        </w:rPr>
      </w:pPr>
      <w:r w:rsidRPr="003059F2">
        <w:rPr>
          <w:rFonts w:eastAsia="Calibri"/>
          <w:szCs w:val="24"/>
        </w:rPr>
        <w:t>6.1.2.5. Определение безрисковой ставки………………………...………………</w:t>
      </w:r>
      <w:r w:rsidR="00DA17E2">
        <w:rPr>
          <w:rFonts w:eastAsia="Calibri"/>
          <w:szCs w:val="24"/>
        </w:rPr>
        <w:t>….</w:t>
      </w:r>
      <w:r w:rsidRPr="003059F2">
        <w:rPr>
          <w:rFonts w:eastAsia="Calibri"/>
          <w:szCs w:val="24"/>
        </w:rPr>
        <w:t>1</w:t>
      </w:r>
      <w:r w:rsidR="00DA17E2">
        <w:rPr>
          <w:rFonts w:eastAsia="Calibri"/>
          <w:szCs w:val="24"/>
        </w:rPr>
        <w:t>22</w:t>
      </w:r>
    </w:p>
    <w:p w:rsidR="009923B8" w:rsidRPr="003059F2" w:rsidRDefault="009923B8" w:rsidP="00655883">
      <w:pPr>
        <w:pStyle w:val="a9"/>
        <w:ind w:firstLine="709"/>
        <w:jc w:val="right"/>
        <w:rPr>
          <w:rFonts w:eastAsia="Calibri"/>
          <w:bCs/>
          <w:szCs w:val="24"/>
        </w:rPr>
      </w:pPr>
      <w:r w:rsidRPr="003059F2">
        <w:rPr>
          <w:rFonts w:eastAsia="Calibri"/>
          <w:bCs/>
          <w:szCs w:val="24"/>
        </w:rPr>
        <w:t>6.1.2.6. Расчет премии за риск вложения в недвижимость………………………</w:t>
      </w:r>
      <w:r w:rsidR="00DA17E2">
        <w:rPr>
          <w:rFonts w:eastAsia="Calibri"/>
          <w:bCs/>
          <w:szCs w:val="24"/>
        </w:rPr>
        <w:t>…</w:t>
      </w:r>
      <w:r w:rsidRPr="003059F2">
        <w:rPr>
          <w:rFonts w:eastAsia="Calibri"/>
          <w:bCs/>
          <w:szCs w:val="24"/>
        </w:rPr>
        <w:t>1</w:t>
      </w:r>
      <w:r w:rsidR="00DA17E2">
        <w:rPr>
          <w:rFonts w:eastAsia="Calibri"/>
          <w:bCs/>
          <w:szCs w:val="24"/>
        </w:rPr>
        <w:t>23</w:t>
      </w:r>
    </w:p>
    <w:p w:rsidR="009923B8" w:rsidRPr="003059F2" w:rsidRDefault="009923B8" w:rsidP="00655883">
      <w:pPr>
        <w:pStyle w:val="a9"/>
        <w:ind w:firstLine="709"/>
        <w:jc w:val="right"/>
        <w:rPr>
          <w:rFonts w:eastAsia="Calibri"/>
          <w:bCs/>
          <w:szCs w:val="24"/>
        </w:rPr>
      </w:pPr>
      <w:r w:rsidRPr="003059F2">
        <w:rPr>
          <w:rFonts w:eastAsia="Calibri"/>
          <w:bCs/>
          <w:szCs w:val="24"/>
        </w:rPr>
        <w:t>6.1.2.7.Расчет поправки на низкую ликвидность объекта недвижимости……….</w:t>
      </w:r>
      <w:r w:rsidR="00DA17E2">
        <w:rPr>
          <w:rFonts w:eastAsia="Calibri"/>
          <w:bCs/>
          <w:szCs w:val="24"/>
        </w:rPr>
        <w:t>..</w:t>
      </w:r>
      <w:r w:rsidRPr="003059F2">
        <w:rPr>
          <w:rFonts w:eastAsia="Calibri"/>
          <w:bCs/>
          <w:szCs w:val="24"/>
        </w:rPr>
        <w:t>1</w:t>
      </w:r>
      <w:r w:rsidR="00DA17E2">
        <w:rPr>
          <w:rFonts w:eastAsia="Calibri"/>
          <w:bCs/>
          <w:szCs w:val="24"/>
        </w:rPr>
        <w:t>24</w:t>
      </w:r>
    </w:p>
    <w:p w:rsidR="009923B8" w:rsidRPr="003059F2" w:rsidRDefault="009923B8" w:rsidP="00655883">
      <w:pPr>
        <w:pStyle w:val="a9"/>
        <w:ind w:firstLine="709"/>
        <w:jc w:val="right"/>
        <w:rPr>
          <w:rFonts w:eastAsia="Calibri"/>
          <w:bCs/>
          <w:szCs w:val="24"/>
        </w:rPr>
      </w:pPr>
      <w:r w:rsidRPr="003059F2">
        <w:rPr>
          <w:rFonts w:eastAsia="Calibri"/>
          <w:bCs/>
          <w:szCs w:val="24"/>
        </w:rPr>
        <w:t>6.1.2.8.Поправка на инвестиционный менеджмент………………………….…….</w:t>
      </w:r>
      <w:r w:rsidR="00DA17E2">
        <w:rPr>
          <w:rFonts w:eastAsia="Calibri"/>
          <w:bCs/>
          <w:szCs w:val="24"/>
        </w:rPr>
        <w:t>..</w:t>
      </w:r>
      <w:r w:rsidRPr="003059F2">
        <w:rPr>
          <w:rFonts w:eastAsia="Calibri"/>
          <w:bCs/>
          <w:szCs w:val="24"/>
        </w:rPr>
        <w:t>1</w:t>
      </w:r>
      <w:r w:rsidR="00DA17E2">
        <w:rPr>
          <w:rFonts w:eastAsia="Calibri"/>
          <w:bCs/>
          <w:szCs w:val="24"/>
        </w:rPr>
        <w:t>24</w:t>
      </w:r>
    </w:p>
    <w:p w:rsidR="009923B8" w:rsidRPr="003059F2" w:rsidRDefault="009923B8" w:rsidP="00655883">
      <w:pPr>
        <w:pStyle w:val="a9"/>
        <w:ind w:firstLine="709"/>
        <w:jc w:val="right"/>
        <w:rPr>
          <w:rFonts w:eastAsia="Calibri"/>
          <w:szCs w:val="24"/>
        </w:rPr>
      </w:pPr>
      <w:r w:rsidRPr="003059F2">
        <w:rPr>
          <w:rFonts w:eastAsia="Calibri"/>
          <w:szCs w:val="24"/>
        </w:rPr>
        <w:t>6.2.Денежные потоки от инвестиционной деятельности……………….…………</w:t>
      </w:r>
      <w:r w:rsidR="00DA17E2">
        <w:rPr>
          <w:rFonts w:eastAsia="Calibri"/>
          <w:szCs w:val="24"/>
        </w:rPr>
        <w:t>.</w:t>
      </w:r>
      <w:r w:rsidRPr="003059F2">
        <w:rPr>
          <w:rFonts w:eastAsia="Calibri"/>
          <w:szCs w:val="24"/>
        </w:rPr>
        <w:t>1</w:t>
      </w:r>
      <w:r w:rsidR="00DA17E2">
        <w:rPr>
          <w:rFonts w:eastAsia="Calibri"/>
          <w:szCs w:val="24"/>
        </w:rPr>
        <w:t>25</w:t>
      </w:r>
    </w:p>
    <w:p w:rsidR="009923B8" w:rsidRPr="003059F2" w:rsidRDefault="009923B8" w:rsidP="00655883">
      <w:pPr>
        <w:pStyle w:val="a9"/>
        <w:ind w:firstLine="709"/>
        <w:jc w:val="right"/>
        <w:rPr>
          <w:rFonts w:eastAsia="Calibri"/>
          <w:szCs w:val="24"/>
        </w:rPr>
      </w:pPr>
      <w:r w:rsidRPr="003059F2">
        <w:rPr>
          <w:rFonts w:eastAsia="Calibri"/>
          <w:szCs w:val="24"/>
        </w:rPr>
        <w:t>6.2.1.Расчёт арендной платы…………………………………………………..……</w:t>
      </w:r>
      <w:r w:rsidR="00DA17E2">
        <w:rPr>
          <w:rFonts w:eastAsia="Calibri"/>
          <w:szCs w:val="24"/>
        </w:rPr>
        <w:t>...</w:t>
      </w:r>
      <w:r w:rsidRPr="003059F2">
        <w:rPr>
          <w:rFonts w:eastAsia="Calibri"/>
          <w:szCs w:val="24"/>
        </w:rPr>
        <w:t>12</w:t>
      </w:r>
      <w:r w:rsidR="00DA17E2">
        <w:rPr>
          <w:rFonts w:eastAsia="Calibri"/>
          <w:szCs w:val="24"/>
        </w:rPr>
        <w:t>5</w:t>
      </w:r>
    </w:p>
    <w:p w:rsidR="009923B8" w:rsidRPr="003059F2" w:rsidRDefault="009923B8" w:rsidP="00655883">
      <w:pPr>
        <w:pStyle w:val="a9"/>
        <w:ind w:firstLine="709"/>
        <w:jc w:val="right"/>
        <w:rPr>
          <w:rFonts w:eastAsia="Calibri"/>
          <w:szCs w:val="24"/>
        </w:rPr>
      </w:pPr>
      <w:r w:rsidRPr="003059F2">
        <w:rPr>
          <w:rFonts w:eastAsia="Calibri"/>
          <w:szCs w:val="24"/>
        </w:rPr>
        <w:t>6.2.2.Стоимость проектирования…………………………………………...………</w:t>
      </w:r>
      <w:r w:rsidR="00DA17E2">
        <w:rPr>
          <w:rFonts w:eastAsia="Calibri"/>
          <w:szCs w:val="24"/>
        </w:rPr>
        <w:t>...</w:t>
      </w:r>
      <w:r w:rsidRPr="003059F2">
        <w:rPr>
          <w:rFonts w:eastAsia="Calibri"/>
          <w:szCs w:val="24"/>
        </w:rPr>
        <w:t>12</w:t>
      </w:r>
      <w:r w:rsidR="00DA17E2">
        <w:rPr>
          <w:rFonts w:eastAsia="Calibri"/>
          <w:szCs w:val="24"/>
        </w:rPr>
        <w:t>5</w:t>
      </w:r>
    </w:p>
    <w:p w:rsidR="009923B8" w:rsidRPr="003059F2" w:rsidRDefault="009923B8" w:rsidP="00655883">
      <w:pPr>
        <w:pStyle w:val="a9"/>
        <w:ind w:firstLine="709"/>
        <w:jc w:val="right"/>
        <w:rPr>
          <w:rFonts w:eastAsia="Calibri"/>
          <w:szCs w:val="24"/>
        </w:rPr>
      </w:pPr>
      <w:r w:rsidRPr="003059F2">
        <w:rPr>
          <w:rFonts w:eastAsia="Calibri"/>
          <w:szCs w:val="24"/>
        </w:rPr>
        <w:t>6.2.3.Инженерно-геологические изыскания, согласование проекта……………</w:t>
      </w:r>
      <w:r w:rsidR="00DA17E2">
        <w:rPr>
          <w:rFonts w:eastAsia="Calibri"/>
          <w:szCs w:val="24"/>
        </w:rPr>
        <w:t>….</w:t>
      </w:r>
      <w:r w:rsidRPr="003059F2">
        <w:rPr>
          <w:rFonts w:eastAsia="Calibri"/>
          <w:szCs w:val="24"/>
        </w:rPr>
        <w:t>12</w:t>
      </w:r>
      <w:r w:rsidR="00DA17E2">
        <w:rPr>
          <w:rFonts w:eastAsia="Calibri"/>
          <w:szCs w:val="24"/>
        </w:rPr>
        <w:t>6</w:t>
      </w:r>
    </w:p>
    <w:p w:rsidR="009923B8" w:rsidRPr="003059F2" w:rsidRDefault="009923B8" w:rsidP="00655883">
      <w:pPr>
        <w:pStyle w:val="a9"/>
        <w:ind w:firstLine="709"/>
        <w:rPr>
          <w:rFonts w:eastAsia="Calibri"/>
          <w:szCs w:val="24"/>
        </w:rPr>
      </w:pPr>
      <w:r w:rsidRPr="003059F2">
        <w:rPr>
          <w:rFonts w:eastAsia="Calibri"/>
          <w:szCs w:val="24"/>
        </w:rPr>
        <w:t>6.2.4.Стоимость проведения государственной экспертизы проектной документации………………………………………………………………………...………..12</w:t>
      </w:r>
      <w:r w:rsidR="00DA17E2">
        <w:rPr>
          <w:rFonts w:eastAsia="Calibri"/>
          <w:szCs w:val="24"/>
        </w:rPr>
        <w:t>6</w:t>
      </w:r>
    </w:p>
    <w:p w:rsidR="009923B8" w:rsidRPr="003059F2" w:rsidRDefault="009923B8" w:rsidP="00655883">
      <w:pPr>
        <w:pStyle w:val="a9"/>
        <w:ind w:firstLine="709"/>
        <w:jc w:val="right"/>
        <w:rPr>
          <w:rFonts w:eastAsia="Calibri"/>
          <w:szCs w:val="24"/>
        </w:rPr>
      </w:pPr>
      <w:r w:rsidRPr="003059F2">
        <w:rPr>
          <w:rFonts w:eastAsia="Calibri"/>
          <w:szCs w:val="24"/>
        </w:rPr>
        <w:t>6.2.5.Стоимость подключения к сетям……………………………………………</w:t>
      </w:r>
      <w:r w:rsidR="00DA17E2">
        <w:rPr>
          <w:rFonts w:eastAsia="Calibri"/>
          <w:szCs w:val="24"/>
        </w:rPr>
        <w:t>….</w:t>
      </w:r>
      <w:r w:rsidRPr="003059F2">
        <w:rPr>
          <w:rFonts w:eastAsia="Calibri"/>
          <w:szCs w:val="24"/>
        </w:rPr>
        <w:t>12</w:t>
      </w:r>
      <w:r w:rsidR="00DA17E2">
        <w:rPr>
          <w:rFonts w:eastAsia="Calibri"/>
          <w:szCs w:val="24"/>
        </w:rPr>
        <w:t>6</w:t>
      </w:r>
    </w:p>
    <w:p w:rsidR="009923B8" w:rsidRPr="003059F2" w:rsidRDefault="009923B8" w:rsidP="00655883">
      <w:pPr>
        <w:pStyle w:val="a9"/>
        <w:ind w:firstLine="709"/>
        <w:rPr>
          <w:rFonts w:eastAsia="Calibri"/>
          <w:szCs w:val="24"/>
        </w:rPr>
      </w:pPr>
      <w:r w:rsidRPr="003059F2">
        <w:rPr>
          <w:rFonts w:eastAsia="Calibri"/>
          <w:szCs w:val="24"/>
        </w:rPr>
        <w:t>6.2.6.Содержание службы заказчика-застройщика, авторский надзор, непредвиденные затраты…………………………………………………………….……….12</w:t>
      </w:r>
      <w:r w:rsidR="00DA17E2">
        <w:rPr>
          <w:rFonts w:eastAsia="Calibri"/>
          <w:szCs w:val="24"/>
        </w:rPr>
        <w:t>8</w:t>
      </w:r>
    </w:p>
    <w:p w:rsidR="009923B8" w:rsidRPr="003059F2" w:rsidRDefault="009923B8" w:rsidP="00655883">
      <w:pPr>
        <w:pStyle w:val="a9"/>
        <w:ind w:firstLine="709"/>
        <w:jc w:val="right"/>
        <w:rPr>
          <w:rFonts w:eastAsia="Calibri"/>
          <w:szCs w:val="24"/>
        </w:rPr>
      </w:pPr>
      <w:r w:rsidRPr="003059F2">
        <w:rPr>
          <w:rFonts w:eastAsia="Calibri"/>
          <w:szCs w:val="24"/>
        </w:rPr>
        <w:t>6.3. Денежные потоки от операцио</w:t>
      </w:r>
      <w:r w:rsidR="00DA17E2">
        <w:rPr>
          <w:rFonts w:eastAsia="Calibri"/>
          <w:szCs w:val="24"/>
        </w:rPr>
        <w:t>нной деятельности……………..………………130</w:t>
      </w:r>
    </w:p>
    <w:p w:rsidR="009923B8" w:rsidRPr="003059F2" w:rsidRDefault="009923B8" w:rsidP="00655883">
      <w:pPr>
        <w:pStyle w:val="a9"/>
        <w:ind w:firstLine="709"/>
        <w:jc w:val="right"/>
        <w:rPr>
          <w:rFonts w:eastAsia="Calibri"/>
          <w:szCs w:val="24"/>
        </w:rPr>
      </w:pPr>
      <w:r w:rsidRPr="003059F2">
        <w:rPr>
          <w:rFonts w:eastAsia="Calibri"/>
          <w:szCs w:val="24"/>
        </w:rPr>
        <w:t>6.3.1. Операционные р</w:t>
      </w:r>
      <w:r w:rsidR="00DA17E2">
        <w:rPr>
          <w:rFonts w:eastAsia="Calibri"/>
          <w:szCs w:val="24"/>
        </w:rPr>
        <w:t>асходы………………………………………...………………130</w:t>
      </w:r>
    </w:p>
    <w:p w:rsidR="009923B8" w:rsidRPr="003059F2" w:rsidRDefault="009923B8" w:rsidP="00655883">
      <w:pPr>
        <w:pStyle w:val="a9"/>
        <w:ind w:firstLine="709"/>
        <w:jc w:val="right"/>
        <w:rPr>
          <w:rFonts w:eastAsia="Calibri"/>
          <w:szCs w:val="24"/>
        </w:rPr>
      </w:pPr>
      <w:r w:rsidRPr="003059F2">
        <w:rPr>
          <w:rFonts w:eastAsia="Calibri"/>
          <w:szCs w:val="24"/>
        </w:rPr>
        <w:t>6.3.2. Операционные доходы………………………………………………………</w:t>
      </w:r>
      <w:r w:rsidR="00DA17E2">
        <w:rPr>
          <w:rFonts w:eastAsia="Calibri"/>
          <w:szCs w:val="24"/>
        </w:rPr>
        <w:t>…</w:t>
      </w:r>
      <w:r w:rsidRPr="003059F2">
        <w:rPr>
          <w:rFonts w:eastAsia="Calibri"/>
          <w:szCs w:val="24"/>
        </w:rPr>
        <w:t>1</w:t>
      </w:r>
      <w:r w:rsidR="00DA17E2">
        <w:rPr>
          <w:rFonts w:eastAsia="Calibri"/>
          <w:szCs w:val="24"/>
        </w:rPr>
        <w:t>31</w:t>
      </w:r>
    </w:p>
    <w:p w:rsidR="009923B8" w:rsidRPr="003059F2" w:rsidRDefault="009923B8" w:rsidP="00655883">
      <w:pPr>
        <w:pStyle w:val="a9"/>
        <w:ind w:firstLine="709"/>
        <w:jc w:val="right"/>
        <w:rPr>
          <w:rFonts w:eastAsia="Calibri"/>
          <w:szCs w:val="24"/>
        </w:rPr>
      </w:pPr>
      <w:r w:rsidRPr="003059F2">
        <w:rPr>
          <w:rFonts w:eastAsia="Calibri"/>
          <w:szCs w:val="24"/>
        </w:rPr>
        <w:t xml:space="preserve">6.4. </w:t>
      </w:r>
      <w:r>
        <w:rPr>
          <w:rFonts w:eastAsia="Calibri"/>
          <w:szCs w:val="24"/>
        </w:rPr>
        <w:t>Расчет тарифных ставок вариантов управления</w:t>
      </w:r>
      <w:r w:rsidRPr="003059F2">
        <w:rPr>
          <w:rFonts w:eastAsia="Calibri"/>
          <w:szCs w:val="24"/>
        </w:rPr>
        <w:t>………………………………..13</w:t>
      </w:r>
      <w:r w:rsidR="00DA17E2">
        <w:rPr>
          <w:rFonts w:eastAsia="Calibri"/>
          <w:szCs w:val="24"/>
        </w:rPr>
        <w:t>3</w:t>
      </w:r>
    </w:p>
    <w:p w:rsidR="009923B8" w:rsidRPr="003059F2" w:rsidRDefault="009923B8" w:rsidP="00655883">
      <w:pPr>
        <w:pStyle w:val="a9"/>
        <w:ind w:firstLine="709"/>
        <w:jc w:val="right"/>
        <w:rPr>
          <w:rFonts w:eastAsia="Calibri"/>
          <w:szCs w:val="24"/>
        </w:rPr>
      </w:pPr>
      <w:r w:rsidRPr="003059F2">
        <w:rPr>
          <w:rFonts w:eastAsia="Calibri"/>
          <w:szCs w:val="24"/>
        </w:rPr>
        <w:t>6.4.1.</w:t>
      </w:r>
      <w:r w:rsidRPr="002176D0">
        <w:rPr>
          <w:szCs w:val="24"/>
        </w:rPr>
        <w:t xml:space="preserve"> </w:t>
      </w:r>
      <w:r w:rsidRPr="00462A56">
        <w:rPr>
          <w:szCs w:val="24"/>
        </w:rPr>
        <w:t>Создание собственной управляющей компании</w:t>
      </w:r>
      <w:r w:rsidRPr="003059F2">
        <w:rPr>
          <w:rFonts w:eastAsia="Calibri"/>
          <w:szCs w:val="24"/>
        </w:rPr>
        <w:t xml:space="preserve"> …………….……………</w:t>
      </w:r>
      <w:r w:rsidR="00DA17E2">
        <w:rPr>
          <w:rFonts w:eastAsia="Calibri"/>
          <w:szCs w:val="24"/>
        </w:rPr>
        <w:t>…</w:t>
      </w:r>
      <w:r w:rsidRPr="003059F2">
        <w:rPr>
          <w:rFonts w:eastAsia="Calibri"/>
          <w:szCs w:val="24"/>
        </w:rPr>
        <w:t>13</w:t>
      </w:r>
      <w:r w:rsidR="00DA17E2">
        <w:rPr>
          <w:rFonts w:eastAsia="Calibri"/>
          <w:szCs w:val="24"/>
        </w:rPr>
        <w:t>3</w:t>
      </w:r>
    </w:p>
    <w:p w:rsidR="009923B8" w:rsidRDefault="009923B8" w:rsidP="00655883">
      <w:pPr>
        <w:pStyle w:val="a9"/>
        <w:ind w:firstLine="709"/>
        <w:rPr>
          <w:rFonts w:eastAsia="Calibri"/>
          <w:szCs w:val="24"/>
        </w:rPr>
      </w:pPr>
      <w:r w:rsidRPr="003059F2">
        <w:rPr>
          <w:rFonts w:eastAsia="Calibri"/>
          <w:szCs w:val="24"/>
        </w:rPr>
        <w:t>6.4.2.</w:t>
      </w:r>
      <w:r w:rsidRPr="002176D0">
        <w:rPr>
          <w:szCs w:val="24"/>
        </w:rPr>
        <w:t xml:space="preserve"> </w:t>
      </w:r>
      <w:r w:rsidRPr="00F1608A">
        <w:rPr>
          <w:szCs w:val="24"/>
        </w:rPr>
        <w:t xml:space="preserve">Расчет расходов на эксплуатацию и управление </w:t>
      </w:r>
      <w:r w:rsidRPr="00F1608A">
        <w:rPr>
          <w:szCs w:val="24"/>
          <w:lang w:val="en-US"/>
        </w:rPr>
        <w:t>I</w:t>
      </w:r>
      <w:r w:rsidRPr="00F1608A">
        <w:rPr>
          <w:szCs w:val="24"/>
        </w:rPr>
        <w:t xml:space="preserve"> и </w:t>
      </w:r>
      <w:r w:rsidRPr="00F1608A">
        <w:rPr>
          <w:szCs w:val="24"/>
          <w:lang w:val="en-US"/>
        </w:rPr>
        <w:t>II</w:t>
      </w:r>
      <w:r w:rsidRPr="00F1608A">
        <w:rPr>
          <w:szCs w:val="24"/>
        </w:rPr>
        <w:t xml:space="preserve"> очереди жилого комплекса «Университетский»</w:t>
      </w:r>
      <w:r>
        <w:rPr>
          <w:rFonts w:eastAsia="Calibri"/>
          <w:szCs w:val="24"/>
        </w:rPr>
        <w:t>……………………….</w:t>
      </w:r>
      <w:r w:rsidRPr="003059F2">
        <w:rPr>
          <w:rFonts w:eastAsia="Calibri"/>
          <w:szCs w:val="24"/>
        </w:rPr>
        <w:t>…………………………………..….</w:t>
      </w:r>
      <w:r w:rsidR="00DA17E2">
        <w:rPr>
          <w:rFonts w:eastAsia="Calibri"/>
          <w:szCs w:val="24"/>
        </w:rPr>
        <w:t>.</w:t>
      </w:r>
      <w:r w:rsidRPr="003059F2">
        <w:rPr>
          <w:rFonts w:eastAsia="Calibri"/>
          <w:szCs w:val="24"/>
        </w:rPr>
        <w:t>1</w:t>
      </w:r>
      <w:r>
        <w:rPr>
          <w:rFonts w:eastAsia="Calibri"/>
          <w:szCs w:val="24"/>
        </w:rPr>
        <w:t>4</w:t>
      </w:r>
      <w:r w:rsidR="00DA17E2">
        <w:rPr>
          <w:rFonts w:eastAsia="Calibri"/>
          <w:szCs w:val="24"/>
        </w:rPr>
        <w:t>6</w:t>
      </w:r>
    </w:p>
    <w:p w:rsidR="009923B8" w:rsidRPr="003059F2" w:rsidRDefault="009923B8" w:rsidP="00655883">
      <w:pPr>
        <w:pStyle w:val="a9"/>
        <w:ind w:firstLine="709"/>
        <w:rPr>
          <w:rFonts w:eastAsia="Calibri"/>
          <w:szCs w:val="24"/>
        </w:rPr>
      </w:pPr>
      <w:r w:rsidRPr="003059F2">
        <w:rPr>
          <w:rFonts w:eastAsia="Calibri"/>
          <w:szCs w:val="24"/>
        </w:rPr>
        <w:lastRenderedPageBreak/>
        <w:t xml:space="preserve">6.4.3. </w:t>
      </w:r>
      <w:r w:rsidRPr="00F1608A">
        <w:rPr>
          <w:szCs w:val="24"/>
        </w:rPr>
        <w:t>Расчет расходов на эксплуатацию и управление всего жилого комплекса «Университетский»</w:t>
      </w:r>
      <w:r>
        <w:rPr>
          <w:rFonts w:eastAsia="Calibri"/>
          <w:szCs w:val="24"/>
        </w:rPr>
        <w:t>………………………………………………………</w:t>
      </w:r>
      <w:r w:rsidRPr="003059F2">
        <w:rPr>
          <w:rFonts w:eastAsia="Calibri"/>
          <w:szCs w:val="24"/>
        </w:rPr>
        <w:t>……………..……</w:t>
      </w:r>
      <w:r w:rsidR="00DA17E2">
        <w:rPr>
          <w:rFonts w:eastAsia="Calibri"/>
          <w:szCs w:val="24"/>
        </w:rPr>
        <w:t>.</w:t>
      </w:r>
      <w:r w:rsidRPr="003059F2">
        <w:rPr>
          <w:rFonts w:eastAsia="Calibri"/>
          <w:szCs w:val="24"/>
        </w:rPr>
        <w:t>1</w:t>
      </w:r>
      <w:r w:rsidR="00DA17E2">
        <w:rPr>
          <w:rFonts w:eastAsia="Calibri"/>
          <w:szCs w:val="24"/>
        </w:rPr>
        <w:t>52</w:t>
      </w:r>
    </w:p>
    <w:p w:rsidR="009923B8" w:rsidRDefault="009923B8" w:rsidP="00655883">
      <w:pPr>
        <w:pStyle w:val="a9"/>
        <w:ind w:firstLine="709"/>
        <w:jc w:val="right"/>
        <w:rPr>
          <w:rFonts w:eastAsia="Calibri"/>
          <w:szCs w:val="24"/>
        </w:rPr>
      </w:pPr>
      <w:r>
        <w:rPr>
          <w:rFonts w:eastAsia="Calibri"/>
          <w:szCs w:val="24"/>
        </w:rPr>
        <w:t>6.5. Формирование денежных по</w:t>
      </w:r>
      <w:r w:rsidR="00DA17E2">
        <w:rPr>
          <w:rFonts w:eastAsia="Calibri"/>
          <w:szCs w:val="24"/>
        </w:rPr>
        <w:t>токов………………………………………………166</w:t>
      </w:r>
    </w:p>
    <w:p w:rsidR="009923B8" w:rsidRDefault="009923B8" w:rsidP="00655883">
      <w:pPr>
        <w:pStyle w:val="a9"/>
        <w:ind w:firstLine="709"/>
        <w:jc w:val="right"/>
        <w:rPr>
          <w:rFonts w:eastAsia="Calibri"/>
          <w:szCs w:val="24"/>
        </w:rPr>
      </w:pPr>
      <w:r>
        <w:rPr>
          <w:rFonts w:eastAsia="Calibri"/>
          <w:szCs w:val="24"/>
        </w:rPr>
        <w:t>6.5.1. Чистый дисконтированный доход (</w:t>
      </w:r>
      <w:r w:rsidRPr="002176D0">
        <w:rPr>
          <w:rFonts w:eastAsia="Calibri"/>
          <w:szCs w:val="24"/>
        </w:rPr>
        <w:t>ЧДД, NPV)</w:t>
      </w:r>
      <w:r w:rsidR="00DA17E2">
        <w:rPr>
          <w:rFonts w:eastAsia="Calibri"/>
          <w:szCs w:val="24"/>
        </w:rPr>
        <w:t>………………………………166</w:t>
      </w:r>
    </w:p>
    <w:p w:rsidR="009923B8" w:rsidRDefault="009923B8" w:rsidP="00655883">
      <w:pPr>
        <w:pStyle w:val="a9"/>
        <w:ind w:firstLine="709"/>
        <w:jc w:val="right"/>
        <w:rPr>
          <w:rFonts w:eastAsia="Calibri"/>
          <w:szCs w:val="24"/>
        </w:rPr>
      </w:pPr>
      <w:r>
        <w:rPr>
          <w:rFonts w:eastAsia="Calibri"/>
          <w:szCs w:val="24"/>
        </w:rPr>
        <w:t>6.5.2. Внутренняя норма дохо</w:t>
      </w:r>
      <w:r w:rsidR="00DA17E2">
        <w:rPr>
          <w:rFonts w:eastAsia="Calibri"/>
          <w:szCs w:val="24"/>
        </w:rPr>
        <w:t>дности проекта……………………………………….172</w:t>
      </w:r>
    </w:p>
    <w:p w:rsidR="009923B8" w:rsidRDefault="009923B8" w:rsidP="00655883">
      <w:pPr>
        <w:pStyle w:val="a9"/>
        <w:ind w:firstLine="709"/>
        <w:jc w:val="right"/>
        <w:rPr>
          <w:rFonts w:eastAsia="Calibri"/>
          <w:szCs w:val="24"/>
        </w:rPr>
      </w:pPr>
      <w:r>
        <w:rPr>
          <w:rFonts w:eastAsia="Calibri"/>
          <w:szCs w:val="24"/>
        </w:rPr>
        <w:t>6.5.3. Срок окупае</w:t>
      </w:r>
      <w:r w:rsidR="00DA17E2">
        <w:rPr>
          <w:rFonts w:eastAsia="Calibri"/>
          <w:szCs w:val="24"/>
        </w:rPr>
        <w:t>мости………………………………………………………………173</w:t>
      </w:r>
    </w:p>
    <w:p w:rsidR="009923B8" w:rsidRDefault="009923B8" w:rsidP="00655883">
      <w:pPr>
        <w:pStyle w:val="a9"/>
        <w:ind w:firstLine="709"/>
        <w:jc w:val="right"/>
        <w:rPr>
          <w:rFonts w:eastAsia="Calibri"/>
          <w:szCs w:val="24"/>
        </w:rPr>
      </w:pPr>
      <w:r>
        <w:rPr>
          <w:rFonts w:eastAsia="Calibri"/>
          <w:szCs w:val="24"/>
        </w:rPr>
        <w:t>6.5.4. Рентабельность инвестиций……………………………………………………17</w:t>
      </w:r>
      <w:r w:rsidR="00DA17E2">
        <w:rPr>
          <w:rFonts w:eastAsia="Calibri"/>
          <w:szCs w:val="24"/>
        </w:rPr>
        <w:t>3</w:t>
      </w:r>
    </w:p>
    <w:p w:rsidR="009923B8" w:rsidRPr="002176D0" w:rsidRDefault="009923B8" w:rsidP="00655883">
      <w:pPr>
        <w:pStyle w:val="a9"/>
        <w:ind w:firstLine="709"/>
        <w:jc w:val="right"/>
        <w:rPr>
          <w:rFonts w:eastAsia="Calibri"/>
          <w:szCs w:val="24"/>
        </w:rPr>
      </w:pPr>
      <w:r>
        <w:rPr>
          <w:rFonts w:eastAsia="Calibri"/>
          <w:szCs w:val="24"/>
        </w:rPr>
        <w:t>6.6. Выводы по раз</w:t>
      </w:r>
      <w:r w:rsidR="00DA17E2">
        <w:rPr>
          <w:rFonts w:eastAsia="Calibri"/>
          <w:szCs w:val="24"/>
        </w:rPr>
        <w:t>делу……………………………………………………………….174</w:t>
      </w:r>
    </w:p>
    <w:p w:rsidR="009923B8" w:rsidRPr="003059F2" w:rsidRDefault="009923B8" w:rsidP="00655883">
      <w:pPr>
        <w:pStyle w:val="a9"/>
        <w:ind w:firstLine="709"/>
        <w:jc w:val="right"/>
        <w:rPr>
          <w:rFonts w:eastAsia="Calibri"/>
          <w:szCs w:val="24"/>
        </w:rPr>
      </w:pPr>
      <w:r w:rsidRPr="003059F2">
        <w:rPr>
          <w:rFonts w:eastAsia="Calibri"/>
          <w:szCs w:val="24"/>
        </w:rPr>
        <w:t>ЗАКЛЮЧЕНИЕ………………………………………………………………..……</w:t>
      </w:r>
      <w:r w:rsidR="00DA17E2">
        <w:rPr>
          <w:rFonts w:eastAsia="Calibri"/>
          <w:szCs w:val="24"/>
        </w:rPr>
        <w:t>…</w:t>
      </w:r>
      <w:r w:rsidRPr="003059F2">
        <w:rPr>
          <w:rFonts w:eastAsia="Calibri"/>
          <w:szCs w:val="24"/>
        </w:rPr>
        <w:t>1</w:t>
      </w:r>
      <w:r>
        <w:rPr>
          <w:rFonts w:eastAsia="Calibri"/>
          <w:szCs w:val="24"/>
        </w:rPr>
        <w:t>7</w:t>
      </w:r>
      <w:r w:rsidR="00DA17E2">
        <w:rPr>
          <w:rFonts w:eastAsia="Calibri"/>
          <w:szCs w:val="24"/>
        </w:rPr>
        <w:t>5</w:t>
      </w:r>
    </w:p>
    <w:p w:rsidR="009923B8" w:rsidRPr="003059F2" w:rsidRDefault="009923B8" w:rsidP="00655883">
      <w:pPr>
        <w:pStyle w:val="a9"/>
        <w:ind w:firstLine="709"/>
        <w:jc w:val="right"/>
        <w:rPr>
          <w:rFonts w:eastAsia="Calibri"/>
          <w:szCs w:val="24"/>
        </w:rPr>
      </w:pPr>
      <w:r w:rsidRPr="003059F2">
        <w:rPr>
          <w:rFonts w:eastAsia="Calibri"/>
          <w:szCs w:val="24"/>
        </w:rPr>
        <w:t>Библиографический список…………………………………………..……………</w:t>
      </w:r>
      <w:r w:rsidR="00DA17E2">
        <w:rPr>
          <w:rFonts w:eastAsia="Calibri"/>
          <w:szCs w:val="24"/>
        </w:rPr>
        <w:t>…</w:t>
      </w:r>
      <w:r w:rsidRPr="003059F2">
        <w:rPr>
          <w:rFonts w:eastAsia="Calibri"/>
          <w:szCs w:val="24"/>
        </w:rPr>
        <w:t>1</w:t>
      </w:r>
      <w:r w:rsidR="00DA17E2">
        <w:rPr>
          <w:rFonts w:eastAsia="Calibri"/>
          <w:szCs w:val="24"/>
        </w:rPr>
        <w:t>76</w:t>
      </w:r>
    </w:p>
    <w:p w:rsidR="009923B8" w:rsidRPr="003059F2" w:rsidRDefault="009923B8" w:rsidP="009923B8">
      <w:pPr>
        <w:tabs>
          <w:tab w:val="left" w:pos="0"/>
        </w:tabs>
        <w:spacing w:line="360" w:lineRule="auto"/>
        <w:ind w:firstLine="709"/>
        <w:jc w:val="both"/>
        <w:rPr>
          <w:rFonts w:ascii="Times New Roman" w:eastAsia="Calibri" w:hAnsi="Times New Roman" w:cs="Times New Roman"/>
          <w:sz w:val="24"/>
          <w:szCs w:val="24"/>
        </w:rPr>
      </w:pPr>
    </w:p>
    <w:p w:rsidR="009923B8" w:rsidRPr="003059F2" w:rsidRDefault="009923B8" w:rsidP="009923B8">
      <w:pPr>
        <w:tabs>
          <w:tab w:val="left" w:pos="0"/>
          <w:tab w:val="left" w:pos="567"/>
        </w:tabs>
        <w:spacing w:line="360" w:lineRule="auto"/>
        <w:ind w:firstLine="709"/>
        <w:jc w:val="both"/>
        <w:rPr>
          <w:rFonts w:ascii="Times New Roman" w:eastAsia="Calibri" w:hAnsi="Times New Roman" w:cs="Times New Roman"/>
          <w:sz w:val="24"/>
          <w:szCs w:val="24"/>
        </w:rPr>
      </w:pPr>
    </w:p>
    <w:p w:rsidR="009923B8" w:rsidRPr="003059F2" w:rsidRDefault="009923B8" w:rsidP="009923B8">
      <w:pPr>
        <w:spacing w:line="360" w:lineRule="auto"/>
        <w:ind w:firstLine="709"/>
        <w:jc w:val="both"/>
        <w:rPr>
          <w:rFonts w:ascii="Times New Roman" w:eastAsiaTheme="majorEastAsia" w:hAnsi="Times New Roman" w:cs="Times New Roman"/>
          <w:b/>
          <w:bCs/>
          <w:sz w:val="24"/>
          <w:szCs w:val="24"/>
        </w:rPr>
      </w:pPr>
    </w:p>
    <w:p w:rsidR="009923B8" w:rsidRDefault="009923B8" w:rsidP="009923B8">
      <w:pPr>
        <w:rPr>
          <w:rFonts w:ascii="Times New Roman" w:hAnsi="Times New Roman" w:cs="Times New Roman"/>
          <w:b/>
          <w:sz w:val="24"/>
          <w:szCs w:val="24"/>
        </w:rPr>
      </w:pPr>
      <w:r>
        <w:rPr>
          <w:rFonts w:ascii="Times New Roman" w:hAnsi="Times New Roman" w:cs="Times New Roman"/>
          <w:b/>
          <w:sz w:val="24"/>
          <w:szCs w:val="24"/>
        </w:rPr>
        <w:br w:type="page"/>
      </w:r>
    </w:p>
    <w:p w:rsidR="00875C32" w:rsidRPr="0060646D" w:rsidRDefault="00BD4C66" w:rsidP="0060646D">
      <w:pPr>
        <w:spacing w:line="360" w:lineRule="auto"/>
        <w:ind w:firstLine="709"/>
        <w:jc w:val="center"/>
        <w:rPr>
          <w:rFonts w:ascii="Times New Roman" w:hAnsi="Times New Roman" w:cs="Times New Roman"/>
          <w:b/>
          <w:sz w:val="24"/>
          <w:szCs w:val="24"/>
        </w:rPr>
      </w:pPr>
      <w:r w:rsidRPr="0060646D">
        <w:rPr>
          <w:rFonts w:ascii="Times New Roman" w:hAnsi="Times New Roman" w:cs="Times New Roman"/>
          <w:b/>
          <w:sz w:val="24"/>
          <w:szCs w:val="24"/>
        </w:rPr>
        <w:lastRenderedPageBreak/>
        <w:t>ВВЕДЕНИЕ</w:t>
      </w:r>
      <w:bookmarkEnd w:id="0"/>
    </w:p>
    <w:p w:rsidR="00875C32" w:rsidRPr="003059F2" w:rsidRDefault="00875C32" w:rsidP="003059F2">
      <w:pPr>
        <w:spacing w:after="0" w:line="360" w:lineRule="auto"/>
        <w:ind w:firstLine="709"/>
        <w:contextualSpacing/>
        <w:jc w:val="both"/>
        <w:rPr>
          <w:rFonts w:ascii="Times New Roman" w:hAnsi="Times New Roman" w:cs="Times New Roman"/>
          <w:sz w:val="24"/>
          <w:szCs w:val="24"/>
        </w:rPr>
      </w:pPr>
      <w:r w:rsidRPr="003059F2">
        <w:rPr>
          <w:rFonts w:ascii="Times New Roman" w:hAnsi="Times New Roman" w:cs="Times New Roman"/>
          <w:sz w:val="24"/>
          <w:szCs w:val="24"/>
        </w:rPr>
        <w:t xml:space="preserve">Строительство многоэтажных домов всегда было одним из способов решения жилищной проблемы и имеет ряд преимуществ: доступную относительно других способов строительства домов цену, экономия городской земли и получение максимального количества жилых квадратных метров из минимального по площади земельного участка. С учетом того, что население постоянно растет, только строительство многоэтажных жилых домов может решить проблему обеспечения людей качественным жильем. </w:t>
      </w:r>
    </w:p>
    <w:p w:rsidR="00875C32" w:rsidRPr="003059F2" w:rsidRDefault="00875C32" w:rsidP="003059F2">
      <w:pPr>
        <w:spacing w:after="0" w:line="360" w:lineRule="auto"/>
        <w:ind w:firstLine="709"/>
        <w:contextualSpacing/>
        <w:jc w:val="both"/>
        <w:rPr>
          <w:rFonts w:ascii="Times New Roman" w:hAnsi="Times New Roman" w:cs="Times New Roman"/>
          <w:sz w:val="24"/>
          <w:szCs w:val="24"/>
        </w:rPr>
      </w:pPr>
      <w:r w:rsidRPr="003059F2">
        <w:rPr>
          <w:rFonts w:ascii="Times New Roman" w:hAnsi="Times New Roman" w:cs="Times New Roman"/>
          <w:sz w:val="24"/>
          <w:szCs w:val="24"/>
        </w:rPr>
        <w:t xml:space="preserve">Объектом исследования является многоэтажный жилой комплекс «Университетский», состоящий из пяти жилых секций, расположенный в квартале улиц Комсомольская – Библиотечная – Мира – Педагогическая в районе Втузгородка. </w:t>
      </w:r>
    </w:p>
    <w:p w:rsidR="00875C32" w:rsidRPr="003059F2" w:rsidRDefault="00875C32" w:rsidP="003059F2">
      <w:pPr>
        <w:pStyle w:val="a9"/>
        <w:ind w:firstLine="709"/>
        <w:rPr>
          <w:szCs w:val="24"/>
        </w:rPr>
      </w:pPr>
      <w:r w:rsidRPr="003059F2">
        <w:rPr>
          <w:szCs w:val="24"/>
        </w:rPr>
        <w:t>Выявление эффективности эксплуатации и управления объектом жилой недвижимости на основе анализа лучшего и наиболее эффективного ее использования  обеспечивает благоприятные и безопасные условия проживания собственников многоквартирного дома.</w:t>
      </w:r>
    </w:p>
    <w:p w:rsidR="00875C32" w:rsidRPr="003059F2" w:rsidRDefault="00875C32" w:rsidP="003059F2">
      <w:pPr>
        <w:pStyle w:val="a9"/>
        <w:ind w:firstLine="709"/>
        <w:rPr>
          <w:szCs w:val="24"/>
        </w:rPr>
      </w:pPr>
      <w:r w:rsidRPr="003059F2">
        <w:rPr>
          <w:szCs w:val="24"/>
        </w:rPr>
        <w:t xml:space="preserve">В рамках данного дипломного проекта были проведены техническая, правовая, экологическая, управленческая и экономическая  экспертизы и определена эффективность эксплуатации и управления многоквартирным домом. </w:t>
      </w:r>
    </w:p>
    <w:p w:rsidR="00591626" w:rsidRPr="003059F2" w:rsidRDefault="00591626" w:rsidP="003059F2">
      <w:pPr>
        <w:spacing w:after="0" w:line="360" w:lineRule="auto"/>
        <w:ind w:firstLine="709"/>
        <w:jc w:val="both"/>
        <w:rPr>
          <w:rFonts w:ascii="Times New Roman" w:hAnsi="Times New Roman" w:cs="Times New Roman"/>
          <w:sz w:val="24"/>
          <w:szCs w:val="24"/>
        </w:rPr>
      </w:pPr>
    </w:p>
    <w:p w:rsidR="00591626" w:rsidRPr="003059F2" w:rsidRDefault="00591626"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br w:type="page"/>
      </w:r>
    </w:p>
    <w:p w:rsidR="00CC64B5" w:rsidRPr="003059F2" w:rsidRDefault="00D675A3" w:rsidP="00D675A3">
      <w:pPr>
        <w:pStyle w:val="ae"/>
        <w:spacing w:after="0" w:line="360" w:lineRule="auto"/>
        <w:ind w:left="0" w:firstLine="709"/>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1. </w:t>
      </w:r>
      <w:r w:rsidR="00CC64B5" w:rsidRPr="003059F2">
        <w:rPr>
          <w:rFonts w:ascii="Times New Roman" w:hAnsi="Times New Roman" w:cs="Times New Roman"/>
          <w:b/>
          <w:sz w:val="24"/>
          <w:szCs w:val="24"/>
        </w:rPr>
        <w:t xml:space="preserve"> ОБЗОР РЫНКА ЖИЛОЙ НЕДВИЖИМОСТИ ЕКАТЕРИНБУРГА</w:t>
      </w:r>
    </w:p>
    <w:p w:rsidR="00CC64B5" w:rsidRDefault="00D675A3" w:rsidP="00D675A3">
      <w:pPr>
        <w:pStyle w:val="ae"/>
        <w:spacing w:after="0" w:line="360" w:lineRule="auto"/>
        <w:ind w:left="709"/>
        <w:jc w:val="center"/>
        <w:rPr>
          <w:rFonts w:ascii="Times New Roman" w:hAnsi="Times New Roman" w:cs="Times New Roman"/>
          <w:b/>
          <w:sz w:val="24"/>
          <w:szCs w:val="24"/>
        </w:rPr>
      </w:pPr>
      <w:r>
        <w:rPr>
          <w:rFonts w:ascii="Times New Roman" w:hAnsi="Times New Roman" w:cs="Times New Roman"/>
          <w:b/>
          <w:sz w:val="24"/>
          <w:szCs w:val="24"/>
        </w:rPr>
        <w:t xml:space="preserve">1.1. </w:t>
      </w:r>
      <w:r w:rsidR="00CC64B5" w:rsidRPr="003059F2">
        <w:rPr>
          <w:rFonts w:ascii="Times New Roman" w:hAnsi="Times New Roman" w:cs="Times New Roman"/>
          <w:b/>
          <w:sz w:val="24"/>
          <w:szCs w:val="24"/>
        </w:rPr>
        <w:t>А</w:t>
      </w:r>
      <w:r w:rsidR="004D5BF1" w:rsidRPr="003059F2">
        <w:rPr>
          <w:rFonts w:ascii="Times New Roman" w:hAnsi="Times New Roman" w:cs="Times New Roman"/>
          <w:b/>
          <w:sz w:val="24"/>
          <w:szCs w:val="24"/>
        </w:rPr>
        <w:t>нализ</w:t>
      </w:r>
      <w:r w:rsidR="00CC64B5" w:rsidRPr="003059F2">
        <w:rPr>
          <w:rFonts w:ascii="Times New Roman" w:hAnsi="Times New Roman" w:cs="Times New Roman"/>
          <w:b/>
          <w:sz w:val="24"/>
          <w:szCs w:val="24"/>
        </w:rPr>
        <w:t xml:space="preserve"> </w:t>
      </w:r>
      <w:r w:rsidR="004D5BF1" w:rsidRPr="003059F2">
        <w:rPr>
          <w:rFonts w:ascii="Times New Roman" w:hAnsi="Times New Roman" w:cs="Times New Roman"/>
          <w:b/>
          <w:sz w:val="24"/>
          <w:szCs w:val="24"/>
        </w:rPr>
        <w:t>рынка</w:t>
      </w:r>
      <w:r w:rsidR="00CC64B5" w:rsidRPr="003059F2">
        <w:rPr>
          <w:rFonts w:ascii="Times New Roman" w:hAnsi="Times New Roman" w:cs="Times New Roman"/>
          <w:b/>
          <w:sz w:val="24"/>
          <w:szCs w:val="24"/>
        </w:rPr>
        <w:t xml:space="preserve"> </w:t>
      </w:r>
      <w:r w:rsidR="004D5BF1" w:rsidRPr="003059F2">
        <w:rPr>
          <w:rFonts w:ascii="Times New Roman" w:hAnsi="Times New Roman" w:cs="Times New Roman"/>
          <w:b/>
          <w:sz w:val="24"/>
          <w:szCs w:val="24"/>
        </w:rPr>
        <w:t>жилой недвижимости</w:t>
      </w:r>
    </w:p>
    <w:p w:rsidR="00D675A3" w:rsidRPr="003059F2" w:rsidRDefault="00D675A3" w:rsidP="00D675A3">
      <w:pPr>
        <w:pStyle w:val="ae"/>
        <w:spacing w:after="0" w:line="360" w:lineRule="auto"/>
        <w:ind w:left="709"/>
        <w:rPr>
          <w:rFonts w:ascii="Times New Roman" w:hAnsi="Times New Roman" w:cs="Times New Roman"/>
          <w:b/>
          <w:sz w:val="24"/>
          <w:szCs w:val="24"/>
        </w:rPr>
      </w:pPr>
    </w:p>
    <w:p w:rsidR="00BD4C66" w:rsidRPr="003059F2" w:rsidRDefault="00CC64B5" w:rsidP="003059F2">
      <w:pPr>
        <w:pStyle w:val="ae"/>
        <w:spacing w:after="0" w:line="360" w:lineRule="auto"/>
        <w:ind w:left="0" w:firstLine="709"/>
        <w:jc w:val="both"/>
        <w:rPr>
          <w:rFonts w:ascii="Times New Roman" w:hAnsi="Times New Roman" w:cs="Times New Roman"/>
          <w:color w:val="000000"/>
          <w:sz w:val="24"/>
          <w:szCs w:val="24"/>
        </w:rPr>
      </w:pPr>
      <w:r w:rsidRPr="003059F2">
        <w:rPr>
          <w:rFonts w:ascii="Times New Roman" w:hAnsi="Times New Roman" w:cs="Times New Roman"/>
          <w:color w:val="000000"/>
          <w:sz w:val="24"/>
          <w:szCs w:val="24"/>
        </w:rPr>
        <w:t>Жилая недвижимость - это индивидуальные и многоквартирные жилые дома и квартиры, принадлежащие на праве собственности гражданину, юридическому лицу либо находящиеся в государственной или муниципальной собственности, предназначенные для постоянного проживания.</w:t>
      </w:r>
    </w:p>
    <w:p w:rsidR="00BD4C66" w:rsidRPr="003059F2" w:rsidRDefault="00CC64B5" w:rsidP="003059F2">
      <w:pPr>
        <w:pStyle w:val="ae"/>
        <w:spacing w:after="0" w:line="360" w:lineRule="auto"/>
        <w:ind w:left="0" w:firstLine="709"/>
        <w:jc w:val="both"/>
        <w:rPr>
          <w:rFonts w:ascii="Times New Roman" w:hAnsi="Times New Roman" w:cs="Times New Roman"/>
          <w:color w:val="000000"/>
          <w:sz w:val="24"/>
          <w:szCs w:val="24"/>
        </w:rPr>
      </w:pPr>
      <w:r w:rsidRPr="003059F2">
        <w:rPr>
          <w:rFonts w:ascii="Times New Roman" w:hAnsi="Times New Roman" w:cs="Times New Roman"/>
          <w:color w:val="000000"/>
          <w:sz w:val="24"/>
          <w:szCs w:val="24"/>
        </w:rPr>
        <w:t>Данное определение жилой недвижимости позволяет четко идентифицировать жилую недвижимость по следующим отличительным признакам:</w:t>
      </w:r>
      <w:r w:rsidRPr="003059F2">
        <w:rPr>
          <w:rFonts w:ascii="Times New Roman" w:hAnsi="Times New Roman" w:cs="Times New Roman"/>
          <w:color w:val="000000"/>
          <w:sz w:val="24"/>
          <w:szCs w:val="24"/>
        </w:rPr>
        <w:br/>
        <w:t>индивидуальные, многоквартирные жилые дома и квартиры - происходит конкретизация объектов недвижимости (зданий, сооружений), которые представлены в определении ГК РФ;</w:t>
      </w:r>
    </w:p>
    <w:p w:rsidR="00245ED3" w:rsidRPr="003059F2" w:rsidRDefault="00CC64B5" w:rsidP="003059F2">
      <w:pPr>
        <w:pStyle w:val="ae"/>
        <w:spacing w:after="0" w:line="360" w:lineRule="auto"/>
        <w:ind w:left="0" w:firstLine="709"/>
        <w:jc w:val="both"/>
        <w:rPr>
          <w:rFonts w:ascii="Times New Roman" w:hAnsi="Times New Roman" w:cs="Times New Roman"/>
          <w:color w:val="000000"/>
          <w:sz w:val="24"/>
          <w:szCs w:val="24"/>
        </w:rPr>
      </w:pPr>
      <w:r w:rsidRPr="003059F2">
        <w:rPr>
          <w:rFonts w:ascii="Times New Roman" w:hAnsi="Times New Roman" w:cs="Times New Roman"/>
          <w:color w:val="000000"/>
          <w:sz w:val="24"/>
          <w:szCs w:val="24"/>
        </w:rPr>
        <w:t>спецификация собственника жилой недвижимости - данный аспект важен для определения назначения, использования, классификации, возможности управлени</w:t>
      </w:r>
      <w:r w:rsidR="00245ED3" w:rsidRPr="003059F2">
        <w:rPr>
          <w:rFonts w:ascii="Times New Roman" w:hAnsi="Times New Roman" w:cs="Times New Roman"/>
          <w:color w:val="000000"/>
          <w:sz w:val="24"/>
          <w:szCs w:val="24"/>
        </w:rPr>
        <w:t xml:space="preserve">я, осуществления сделок с жилой </w:t>
      </w:r>
      <w:r w:rsidRPr="003059F2">
        <w:rPr>
          <w:rFonts w:ascii="Times New Roman" w:hAnsi="Times New Roman" w:cs="Times New Roman"/>
          <w:color w:val="000000"/>
          <w:sz w:val="24"/>
          <w:szCs w:val="24"/>
        </w:rPr>
        <w:t>недвижимостью;</w:t>
      </w:r>
    </w:p>
    <w:p w:rsidR="00245ED3" w:rsidRPr="003059F2" w:rsidRDefault="00CC64B5" w:rsidP="003059F2">
      <w:pPr>
        <w:pStyle w:val="ae"/>
        <w:spacing w:after="0" w:line="360" w:lineRule="auto"/>
        <w:ind w:left="0" w:firstLine="709"/>
        <w:jc w:val="both"/>
        <w:rPr>
          <w:rFonts w:ascii="Times New Roman" w:hAnsi="Times New Roman" w:cs="Times New Roman"/>
          <w:color w:val="000000"/>
          <w:sz w:val="24"/>
          <w:szCs w:val="24"/>
        </w:rPr>
      </w:pPr>
      <w:r w:rsidRPr="003059F2">
        <w:rPr>
          <w:rFonts w:ascii="Times New Roman" w:hAnsi="Times New Roman" w:cs="Times New Roman"/>
          <w:color w:val="000000"/>
          <w:sz w:val="24"/>
          <w:szCs w:val="24"/>
        </w:rPr>
        <w:t>постоянное проживание - данная особенность позволяет отграничить индивидуальные и многоквартирные жилые дома, предназначенные для оказания гостиничных услуг, устройства в них домов или баз отдыха, дач, от недвижимости, предназначение которой - постоянное проживание граждан.</w:t>
      </w:r>
    </w:p>
    <w:p w:rsidR="00CC64B5" w:rsidRPr="003059F2" w:rsidRDefault="00CC64B5" w:rsidP="003059F2">
      <w:pPr>
        <w:pStyle w:val="ae"/>
        <w:spacing w:after="0" w:line="360" w:lineRule="auto"/>
        <w:ind w:left="0" w:firstLine="709"/>
        <w:jc w:val="both"/>
        <w:rPr>
          <w:rStyle w:val="af3"/>
          <w:rFonts w:ascii="Times New Roman" w:hAnsi="Times New Roman" w:cs="Times New Roman"/>
          <w:i w:val="0"/>
          <w:iCs w:val="0"/>
          <w:color w:val="000000"/>
          <w:sz w:val="24"/>
          <w:szCs w:val="24"/>
        </w:rPr>
      </w:pPr>
      <w:r w:rsidRPr="003059F2">
        <w:rPr>
          <w:rStyle w:val="af3"/>
          <w:rFonts w:ascii="Times New Roman" w:hAnsi="Times New Roman" w:cs="Times New Roman"/>
          <w:i w:val="0"/>
          <w:color w:val="000000"/>
          <w:sz w:val="24"/>
          <w:szCs w:val="24"/>
          <w:shd w:val="clear" w:color="auto" w:fill="FFFFFF"/>
        </w:rPr>
        <w:t xml:space="preserve">Рынок недвижимости Екатеринбурга за последний год заметно видоизменился. И касается это не столько (точнее не только) цен на жилье, параметра за которым все привыкли пристально следить, сколько структуры рынка. Одни из наиболее заметных изменений отмечались в сегменте новостроек. </w:t>
      </w:r>
    </w:p>
    <w:p w:rsidR="00CC64B5" w:rsidRPr="003059F2" w:rsidRDefault="00CC64B5" w:rsidP="003059F2">
      <w:pPr>
        <w:spacing w:after="0" w:line="360" w:lineRule="auto"/>
        <w:ind w:firstLine="709"/>
        <w:jc w:val="both"/>
        <w:rPr>
          <w:rFonts w:ascii="Times New Roman" w:hAnsi="Times New Roman" w:cs="Times New Roman"/>
          <w:color w:val="000000"/>
          <w:sz w:val="24"/>
          <w:szCs w:val="24"/>
        </w:rPr>
      </w:pPr>
      <w:r w:rsidRPr="003059F2">
        <w:rPr>
          <w:rFonts w:ascii="Times New Roman" w:hAnsi="Times New Roman" w:cs="Times New Roman"/>
          <w:color w:val="000000"/>
          <w:sz w:val="24"/>
          <w:szCs w:val="24"/>
        </w:rPr>
        <w:t>Круг покупателей нового жилья в последние годы существенно расширился. При этом спрос все больше смещался в сторону наиболее дешевых, «экономичных» проектов. Ответом со стороны девелоперов на эти запросы потенциальных покупателей стало активное развитие сегмента эконом-класса. Только за последний год доля таких объектов в общем объеме строительства выросла с 51 % до 66 %. Сегодня возводится более 1 млн. кв. м квартир в жилых домах, относящихся к данной категории. Тенденция увеличения проектов эконом-класса объясняется не только рыночным спросом, но и территориальным развитием рынка. Точечные проекты в сложившихся и развитых районах города уже не могут обеспечить необходимый объем предложения, строительство постепенно смещается на окраины, где главным фактором привлечения покупателей является относительно невысокая цена.</w:t>
      </w:r>
    </w:p>
    <w:p w:rsidR="00CC64B5" w:rsidRPr="003059F2" w:rsidRDefault="00CC64B5" w:rsidP="003059F2">
      <w:pPr>
        <w:spacing w:after="0" w:line="360" w:lineRule="auto"/>
        <w:ind w:firstLine="709"/>
        <w:jc w:val="both"/>
        <w:rPr>
          <w:rFonts w:ascii="Times New Roman" w:hAnsi="Times New Roman" w:cs="Times New Roman"/>
          <w:color w:val="000000"/>
          <w:sz w:val="24"/>
          <w:szCs w:val="24"/>
        </w:rPr>
      </w:pPr>
      <w:r w:rsidRPr="003059F2">
        <w:rPr>
          <w:rFonts w:ascii="Times New Roman" w:hAnsi="Times New Roman" w:cs="Times New Roman"/>
          <w:color w:val="000000"/>
          <w:sz w:val="24"/>
          <w:szCs w:val="24"/>
        </w:rPr>
        <w:lastRenderedPageBreak/>
        <w:t>Децентрализация строящегося жилья – одна из стабильных тенденций последних лет. Застройщики всё интенсивнее осваивают площадки во втором и третьем поясах. Так если сравнивать с показателями середины 2010 года, то мы увидим, что доля Центра в объеме строительства сократилась с 11 % до 4 %. При этом второй пояс увеличил свои показатели с 33 % до 41 %, а третий пояс – с 11 % до 13 %. (Отметим, что на вторичном рынке ситуация сегодня схожая. За последние полтора года в объеме предложения также выросла доля квартир второго и третьего поясов, в совокупности с 36 % до 43 %.)</w:t>
      </w:r>
    </w:p>
    <w:p w:rsidR="00CC64B5" w:rsidRPr="003059F2" w:rsidRDefault="00CC64B5" w:rsidP="003059F2">
      <w:pPr>
        <w:pStyle w:val="af1"/>
        <w:shd w:val="clear" w:color="auto" w:fill="FFFFFF"/>
        <w:spacing w:before="0" w:beforeAutospacing="0" w:after="0" w:afterAutospacing="0" w:line="360" w:lineRule="auto"/>
        <w:ind w:firstLine="709"/>
        <w:jc w:val="both"/>
        <w:rPr>
          <w:color w:val="000000"/>
        </w:rPr>
      </w:pPr>
      <w:r w:rsidRPr="003059F2">
        <w:rPr>
          <w:color w:val="000000"/>
        </w:rPr>
        <w:t>Обращает на себя внимание и неравномерность территориального распределения жилищного строительства. Значительное число свободных площадок, поступающих под застройку, расположены в южной части города. Поэтому основной объем предложения (около 70 %) сосредоточен именно здесь, и по отношению к нему можно говорить о достаточно широких возможностях выбора для покупателей, как в территориальном, так и в качественном разрезе. Во многих же других районах города конкуренция между проектами либо отсутствует, либо остается слабой. Более того, анализируя анонсируемые проекты, можно сказать, что именно в южном направлении рынок будет развиваться в ближайшие годы. Можно сказать, что развитие рынка идет по пути наименьшего сопротивления, девелоперы осваивают наиболее свободные и удобные для застройки участки, при этом процесс замещения ветхого жилья и комплексного развития уже застроенных территорий идет очень медленно.</w:t>
      </w:r>
    </w:p>
    <w:p w:rsidR="00CC64B5" w:rsidRPr="003059F2" w:rsidRDefault="00CC64B5" w:rsidP="003059F2">
      <w:pPr>
        <w:pStyle w:val="af1"/>
        <w:shd w:val="clear" w:color="auto" w:fill="FFFFFF"/>
        <w:spacing w:before="0" w:beforeAutospacing="0" w:after="0" w:afterAutospacing="0" w:line="360" w:lineRule="auto"/>
        <w:ind w:firstLine="709"/>
        <w:jc w:val="both"/>
        <w:rPr>
          <w:color w:val="000000"/>
        </w:rPr>
      </w:pPr>
      <w:r w:rsidRPr="003059F2">
        <w:rPr>
          <w:color w:val="000000"/>
        </w:rPr>
        <w:t>Что касается ценовой конъюнктуры, то в течение последних пяти кварталов она была обусловлена рекордно высоким и стабильным спросом на жилье. Естественно, что в таких условиях все продавцы новостроек максимизировали прибыль и активно поднимали цены в течение всего 2011 года и в первом квартале 2012-го. Однако уже к марту появились первые признаки того, что возросшие цены оказались серьезным барьером для выхода на рынок новых покупателей. Отдельные застройщики начали отмечать признаки охлаждения спроса. В итоге многие из них приняли решение о фиксации текущего уровня цен, а в отдельных случаях наблюдается даже их снижение. Правда пока большинство таких акций носит скорее «маркетинговый» характер. Например, цены снижаются на небольшое число квартир, с целью привлечь посредством рекламы этой акции внимание покупателей к объекту в целом. Зачастую «удешевленными» оказываются наименее ликвидные объекты жилого комплекса.</w:t>
      </w:r>
    </w:p>
    <w:p w:rsidR="00CC64B5" w:rsidRPr="003059F2" w:rsidRDefault="00CC64B5" w:rsidP="003059F2">
      <w:pPr>
        <w:pStyle w:val="af1"/>
        <w:shd w:val="clear" w:color="auto" w:fill="FFFFFF"/>
        <w:spacing w:before="0" w:beforeAutospacing="0" w:after="0" w:afterAutospacing="0" w:line="360" w:lineRule="auto"/>
        <w:ind w:firstLine="709"/>
        <w:jc w:val="both"/>
        <w:rPr>
          <w:color w:val="000000"/>
        </w:rPr>
      </w:pPr>
      <w:r w:rsidRPr="003059F2">
        <w:rPr>
          <w:color w:val="000000"/>
        </w:rPr>
        <w:t>Тем не менее, рост цен на первичном рынке с начала года составил более +6 %. Средняя цена предложения здесь составляет сегодня около 57 550 руб./кв. м. Вторичный рынок за это время поднялся на +5 %, а средняя цена на нем перевалила за отметку 67 000</w:t>
      </w:r>
      <w:r w:rsidRPr="003059F2">
        <w:rPr>
          <w:b/>
          <w:color w:val="000000"/>
        </w:rPr>
        <w:t xml:space="preserve"> </w:t>
      </w:r>
      <w:r w:rsidRPr="003059F2">
        <w:rPr>
          <w:color w:val="000000"/>
        </w:rPr>
        <w:lastRenderedPageBreak/>
        <w:t>руб./кв. м. Если же сравнивать, например, с маем 2010 г., то «первичка» за это время выросла почти на +20 %, а «вторичка» – на +27 %.</w:t>
      </w:r>
    </w:p>
    <w:p w:rsidR="00CC64B5" w:rsidRPr="003059F2" w:rsidRDefault="00CC64B5" w:rsidP="003059F2">
      <w:pPr>
        <w:pStyle w:val="af1"/>
        <w:shd w:val="clear" w:color="auto" w:fill="FFFFFF"/>
        <w:spacing w:before="0" w:beforeAutospacing="0" w:after="0" w:afterAutospacing="0" w:line="360" w:lineRule="auto"/>
        <w:ind w:firstLine="709"/>
        <w:jc w:val="both"/>
        <w:rPr>
          <w:color w:val="000000"/>
        </w:rPr>
      </w:pPr>
      <w:r w:rsidRPr="003059F2">
        <w:rPr>
          <w:color w:val="000000"/>
        </w:rPr>
        <w:t>Таким образом, в настоящий момент все четче проявляются признаки стабилизации рынка. Темпы роста цен снизились, объем предложения на «вторичке» заметно вырос, увеличились сроки реализации квартир. Пока рано говорить, что тенденция к росту сломлена. Рынок жилья инерционен и цены еще некоторое время будут повышаться, пусть и не так быстро. Но покупатели сегодня уже не готовы к дальнейшему «набору высоты», и если прайсы застройщиков вновь пойдут вверх, это быстро отразится на темпах и объемах продаж. Обороты рынка снизятся, продавцы – собственники и застройщики – будут вынуждены в массовом порядке идти навстречу покупателям, предоставляя дисконты. В нынешних условиях это может оказаться единственным действенным вариантом оживления продаж.</w:t>
      </w:r>
    </w:p>
    <w:p w:rsidR="00CC64B5" w:rsidRPr="003059F2" w:rsidRDefault="00CC64B5"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По итогам 1 квартала 2013 года, на первичном рынке жилья Екатеринбурга зафиксирован рост цен предложения на +0,5%. Средняя цена выросла на 279 рублей, и на конец марта 2013 года составляет 61057 рублей за кв. м.</w:t>
      </w:r>
    </w:p>
    <w:p w:rsidR="00CC64B5" w:rsidRPr="003059F2" w:rsidRDefault="00CC64B5"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По размерам квартир, цены на 1 комн. кв. остались без изменений по отношению к предыдущему кварталу 0%,  наибольший рост продемонстрировали 2 комн. кв. +1,3%, на 3 комн. кв. рост составил +0,5%.</w:t>
      </w:r>
      <w:r w:rsidR="00BD4C66" w:rsidRPr="003059F2">
        <w:rPr>
          <w:rFonts w:ascii="Times New Roman" w:hAnsi="Times New Roman" w:cs="Times New Roman"/>
          <w:sz w:val="24"/>
          <w:szCs w:val="24"/>
        </w:rPr>
        <w:t xml:space="preserve"> Динамику  изменения цены квартир мы можем увидеть в таблице 1.1.</w:t>
      </w:r>
    </w:p>
    <w:p w:rsidR="00CC64B5" w:rsidRPr="003059F2" w:rsidRDefault="00CC64B5" w:rsidP="0060646D">
      <w:pPr>
        <w:spacing w:after="0" w:line="360" w:lineRule="auto"/>
        <w:ind w:firstLine="709"/>
        <w:jc w:val="right"/>
        <w:rPr>
          <w:rFonts w:ascii="Times New Roman" w:hAnsi="Times New Roman" w:cs="Times New Roman"/>
          <w:sz w:val="24"/>
          <w:szCs w:val="24"/>
        </w:rPr>
      </w:pPr>
      <w:r w:rsidRPr="003059F2">
        <w:rPr>
          <w:rFonts w:ascii="Times New Roman" w:hAnsi="Times New Roman" w:cs="Times New Roman"/>
          <w:sz w:val="24"/>
          <w:szCs w:val="24"/>
        </w:rPr>
        <w:t> </w:t>
      </w:r>
      <w:r w:rsidR="00F02A54" w:rsidRPr="003059F2">
        <w:rPr>
          <w:rFonts w:ascii="Times New Roman" w:hAnsi="Times New Roman" w:cs="Times New Roman"/>
          <w:sz w:val="24"/>
          <w:szCs w:val="24"/>
        </w:rPr>
        <w:t>Таблица 1.1.</w:t>
      </w:r>
    </w:p>
    <w:p w:rsidR="00BD4C66" w:rsidRPr="003059F2" w:rsidRDefault="00BD4C66" w:rsidP="0060646D">
      <w:pPr>
        <w:spacing w:after="0" w:line="360" w:lineRule="auto"/>
        <w:ind w:firstLine="709"/>
        <w:jc w:val="center"/>
        <w:rPr>
          <w:rFonts w:ascii="Times New Roman" w:hAnsi="Times New Roman" w:cs="Times New Roman"/>
          <w:sz w:val="24"/>
          <w:szCs w:val="24"/>
        </w:rPr>
      </w:pPr>
      <w:r w:rsidRPr="003059F2">
        <w:rPr>
          <w:rFonts w:ascii="Times New Roman" w:hAnsi="Times New Roman" w:cs="Times New Roman"/>
          <w:sz w:val="24"/>
          <w:szCs w:val="24"/>
        </w:rPr>
        <w:t>Динамика цен на квартиры</w:t>
      </w:r>
    </w:p>
    <w:tbl>
      <w:tblPr>
        <w:tblW w:w="9112" w:type="dxa"/>
        <w:tblCellSpacing w:w="0" w:type="dxa"/>
        <w:shd w:val="clear" w:color="auto" w:fill="E7E8E2"/>
        <w:tblCellMar>
          <w:left w:w="0" w:type="dxa"/>
          <w:right w:w="0" w:type="dxa"/>
        </w:tblCellMar>
        <w:tblLook w:val="04A0"/>
      </w:tblPr>
      <w:tblGrid>
        <w:gridCol w:w="3045"/>
        <w:gridCol w:w="2149"/>
        <w:gridCol w:w="1858"/>
        <w:gridCol w:w="2060"/>
      </w:tblGrid>
      <w:tr w:rsidR="00CC64B5" w:rsidRPr="003059F2" w:rsidTr="00C051F9">
        <w:trPr>
          <w:trHeight w:val="565"/>
          <w:tblCellSpacing w:w="0" w:type="dxa"/>
        </w:trPr>
        <w:tc>
          <w:tcPr>
            <w:tcW w:w="3045" w:type="dxa"/>
            <w:vMerge w:val="restart"/>
            <w:shd w:val="clear" w:color="auto" w:fill="E7E8E2"/>
            <w:noWrap/>
            <w:vAlign w:val="center"/>
            <w:hideMark/>
          </w:tcPr>
          <w:p w:rsidR="00CC64B5" w:rsidRPr="003059F2" w:rsidRDefault="00CC64B5"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Екатеринбург</w:t>
            </w:r>
          </w:p>
        </w:tc>
        <w:tc>
          <w:tcPr>
            <w:tcW w:w="2149" w:type="dxa"/>
            <w:shd w:val="clear" w:color="auto" w:fill="E7E8E2"/>
            <w:noWrap/>
            <w:vAlign w:val="center"/>
            <w:hideMark/>
          </w:tcPr>
          <w:p w:rsidR="00CC64B5" w:rsidRPr="003059F2" w:rsidRDefault="00CC64B5"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4 кв. 2012</w:t>
            </w:r>
          </w:p>
        </w:tc>
        <w:tc>
          <w:tcPr>
            <w:tcW w:w="1858" w:type="dxa"/>
            <w:shd w:val="clear" w:color="auto" w:fill="E7E8E2"/>
            <w:noWrap/>
            <w:vAlign w:val="center"/>
            <w:hideMark/>
          </w:tcPr>
          <w:p w:rsidR="00CC64B5" w:rsidRPr="003059F2" w:rsidRDefault="00CC64B5"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1 кв. 2013</w:t>
            </w:r>
          </w:p>
        </w:tc>
        <w:tc>
          <w:tcPr>
            <w:tcW w:w="2060" w:type="dxa"/>
            <w:shd w:val="clear" w:color="auto" w:fill="E7E8E2"/>
            <w:vAlign w:val="center"/>
            <w:hideMark/>
          </w:tcPr>
          <w:p w:rsidR="00CC64B5" w:rsidRPr="003059F2" w:rsidRDefault="00CC64B5"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изменение </w:t>
            </w:r>
          </w:p>
        </w:tc>
      </w:tr>
      <w:tr w:rsidR="00CC64B5" w:rsidRPr="003059F2" w:rsidTr="00C051F9">
        <w:trPr>
          <w:trHeight w:val="565"/>
          <w:tblCellSpacing w:w="0" w:type="dxa"/>
        </w:trPr>
        <w:tc>
          <w:tcPr>
            <w:tcW w:w="0" w:type="auto"/>
            <w:vMerge/>
            <w:shd w:val="clear" w:color="auto" w:fill="E7E8E2"/>
            <w:vAlign w:val="center"/>
            <w:hideMark/>
          </w:tcPr>
          <w:p w:rsidR="00CC64B5" w:rsidRPr="003059F2" w:rsidRDefault="00CC64B5" w:rsidP="003059F2">
            <w:pPr>
              <w:spacing w:after="0" w:line="360" w:lineRule="auto"/>
              <w:ind w:firstLine="709"/>
              <w:jc w:val="both"/>
              <w:rPr>
                <w:rFonts w:ascii="Times New Roman" w:hAnsi="Times New Roman" w:cs="Times New Roman"/>
                <w:sz w:val="24"/>
                <w:szCs w:val="24"/>
              </w:rPr>
            </w:pPr>
          </w:p>
        </w:tc>
        <w:tc>
          <w:tcPr>
            <w:tcW w:w="4007" w:type="dxa"/>
            <w:gridSpan w:val="2"/>
            <w:shd w:val="clear" w:color="auto" w:fill="E7E8E2"/>
            <w:noWrap/>
            <w:vAlign w:val="center"/>
            <w:hideMark/>
          </w:tcPr>
          <w:p w:rsidR="00CC64B5" w:rsidRPr="003059F2" w:rsidRDefault="00CC64B5"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цена за </w:t>
            </w:r>
            <w:r w:rsidR="00BD4C66" w:rsidRPr="003059F2">
              <w:rPr>
                <w:rFonts w:ascii="Times New Roman" w:hAnsi="Times New Roman" w:cs="Times New Roman"/>
                <w:sz w:val="24"/>
                <w:szCs w:val="24"/>
              </w:rPr>
              <w:t>кв</w:t>
            </w:r>
            <w:r w:rsidRPr="003059F2">
              <w:rPr>
                <w:rFonts w:ascii="Times New Roman" w:hAnsi="Times New Roman" w:cs="Times New Roman"/>
                <w:sz w:val="24"/>
                <w:szCs w:val="24"/>
              </w:rPr>
              <w:t>. м.</w:t>
            </w:r>
          </w:p>
        </w:tc>
        <w:tc>
          <w:tcPr>
            <w:tcW w:w="2060" w:type="dxa"/>
            <w:shd w:val="clear" w:color="auto" w:fill="E7E8E2"/>
            <w:noWrap/>
            <w:vAlign w:val="center"/>
            <w:hideMark/>
          </w:tcPr>
          <w:p w:rsidR="00CC64B5" w:rsidRPr="003059F2" w:rsidRDefault="00CC64B5"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в %</w:t>
            </w:r>
          </w:p>
        </w:tc>
      </w:tr>
      <w:tr w:rsidR="00CC64B5" w:rsidRPr="003059F2" w:rsidTr="00C051F9">
        <w:trPr>
          <w:trHeight w:val="565"/>
          <w:tblCellSpacing w:w="0" w:type="dxa"/>
        </w:trPr>
        <w:tc>
          <w:tcPr>
            <w:tcW w:w="3045" w:type="dxa"/>
            <w:shd w:val="clear" w:color="auto" w:fill="E7E8E2"/>
            <w:noWrap/>
            <w:vAlign w:val="center"/>
            <w:hideMark/>
          </w:tcPr>
          <w:p w:rsidR="00CC64B5" w:rsidRPr="003059F2" w:rsidRDefault="00CC64B5"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средняя цена</w:t>
            </w:r>
          </w:p>
        </w:tc>
        <w:tc>
          <w:tcPr>
            <w:tcW w:w="2149" w:type="dxa"/>
            <w:shd w:val="clear" w:color="auto" w:fill="E7E8E2"/>
            <w:noWrap/>
            <w:vAlign w:val="center"/>
            <w:hideMark/>
          </w:tcPr>
          <w:p w:rsidR="00CC64B5" w:rsidRPr="003059F2" w:rsidRDefault="00CC64B5"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60778</w:t>
            </w:r>
          </w:p>
        </w:tc>
        <w:tc>
          <w:tcPr>
            <w:tcW w:w="1858" w:type="dxa"/>
            <w:shd w:val="clear" w:color="auto" w:fill="E7E8E2"/>
            <w:noWrap/>
            <w:vAlign w:val="center"/>
            <w:hideMark/>
          </w:tcPr>
          <w:p w:rsidR="00CC64B5" w:rsidRPr="003059F2" w:rsidRDefault="00CC64B5"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61057</w:t>
            </w:r>
          </w:p>
        </w:tc>
        <w:tc>
          <w:tcPr>
            <w:tcW w:w="2060" w:type="dxa"/>
            <w:shd w:val="clear" w:color="auto" w:fill="E7E8E2"/>
            <w:noWrap/>
            <w:vAlign w:val="center"/>
            <w:hideMark/>
          </w:tcPr>
          <w:p w:rsidR="00CC64B5" w:rsidRPr="003059F2" w:rsidRDefault="00CC64B5"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0,5</w:t>
            </w:r>
          </w:p>
        </w:tc>
      </w:tr>
      <w:tr w:rsidR="00CC64B5" w:rsidRPr="003059F2" w:rsidTr="00C051F9">
        <w:trPr>
          <w:trHeight w:val="565"/>
          <w:tblCellSpacing w:w="0" w:type="dxa"/>
        </w:trPr>
        <w:tc>
          <w:tcPr>
            <w:tcW w:w="3045" w:type="dxa"/>
            <w:shd w:val="clear" w:color="auto" w:fill="E7E8E2"/>
            <w:noWrap/>
            <w:vAlign w:val="center"/>
            <w:hideMark/>
          </w:tcPr>
          <w:p w:rsidR="00CC64B5" w:rsidRPr="003059F2" w:rsidRDefault="00CC64B5" w:rsidP="00B055A8">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1-комн. </w:t>
            </w:r>
          </w:p>
        </w:tc>
        <w:tc>
          <w:tcPr>
            <w:tcW w:w="2149" w:type="dxa"/>
            <w:shd w:val="clear" w:color="auto" w:fill="E7E8E2"/>
            <w:noWrap/>
            <w:vAlign w:val="center"/>
            <w:hideMark/>
          </w:tcPr>
          <w:p w:rsidR="00CC64B5" w:rsidRPr="003059F2" w:rsidRDefault="00CC64B5"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64216</w:t>
            </w:r>
          </w:p>
        </w:tc>
        <w:tc>
          <w:tcPr>
            <w:tcW w:w="1858" w:type="dxa"/>
            <w:shd w:val="clear" w:color="auto" w:fill="E7E8E2"/>
            <w:noWrap/>
            <w:vAlign w:val="center"/>
            <w:hideMark/>
          </w:tcPr>
          <w:p w:rsidR="00CC64B5" w:rsidRPr="003059F2" w:rsidRDefault="00CC64B5"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64208</w:t>
            </w:r>
          </w:p>
        </w:tc>
        <w:tc>
          <w:tcPr>
            <w:tcW w:w="2060" w:type="dxa"/>
            <w:shd w:val="clear" w:color="auto" w:fill="E7E8E2"/>
            <w:noWrap/>
            <w:vAlign w:val="center"/>
            <w:hideMark/>
          </w:tcPr>
          <w:p w:rsidR="00CC64B5" w:rsidRPr="003059F2" w:rsidRDefault="00CC64B5"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0,0</w:t>
            </w:r>
          </w:p>
        </w:tc>
      </w:tr>
      <w:tr w:rsidR="00CC64B5" w:rsidRPr="003059F2" w:rsidTr="00C051F9">
        <w:trPr>
          <w:trHeight w:val="565"/>
          <w:tblCellSpacing w:w="0" w:type="dxa"/>
        </w:trPr>
        <w:tc>
          <w:tcPr>
            <w:tcW w:w="3045" w:type="dxa"/>
            <w:shd w:val="clear" w:color="auto" w:fill="E7E8E2"/>
            <w:noWrap/>
            <w:vAlign w:val="center"/>
            <w:hideMark/>
          </w:tcPr>
          <w:p w:rsidR="00CC64B5" w:rsidRPr="003059F2" w:rsidRDefault="00CC64B5" w:rsidP="00B055A8">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2-комн. </w:t>
            </w:r>
          </w:p>
        </w:tc>
        <w:tc>
          <w:tcPr>
            <w:tcW w:w="2149" w:type="dxa"/>
            <w:shd w:val="clear" w:color="auto" w:fill="E7E8E2"/>
            <w:noWrap/>
            <w:vAlign w:val="center"/>
            <w:hideMark/>
          </w:tcPr>
          <w:p w:rsidR="00CC64B5" w:rsidRPr="003059F2" w:rsidRDefault="00CC64B5"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60420</w:t>
            </w:r>
          </w:p>
        </w:tc>
        <w:tc>
          <w:tcPr>
            <w:tcW w:w="1858" w:type="dxa"/>
            <w:shd w:val="clear" w:color="auto" w:fill="E7E8E2"/>
            <w:noWrap/>
            <w:vAlign w:val="center"/>
            <w:hideMark/>
          </w:tcPr>
          <w:p w:rsidR="00CC64B5" w:rsidRPr="003059F2" w:rsidRDefault="00CC64B5"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61180</w:t>
            </w:r>
          </w:p>
        </w:tc>
        <w:tc>
          <w:tcPr>
            <w:tcW w:w="2060" w:type="dxa"/>
            <w:shd w:val="clear" w:color="auto" w:fill="E7E8E2"/>
            <w:noWrap/>
            <w:vAlign w:val="center"/>
            <w:hideMark/>
          </w:tcPr>
          <w:p w:rsidR="00CC64B5" w:rsidRPr="003059F2" w:rsidRDefault="00CC64B5"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1,3</w:t>
            </w:r>
          </w:p>
        </w:tc>
      </w:tr>
      <w:tr w:rsidR="00CC64B5" w:rsidRPr="003059F2" w:rsidTr="00C051F9">
        <w:trPr>
          <w:trHeight w:val="565"/>
          <w:tblCellSpacing w:w="0" w:type="dxa"/>
        </w:trPr>
        <w:tc>
          <w:tcPr>
            <w:tcW w:w="3045" w:type="dxa"/>
            <w:shd w:val="clear" w:color="auto" w:fill="E7E8E2"/>
            <w:noWrap/>
            <w:vAlign w:val="center"/>
            <w:hideMark/>
          </w:tcPr>
          <w:p w:rsidR="00CC64B5" w:rsidRPr="003059F2" w:rsidRDefault="00CC64B5" w:rsidP="00B055A8">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3-комн. </w:t>
            </w:r>
          </w:p>
        </w:tc>
        <w:tc>
          <w:tcPr>
            <w:tcW w:w="2149" w:type="dxa"/>
            <w:shd w:val="clear" w:color="auto" w:fill="E7E8E2"/>
            <w:noWrap/>
            <w:vAlign w:val="center"/>
            <w:hideMark/>
          </w:tcPr>
          <w:p w:rsidR="00CC64B5" w:rsidRPr="003059F2" w:rsidRDefault="00CC64B5"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57673</w:t>
            </w:r>
          </w:p>
        </w:tc>
        <w:tc>
          <w:tcPr>
            <w:tcW w:w="1858" w:type="dxa"/>
            <w:shd w:val="clear" w:color="auto" w:fill="E7E8E2"/>
            <w:noWrap/>
            <w:vAlign w:val="center"/>
            <w:hideMark/>
          </w:tcPr>
          <w:p w:rsidR="00CC64B5" w:rsidRPr="003059F2" w:rsidRDefault="00CC64B5"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57963</w:t>
            </w:r>
          </w:p>
        </w:tc>
        <w:tc>
          <w:tcPr>
            <w:tcW w:w="2060" w:type="dxa"/>
            <w:shd w:val="clear" w:color="auto" w:fill="E7E8E2"/>
            <w:noWrap/>
            <w:vAlign w:val="center"/>
            <w:hideMark/>
          </w:tcPr>
          <w:p w:rsidR="00CC64B5" w:rsidRPr="003059F2" w:rsidRDefault="00CC64B5"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0,5</w:t>
            </w:r>
          </w:p>
        </w:tc>
      </w:tr>
    </w:tbl>
    <w:p w:rsidR="00CC64B5" w:rsidRPr="003059F2" w:rsidRDefault="00CC64B5"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w:t>
      </w:r>
    </w:p>
    <w:p w:rsidR="00CC64B5" w:rsidRPr="003059F2" w:rsidRDefault="00CC64B5"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По ценовым поясам снижение цен наблюдалось во 2 поясе -0,9% и в 3 поясе -1,4%, квартиры в 1 поясе выросли на +2,6%, в центре рост цен составил +1,4%.</w:t>
      </w:r>
      <w:r w:rsidR="00BD4C66" w:rsidRPr="003059F2">
        <w:rPr>
          <w:rFonts w:ascii="Times New Roman" w:hAnsi="Times New Roman" w:cs="Times New Roman"/>
          <w:sz w:val="24"/>
          <w:szCs w:val="24"/>
        </w:rPr>
        <w:t xml:space="preserve"> Изменение цены квартир относительно городских поясов приведена в табл 1.2.</w:t>
      </w:r>
    </w:p>
    <w:p w:rsidR="0060646D" w:rsidRDefault="0060646D">
      <w:pPr>
        <w:rPr>
          <w:rFonts w:ascii="Times New Roman" w:hAnsi="Times New Roman" w:cs="Times New Roman"/>
          <w:sz w:val="24"/>
          <w:szCs w:val="24"/>
        </w:rPr>
      </w:pPr>
      <w:r>
        <w:rPr>
          <w:rFonts w:ascii="Times New Roman" w:hAnsi="Times New Roman" w:cs="Times New Roman"/>
          <w:sz w:val="24"/>
          <w:szCs w:val="24"/>
        </w:rPr>
        <w:br w:type="page"/>
      </w:r>
    </w:p>
    <w:p w:rsidR="00CC64B5" w:rsidRPr="003059F2" w:rsidRDefault="00CC64B5" w:rsidP="0060646D">
      <w:pPr>
        <w:spacing w:after="0" w:line="360" w:lineRule="auto"/>
        <w:ind w:firstLine="709"/>
        <w:jc w:val="right"/>
        <w:rPr>
          <w:rFonts w:ascii="Times New Roman" w:hAnsi="Times New Roman" w:cs="Times New Roman"/>
          <w:sz w:val="24"/>
          <w:szCs w:val="24"/>
        </w:rPr>
      </w:pPr>
      <w:r w:rsidRPr="003059F2">
        <w:rPr>
          <w:rFonts w:ascii="Times New Roman" w:hAnsi="Times New Roman" w:cs="Times New Roman"/>
          <w:sz w:val="24"/>
          <w:szCs w:val="24"/>
        </w:rPr>
        <w:lastRenderedPageBreak/>
        <w:t> </w:t>
      </w:r>
      <w:r w:rsidR="00F02A54" w:rsidRPr="003059F2">
        <w:rPr>
          <w:rFonts w:ascii="Times New Roman" w:hAnsi="Times New Roman" w:cs="Times New Roman"/>
          <w:sz w:val="24"/>
          <w:szCs w:val="24"/>
        </w:rPr>
        <w:t>Таблица 1.2</w:t>
      </w:r>
    </w:p>
    <w:p w:rsidR="00BD4C66" w:rsidRPr="003059F2" w:rsidRDefault="00BD4C66" w:rsidP="0060646D">
      <w:pPr>
        <w:spacing w:after="0" w:line="360" w:lineRule="auto"/>
        <w:ind w:firstLine="709"/>
        <w:jc w:val="center"/>
        <w:rPr>
          <w:rFonts w:ascii="Times New Roman" w:hAnsi="Times New Roman" w:cs="Times New Roman"/>
          <w:sz w:val="24"/>
          <w:szCs w:val="24"/>
        </w:rPr>
      </w:pPr>
      <w:r w:rsidRPr="003059F2">
        <w:rPr>
          <w:rFonts w:ascii="Times New Roman" w:hAnsi="Times New Roman" w:cs="Times New Roman"/>
          <w:sz w:val="24"/>
          <w:szCs w:val="24"/>
        </w:rPr>
        <w:t>Динамика цен на квартиры</w:t>
      </w:r>
    </w:p>
    <w:tbl>
      <w:tblPr>
        <w:tblW w:w="9082" w:type="dxa"/>
        <w:tblCellSpacing w:w="0" w:type="dxa"/>
        <w:shd w:val="clear" w:color="auto" w:fill="E7E8E2"/>
        <w:tblCellMar>
          <w:left w:w="0" w:type="dxa"/>
          <w:right w:w="0" w:type="dxa"/>
        </w:tblCellMar>
        <w:tblLook w:val="04A0"/>
      </w:tblPr>
      <w:tblGrid>
        <w:gridCol w:w="3035"/>
        <w:gridCol w:w="2142"/>
        <w:gridCol w:w="1852"/>
        <w:gridCol w:w="2053"/>
      </w:tblGrid>
      <w:tr w:rsidR="00CC64B5" w:rsidRPr="003059F2" w:rsidTr="00C051F9">
        <w:trPr>
          <w:trHeight w:val="385"/>
          <w:tblCellSpacing w:w="0" w:type="dxa"/>
        </w:trPr>
        <w:tc>
          <w:tcPr>
            <w:tcW w:w="3035" w:type="dxa"/>
            <w:vMerge w:val="restart"/>
            <w:shd w:val="clear" w:color="auto" w:fill="E7E8E2"/>
            <w:noWrap/>
            <w:vAlign w:val="center"/>
            <w:hideMark/>
          </w:tcPr>
          <w:p w:rsidR="00CC64B5" w:rsidRPr="003059F2" w:rsidRDefault="00CC64B5"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пояса</w:t>
            </w:r>
          </w:p>
        </w:tc>
        <w:tc>
          <w:tcPr>
            <w:tcW w:w="2142" w:type="dxa"/>
            <w:shd w:val="clear" w:color="auto" w:fill="E7E8E2"/>
            <w:noWrap/>
            <w:vAlign w:val="center"/>
            <w:hideMark/>
          </w:tcPr>
          <w:p w:rsidR="00CC64B5" w:rsidRPr="003059F2" w:rsidRDefault="00CC64B5"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4 кв. 2012</w:t>
            </w:r>
          </w:p>
        </w:tc>
        <w:tc>
          <w:tcPr>
            <w:tcW w:w="1852" w:type="dxa"/>
            <w:shd w:val="clear" w:color="auto" w:fill="E7E8E2"/>
            <w:noWrap/>
            <w:vAlign w:val="center"/>
            <w:hideMark/>
          </w:tcPr>
          <w:p w:rsidR="00CC64B5" w:rsidRPr="003059F2" w:rsidRDefault="00CC64B5"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1 кв. 2013</w:t>
            </w:r>
          </w:p>
        </w:tc>
        <w:tc>
          <w:tcPr>
            <w:tcW w:w="2053" w:type="dxa"/>
            <w:shd w:val="clear" w:color="auto" w:fill="E7E8E2"/>
            <w:vAlign w:val="center"/>
            <w:hideMark/>
          </w:tcPr>
          <w:p w:rsidR="00CC64B5" w:rsidRPr="003059F2" w:rsidRDefault="00CC64B5"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изменение </w:t>
            </w:r>
          </w:p>
        </w:tc>
      </w:tr>
      <w:tr w:rsidR="00CC64B5" w:rsidRPr="003059F2" w:rsidTr="00C051F9">
        <w:trPr>
          <w:trHeight w:val="385"/>
          <w:tblCellSpacing w:w="0" w:type="dxa"/>
        </w:trPr>
        <w:tc>
          <w:tcPr>
            <w:tcW w:w="0" w:type="auto"/>
            <w:vMerge/>
            <w:shd w:val="clear" w:color="auto" w:fill="E7E8E2"/>
            <w:vAlign w:val="center"/>
            <w:hideMark/>
          </w:tcPr>
          <w:p w:rsidR="00CC64B5" w:rsidRPr="003059F2" w:rsidRDefault="00CC64B5" w:rsidP="003059F2">
            <w:pPr>
              <w:spacing w:after="0" w:line="360" w:lineRule="auto"/>
              <w:ind w:firstLine="709"/>
              <w:jc w:val="both"/>
              <w:rPr>
                <w:rFonts w:ascii="Times New Roman" w:hAnsi="Times New Roman" w:cs="Times New Roman"/>
                <w:sz w:val="24"/>
                <w:szCs w:val="24"/>
              </w:rPr>
            </w:pPr>
          </w:p>
        </w:tc>
        <w:tc>
          <w:tcPr>
            <w:tcW w:w="3994" w:type="dxa"/>
            <w:gridSpan w:val="2"/>
            <w:shd w:val="clear" w:color="auto" w:fill="E7E8E2"/>
            <w:noWrap/>
            <w:vAlign w:val="center"/>
            <w:hideMark/>
          </w:tcPr>
          <w:p w:rsidR="00CC64B5" w:rsidRPr="003059F2" w:rsidRDefault="00CC64B5"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цена за кв. м.</w:t>
            </w:r>
          </w:p>
        </w:tc>
        <w:tc>
          <w:tcPr>
            <w:tcW w:w="2053" w:type="dxa"/>
            <w:shd w:val="clear" w:color="auto" w:fill="E7E8E2"/>
            <w:noWrap/>
            <w:vAlign w:val="center"/>
            <w:hideMark/>
          </w:tcPr>
          <w:p w:rsidR="00CC64B5" w:rsidRPr="003059F2" w:rsidRDefault="00CC64B5"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в %</w:t>
            </w:r>
          </w:p>
        </w:tc>
      </w:tr>
      <w:tr w:rsidR="00CC64B5" w:rsidRPr="003059F2" w:rsidTr="00C051F9">
        <w:trPr>
          <w:trHeight w:val="385"/>
          <w:tblCellSpacing w:w="0" w:type="dxa"/>
        </w:trPr>
        <w:tc>
          <w:tcPr>
            <w:tcW w:w="3035" w:type="dxa"/>
            <w:shd w:val="clear" w:color="auto" w:fill="E7E8E2"/>
            <w:noWrap/>
            <w:vAlign w:val="center"/>
            <w:hideMark/>
          </w:tcPr>
          <w:p w:rsidR="00CC64B5" w:rsidRPr="003059F2" w:rsidRDefault="00CC64B5"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Центр</w:t>
            </w:r>
          </w:p>
        </w:tc>
        <w:tc>
          <w:tcPr>
            <w:tcW w:w="2142" w:type="dxa"/>
            <w:shd w:val="clear" w:color="auto" w:fill="E7E8E2"/>
            <w:noWrap/>
            <w:vAlign w:val="center"/>
            <w:hideMark/>
          </w:tcPr>
          <w:p w:rsidR="00CC64B5" w:rsidRPr="003059F2" w:rsidRDefault="00CC64B5"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76150</w:t>
            </w:r>
          </w:p>
        </w:tc>
        <w:tc>
          <w:tcPr>
            <w:tcW w:w="1852" w:type="dxa"/>
            <w:shd w:val="clear" w:color="auto" w:fill="E7E8E2"/>
            <w:noWrap/>
            <w:vAlign w:val="center"/>
            <w:hideMark/>
          </w:tcPr>
          <w:p w:rsidR="00CC64B5" w:rsidRPr="003059F2" w:rsidRDefault="00CC64B5"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77200</w:t>
            </w:r>
          </w:p>
        </w:tc>
        <w:tc>
          <w:tcPr>
            <w:tcW w:w="2053" w:type="dxa"/>
            <w:shd w:val="clear" w:color="auto" w:fill="E7E8E2"/>
            <w:noWrap/>
            <w:vAlign w:val="center"/>
            <w:hideMark/>
          </w:tcPr>
          <w:p w:rsidR="00CC64B5" w:rsidRPr="003059F2" w:rsidRDefault="00CC64B5"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1,4</w:t>
            </w:r>
          </w:p>
        </w:tc>
      </w:tr>
      <w:tr w:rsidR="00CC64B5" w:rsidRPr="003059F2" w:rsidTr="00C051F9">
        <w:trPr>
          <w:trHeight w:val="385"/>
          <w:tblCellSpacing w:w="0" w:type="dxa"/>
        </w:trPr>
        <w:tc>
          <w:tcPr>
            <w:tcW w:w="3035" w:type="dxa"/>
            <w:shd w:val="clear" w:color="auto" w:fill="E7E8E2"/>
            <w:noWrap/>
            <w:vAlign w:val="center"/>
            <w:hideMark/>
          </w:tcPr>
          <w:p w:rsidR="00CC64B5" w:rsidRPr="003059F2" w:rsidRDefault="00CC64B5"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1 пояс</w:t>
            </w:r>
          </w:p>
        </w:tc>
        <w:tc>
          <w:tcPr>
            <w:tcW w:w="2142" w:type="dxa"/>
            <w:shd w:val="clear" w:color="auto" w:fill="E7E8E2"/>
            <w:noWrap/>
            <w:vAlign w:val="center"/>
            <w:hideMark/>
          </w:tcPr>
          <w:p w:rsidR="00CC64B5" w:rsidRPr="003059F2" w:rsidRDefault="00CC64B5"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66175</w:t>
            </w:r>
          </w:p>
        </w:tc>
        <w:tc>
          <w:tcPr>
            <w:tcW w:w="1852" w:type="dxa"/>
            <w:shd w:val="clear" w:color="auto" w:fill="E7E8E2"/>
            <w:noWrap/>
            <w:vAlign w:val="center"/>
            <w:hideMark/>
          </w:tcPr>
          <w:p w:rsidR="00CC64B5" w:rsidRPr="003059F2" w:rsidRDefault="00CC64B5"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67888</w:t>
            </w:r>
          </w:p>
        </w:tc>
        <w:tc>
          <w:tcPr>
            <w:tcW w:w="2053" w:type="dxa"/>
            <w:shd w:val="clear" w:color="auto" w:fill="E7E8E2"/>
            <w:noWrap/>
            <w:vAlign w:val="center"/>
            <w:hideMark/>
          </w:tcPr>
          <w:p w:rsidR="00CC64B5" w:rsidRPr="003059F2" w:rsidRDefault="00CC64B5"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2,6</w:t>
            </w:r>
          </w:p>
        </w:tc>
      </w:tr>
      <w:tr w:rsidR="00CC64B5" w:rsidRPr="003059F2" w:rsidTr="00C051F9">
        <w:trPr>
          <w:trHeight w:val="385"/>
          <w:tblCellSpacing w:w="0" w:type="dxa"/>
        </w:trPr>
        <w:tc>
          <w:tcPr>
            <w:tcW w:w="3035" w:type="dxa"/>
            <w:shd w:val="clear" w:color="auto" w:fill="E7E8E2"/>
            <w:noWrap/>
            <w:vAlign w:val="center"/>
            <w:hideMark/>
          </w:tcPr>
          <w:p w:rsidR="00CC64B5" w:rsidRPr="003059F2" w:rsidRDefault="00CC64B5"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2 пояс</w:t>
            </w:r>
          </w:p>
        </w:tc>
        <w:tc>
          <w:tcPr>
            <w:tcW w:w="2142" w:type="dxa"/>
            <w:shd w:val="clear" w:color="auto" w:fill="E7E8E2"/>
            <w:noWrap/>
            <w:vAlign w:val="center"/>
            <w:hideMark/>
          </w:tcPr>
          <w:p w:rsidR="00CC64B5" w:rsidRPr="003059F2" w:rsidRDefault="00CC64B5"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56568</w:t>
            </w:r>
          </w:p>
        </w:tc>
        <w:tc>
          <w:tcPr>
            <w:tcW w:w="1852" w:type="dxa"/>
            <w:shd w:val="clear" w:color="auto" w:fill="E7E8E2"/>
            <w:noWrap/>
            <w:vAlign w:val="center"/>
            <w:hideMark/>
          </w:tcPr>
          <w:p w:rsidR="00CC64B5" w:rsidRPr="003059F2" w:rsidRDefault="00CC64B5"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56073</w:t>
            </w:r>
          </w:p>
        </w:tc>
        <w:tc>
          <w:tcPr>
            <w:tcW w:w="2053" w:type="dxa"/>
            <w:shd w:val="clear" w:color="auto" w:fill="E7E8E2"/>
            <w:noWrap/>
            <w:vAlign w:val="center"/>
            <w:hideMark/>
          </w:tcPr>
          <w:p w:rsidR="00CC64B5" w:rsidRPr="003059F2" w:rsidRDefault="00CC64B5"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-0,9</w:t>
            </w:r>
          </w:p>
        </w:tc>
      </w:tr>
      <w:tr w:rsidR="00CC64B5" w:rsidRPr="003059F2" w:rsidTr="00C051F9">
        <w:trPr>
          <w:trHeight w:val="385"/>
          <w:tblCellSpacing w:w="0" w:type="dxa"/>
        </w:trPr>
        <w:tc>
          <w:tcPr>
            <w:tcW w:w="3035" w:type="dxa"/>
            <w:shd w:val="clear" w:color="auto" w:fill="E7E8E2"/>
            <w:noWrap/>
            <w:vAlign w:val="center"/>
            <w:hideMark/>
          </w:tcPr>
          <w:p w:rsidR="00CC64B5" w:rsidRPr="003059F2" w:rsidRDefault="00CC64B5"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3 пояс</w:t>
            </w:r>
          </w:p>
        </w:tc>
        <w:tc>
          <w:tcPr>
            <w:tcW w:w="2142" w:type="dxa"/>
            <w:shd w:val="clear" w:color="auto" w:fill="E7E8E2"/>
            <w:noWrap/>
            <w:vAlign w:val="center"/>
            <w:hideMark/>
          </w:tcPr>
          <w:p w:rsidR="00CC64B5" w:rsidRPr="003059F2" w:rsidRDefault="00CC64B5"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54172</w:t>
            </w:r>
          </w:p>
        </w:tc>
        <w:tc>
          <w:tcPr>
            <w:tcW w:w="1852" w:type="dxa"/>
            <w:shd w:val="clear" w:color="auto" w:fill="E7E8E2"/>
            <w:noWrap/>
            <w:vAlign w:val="center"/>
            <w:hideMark/>
          </w:tcPr>
          <w:p w:rsidR="00CC64B5" w:rsidRPr="003059F2" w:rsidRDefault="00CC64B5"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53389</w:t>
            </w:r>
          </w:p>
        </w:tc>
        <w:tc>
          <w:tcPr>
            <w:tcW w:w="2053" w:type="dxa"/>
            <w:shd w:val="clear" w:color="auto" w:fill="E7E8E2"/>
            <w:noWrap/>
            <w:vAlign w:val="center"/>
            <w:hideMark/>
          </w:tcPr>
          <w:p w:rsidR="00CC64B5" w:rsidRPr="003059F2" w:rsidRDefault="00CC64B5"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-1,4</w:t>
            </w:r>
          </w:p>
        </w:tc>
      </w:tr>
    </w:tbl>
    <w:p w:rsidR="00CC64B5" w:rsidRPr="003059F2" w:rsidRDefault="00CC64B5"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w:t>
      </w:r>
    </w:p>
    <w:tbl>
      <w:tblPr>
        <w:tblW w:w="5000" w:type="pct"/>
        <w:tblCellSpacing w:w="0" w:type="dxa"/>
        <w:shd w:val="clear" w:color="auto" w:fill="FFFFFF"/>
        <w:tblCellMar>
          <w:top w:w="90" w:type="dxa"/>
          <w:left w:w="90" w:type="dxa"/>
          <w:bottom w:w="90" w:type="dxa"/>
          <w:right w:w="90" w:type="dxa"/>
        </w:tblCellMar>
        <w:tblLook w:val="04A0"/>
      </w:tblPr>
      <w:tblGrid>
        <w:gridCol w:w="9535"/>
      </w:tblGrid>
      <w:tr w:rsidR="00CC64B5" w:rsidRPr="003059F2" w:rsidTr="00C051F9">
        <w:trPr>
          <w:tblCellSpacing w:w="0" w:type="dxa"/>
        </w:trPr>
        <w:tc>
          <w:tcPr>
            <w:tcW w:w="0" w:type="auto"/>
            <w:shd w:val="clear" w:color="auto" w:fill="FFFFFF"/>
            <w:vAlign w:val="center"/>
            <w:hideMark/>
          </w:tcPr>
          <w:p w:rsidR="00245ED3" w:rsidRPr="003059F2" w:rsidRDefault="00CC64B5" w:rsidP="003059F2">
            <w:pPr>
              <w:spacing w:after="0" w:line="360" w:lineRule="auto"/>
              <w:ind w:firstLine="709"/>
              <w:jc w:val="both"/>
              <w:rPr>
                <w:rFonts w:ascii="Times New Roman" w:eastAsia="Times New Roman" w:hAnsi="Times New Roman" w:cs="Times New Roman"/>
                <w:sz w:val="24"/>
                <w:szCs w:val="24"/>
                <w:lang w:eastAsia="ru-RU"/>
              </w:rPr>
            </w:pPr>
            <w:r w:rsidRPr="003059F2">
              <w:rPr>
                <w:rFonts w:ascii="Times New Roman" w:hAnsi="Times New Roman" w:cs="Times New Roman"/>
                <w:sz w:val="24"/>
                <w:szCs w:val="24"/>
              </w:rPr>
              <w:t>Структура предложения по месторасположению многоквартирных домов новостроек предлагаемых к продаже: Центр - 6%, 1 пояс - 42% , 2 пояс - 31% , 3 пояс - 21%.За год средняя цена на первичном рынке Екатеринбурга выросла на +4,2%, на вторичном рынке жилья  за аналогичный период времени рост цен составил 5%. По размерам квартир, на первичном рынке жилья наибольший рост наблюдался по 2 комн. кв. +6,4%, 1 комн. кв. выросли на +5,3%, более скромные изменения зафиксированы по 3 комн. кв. +0,5%.</w:t>
            </w:r>
            <w:r w:rsidR="00245ED3" w:rsidRPr="003059F2">
              <w:rPr>
                <w:rFonts w:ascii="Times New Roman" w:hAnsi="Times New Roman" w:cs="Times New Roman"/>
                <w:sz w:val="24"/>
                <w:szCs w:val="24"/>
              </w:rPr>
              <w:t xml:space="preserve"> </w:t>
            </w:r>
            <w:r w:rsidR="00245ED3" w:rsidRPr="003059F2">
              <w:rPr>
                <w:rFonts w:ascii="Times New Roman" w:eastAsia="Times New Roman" w:hAnsi="Times New Roman" w:cs="Times New Roman"/>
                <w:bCs/>
                <w:sz w:val="24"/>
                <w:szCs w:val="24"/>
                <w:lang w:eastAsia="ru-RU"/>
              </w:rPr>
              <w:t>Показатели изменения средней цены 1 кв. м квартир на первичном и вторичном рынке жилья указаны в таблице 1.3. и таблице 1.4. соответственно.</w:t>
            </w:r>
          </w:p>
          <w:p w:rsidR="00CC64B5" w:rsidRPr="003059F2" w:rsidRDefault="00245ED3" w:rsidP="0060646D">
            <w:pPr>
              <w:pStyle w:val="af1"/>
              <w:shd w:val="clear" w:color="auto" w:fill="FFFFFF"/>
              <w:spacing w:before="0" w:beforeAutospacing="0" w:after="0" w:afterAutospacing="0" w:line="360" w:lineRule="auto"/>
              <w:ind w:firstLine="709"/>
              <w:jc w:val="right"/>
              <w:rPr>
                <w:color w:val="000000"/>
              </w:rPr>
            </w:pPr>
            <w:r w:rsidRPr="003059F2">
              <w:rPr>
                <w:color w:val="000000"/>
              </w:rPr>
              <w:t>Т</w:t>
            </w:r>
            <w:r w:rsidR="00F02A54" w:rsidRPr="003059F2">
              <w:rPr>
                <w:color w:val="000000"/>
              </w:rPr>
              <w:t>аблица 1.3</w:t>
            </w:r>
            <w:r w:rsidR="00BD4C66" w:rsidRPr="003059F2">
              <w:rPr>
                <w:color w:val="000000"/>
              </w:rPr>
              <w:t>.</w:t>
            </w:r>
          </w:p>
        </w:tc>
      </w:tr>
      <w:tr w:rsidR="00CC64B5" w:rsidRPr="003059F2" w:rsidTr="00C051F9">
        <w:trPr>
          <w:tblCellSpacing w:w="0" w:type="dxa"/>
        </w:trPr>
        <w:tc>
          <w:tcPr>
            <w:tcW w:w="0" w:type="auto"/>
            <w:shd w:val="clear" w:color="auto" w:fill="FFFFFF"/>
            <w:vAlign w:val="center"/>
            <w:hideMark/>
          </w:tcPr>
          <w:p w:rsidR="00CC64B5" w:rsidRPr="003059F2" w:rsidRDefault="00CC64B5" w:rsidP="0060646D">
            <w:pPr>
              <w:spacing w:after="0" w:line="360" w:lineRule="auto"/>
              <w:ind w:firstLine="709"/>
              <w:jc w:val="center"/>
              <w:rPr>
                <w:rFonts w:ascii="Times New Roman" w:eastAsia="Times New Roman" w:hAnsi="Times New Roman" w:cs="Times New Roman"/>
                <w:sz w:val="24"/>
                <w:szCs w:val="24"/>
                <w:lang w:eastAsia="ru-RU"/>
              </w:rPr>
            </w:pPr>
            <w:r w:rsidRPr="003059F2">
              <w:rPr>
                <w:rFonts w:ascii="Times New Roman" w:eastAsia="Times New Roman" w:hAnsi="Times New Roman" w:cs="Times New Roman"/>
                <w:bCs/>
                <w:sz w:val="24"/>
                <w:szCs w:val="24"/>
                <w:lang w:eastAsia="ru-RU"/>
              </w:rPr>
              <w:t>Изменение средней цены 1 кв. м квартир на вторичном рынке жилья</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117"/>
              <w:gridCol w:w="2024"/>
              <w:gridCol w:w="2024"/>
              <w:gridCol w:w="2174"/>
            </w:tblGrid>
            <w:tr w:rsidR="00CC64B5" w:rsidRPr="003059F2" w:rsidTr="00C051F9">
              <w:trPr>
                <w:tblCellSpacing w:w="0" w:type="dxa"/>
              </w:trPr>
              <w:tc>
                <w:tcPr>
                  <w:tcW w:w="3120" w:type="dxa"/>
                  <w:tcBorders>
                    <w:top w:val="outset" w:sz="6" w:space="0" w:color="auto"/>
                    <w:left w:val="outset" w:sz="6" w:space="0" w:color="auto"/>
                    <w:bottom w:val="outset" w:sz="6" w:space="0" w:color="auto"/>
                    <w:right w:val="outset" w:sz="6" w:space="0" w:color="auto"/>
                  </w:tcBorders>
                  <w:vAlign w:val="center"/>
                  <w:hideMark/>
                </w:tcPr>
                <w:p w:rsidR="00CC64B5" w:rsidRPr="003059F2" w:rsidRDefault="00CC64B5" w:rsidP="00B356B0">
                  <w:pPr>
                    <w:spacing w:after="0" w:line="360" w:lineRule="auto"/>
                    <w:rPr>
                      <w:rFonts w:ascii="Times New Roman" w:eastAsia="Times New Roman" w:hAnsi="Times New Roman" w:cs="Times New Roman"/>
                      <w:sz w:val="24"/>
                      <w:szCs w:val="24"/>
                      <w:lang w:eastAsia="ru-RU"/>
                    </w:rPr>
                  </w:pPr>
                  <w:bookmarkStart w:id="2" w:name="_Hlk200509295"/>
                  <w:bookmarkEnd w:id="2"/>
                  <w:r w:rsidRPr="003059F2">
                    <w:rPr>
                      <w:rFonts w:ascii="Times New Roman" w:eastAsia="Times New Roman" w:hAnsi="Times New Roman" w:cs="Times New Roman"/>
                      <w:sz w:val="24"/>
                      <w:szCs w:val="24"/>
                      <w:lang w:eastAsia="ru-RU"/>
                    </w:rPr>
                    <w:t> </w:t>
                  </w:r>
                </w:p>
              </w:tc>
              <w:tc>
                <w:tcPr>
                  <w:tcW w:w="2025" w:type="dxa"/>
                  <w:tcBorders>
                    <w:top w:val="outset" w:sz="6" w:space="0" w:color="auto"/>
                    <w:left w:val="outset" w:sz="6" w:space="0" w:color="auto"/>
                    <w:bottom w:val="outset" w:sz="6" w:space="0" w:color="auto"/>
                    <w:right w:val="outset" w:sz="6" w:space="0" w:color="auto"/>
                  </w:tcBorders>
                  <w:vAlign w:val="center"/>
                  <w:hideMark/>
                </w:tcPr>
                <w:p w:rsidR="00CC64B5" w:rsidRPr="003059F2" w:rsidRDefault="00CC64B5" w:rsidP="00B356B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Цена на фев. 2012, руб.</w:t>
                  </w:r>
                </w:p>
              </w:tc>
              <w:tc>
                <w:tcPr>
                  <w:tcW w:w="2025" w:type="dxa"/>
                  <w:tcBorders>
                    <w:top w:val="outset" w:sz="6" w:space="0" w:color="auto"/>
                    <w:left w:val="outset" w:sz="6" w:space="0" w:color="auto"/>
                    <w:bottom w:val="outset" w:sz="6" w:space="0" w:color="auto"/>
                    <w:right w:val="outset" w:sz="6" w:space="0" w:color="auto"/>
                  </w:tcBorders>
                  <w:vAlign w:val="center"/>
                  <w:hideMark/>
                </w:tcPr>
                <w:p w:rsidR="00CC64B5" w:rsidRPr="003059F2" w:rsidRDefault="00CC64B5" w:rsidP="00B356B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Цена на фев. 2013, руб.</w:t>
                  </w:r>
                </w:p>
              </w:tc>
              <w:tc>
                <w:tcPr>
                  <w:tcW w:w="2175" w:type="dxa"/>
                  <w:tcBorders>
                    <w:top w:val="outset" w:sz="6" w:space="0" w:color="auto"/>
                    <w:left w:val="outset" w:sz="6" w:space="0" w:color="auto"/>
                    <w:bottom w:val="outset" w:sz="6" w:space="0" w:color="auto"/>
                    <w:right w:val="outset" w:sz="6" w:space="0" w:color="auto"/>
                  </w:tcBorders>
                  <w:vAlign w:val="center"/>
                  <w:hideMark/>
                </w:tcPr>
                <w:p w:rsidR="00CC64B5" w:rsidRPr="003059F2" w:rsidRDefault="00CC64B5" w:rsidP="00B356B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Изменение за период, %</w:t>
                  </w:r>
                </w:p>
              </w:tc>
            </w:tr>
            <w:tr w:rsidR="00CC64B5" w:rsidRPr="003059F2" w:rsidTr="00C051F9">
              <w:trPr>
                <w:tblCellSpacing w:w="0" w:type="dxa"/>
              </w:trPr>
              <w:tc>
                <w:tcPr>
                  <w:tcW w:w="3120" w:type="dxa"/>
                  <w:tcBorders>
                    <w:top w:val="outset" w:sz="6" w:space="0" w:color="auto"/>
                    <w:left w:val="outset" w:sz="6" w:space="0" w:color="auto"/>
                    <w:bottom w:val="outset" w:sz="6" w:space="0" w:color="auto"/>
                    <w:right w:val="outset" w:sz="6" w:space="0" w:color="auto"/>
                  </w:tcBorders>
                  <w:vAlign w:val="center"/>
                  <w:hideMark/>
                </w:tcPr>
                <w:p w:rsidR="00CC64B5" w:rsidRPr="003059F2" w:rsidRDefault="00CC64B5" w:rsidP="00B356B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bCs/>
                      <w:sz w:val="24"/>
                      <w:szCs w:val="24"/>
                      <w:lang w:eastAsia="ru-RU"/>
                    </w:rPr>
                    <w:t>в среднем по городу</w:t>
                  </w:r>
                </w:p>
              </w:tc>
              <w:tc>
                <w:tcPr>
                  <w:tcW w:w="2025" w:type="dxa"/>
                  <w:tcBorders>
                    <w:top w:val="outset" w:sz="6" w:space="0" w:color="auto"/>
                    <w:left w:val="outset" w:sz="6" w:space="0" w:color="auto"/>
                    <w:bottom w:val="outset" w:sz="6" w:space="0" w:color="auto"/>
                    <w:right w:val="outset" w:sz="6" w:space="0" w:color="auto"/>
                  </w:tcBorders>
                  <w:vAlign w:val="bottom"/>
                  <w:hideMark/>
                </w:tcPr>
                <w:p w:rsidR="00CC64B5" w:rsidRPr="003059F2" w:rsidRDefault="00CC64B5" w:rsidP="00B356B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bCs/>
                      <w:sz w:val="24"/>
                      <w:szCs w:val="24"/>
                      <w:lang w:eastAsia="ru-RU"/>
                    </w:rPr>
                    <w:t>65 250</w:t>
                  </w:r>
                </w:p>
              </w:tc>
              <w:tc>
                <w:tcPr>
                  <w:tcW w:w="2025" w:type="dxa"/>
                  <w:tcBorders>
                    <w:top w:val="outset" w:sz="6" w:space="0" w:color="auto"/>
                    <w:left w:val="outset" w:sz="6" w:space="0" w:color="auto"/>
                    <w:bottom w:val="outset" w:sz="6" w:space="0" w:color="auto"/>
                    <w:right w:val="outset" w:sz="6" w:space="0" w:color="auto"/>
                  </w:tcBorders>
                  <w:vAlign w:val="bottom"/>
                  <w:hideMark/>
                </w:tcPr>
                <w:p w:rsidR="00CC64B5" w:rsidRPr="003059F2" w:rsidRDefault="00CC64B5" w:rsidP="00B356B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bCs/>
                      <w:sz w:val="24"/>
                      <w:szCs w:val="24"/>
                      <w:lang w:eastAsia="ru-RU"/>
                    </w:rPr>
                    <w:t>70 806</w:t>
                  </w:r>
                </w:p>
              </w:tc>
              <w:tc>
                <w:tcPr>
                  <w:tcW w:w="2175" w:type="dxa"/>
                  <w:tcBorders>
                    <w:top w:val="outset" w:sz="6" w:space="0" w:color="auto"/>
                    <w:left w:val="outset" w:sz="6" w:space="0" w:color="auto"/>
                    <w:bottom w:val="outset" w:sz="6" w:space="0" w:color="auto"/>
                    <w:right w:val="outset" w:sz="6" w:space="0" w:color="auto"/>
                  </w:tcBorders>
                  <w:vAlign w:val="bottom"/>
                  <w:hideMark/>
                </w:tcPr>
                <w:p w:rsidR="00CC64B5" w:rsidRPr="003059F2" w:rsidRDefault="00CC64B5" w:rsidP="00B356B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bCs/>
                      <w:sz w:val="24"/>
                      <w:szCs w:val="24"/>
                      <w:lang w:eastAsia="ru-RU"/>
                    </w:rPr>
                    <w:t>+8,5</w:t>
                  </w:r>
                </w:p>
              </w:tc>
            </w:tr>
            <w:tr w:rsidR="00CC64B5" w:rsidRPr="003059F2" w:rsidTr="00C051F9">
              <w:trPr>
                <w:tblCellSpacing w:w="0" w:type="dxa"/>
              </w:trPr>
              <w:tc>
                <w:tcPr>
                  <w:tcW w:w="3120" w:type="dxa"/>
                  <w:tcBorders>
                    <w:top w:val="outset" w:sz="6" w:space="0" w:color="auto"/>
                    <w:left w:val="outset" w:sz="6" w:space="0" w:color="auto"/>
                    <w:bottom w:val="outset" w:sz="6" w:space="0" w:color="auto"/>
                    <w:right w:val="outset" w:sz="6" w:space="0" w:color="auto"/>
                  </w:tcBorders>
                  <w:vAlign w:val="center"/>
                  <w:hideMark/>
                </w:tcPr>
                <w:p w:rsidR="00CC64B5" w:rsidRPr="003059F2" w:rsidRDefault="00CC64B5" w:rsidP="00B356B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1-комнатные</w:t>
                  </w:r>
                </w:p>
              </w:tc>
              <w:tc>
                <w:tcPr>
                  <w:tcW w:w="2025" w:type="dxa"/>
                  <w:tcBorders>
                    <w:top w:val="outset" w:sz="6" w:space="0" w:color="auto"/>
                    <w:left w:val="outset" w:sz="6" w:space="0" w:color="auto"/>
                    <w:bottom w:val="outset" w:sz="6" w:space="0" w:color="auto"/>
                    <w:right w:val="outset" w:sz="6" w:space="0" w:color="auto"/>
                  </w:tcBorders>
                  <w:vAlign w:val="bottom"/>
                  <w:hideMark/>
                </w:tcPr>
                <w:p w:rsidR="00CC64B5" w:rsidRPr="003059F2" w:rsidRDefault="00CC64B5" w:rsidP="00B356B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73 011</w:t>
                  </w:r>
                </w:p>
              </w:tc>
              <w:tc>
                <w:tcPr>
                  <w:tcW w:w="2025" w:type="dxa"/>
                  <w:tcBorders>
                    <w:top w:val="outset" w:sz="6" w:space="0" w:color="auto"/>
                    <w:left w:val="outset" w:sz="6" w:space="0" w:color="auto"/>
                    <w:bottom w:val="outset" w:sz="6" w:space="0" w:color="auto"/>
                    <w:right w:val="outset" w:sz="6" w:space="0" w:color="auto"/>
                  </w:tcBorders>
                  <w:vAlign w:val="bottom"/>
                  <w:hideMark/>
                </w:tcPr>
                <w:p w:rsidR="00CC64B5" w:rsidRPr="003059F2" w:rsidRDefault="00CC64B5" w:rsidP="00B356B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78 362</w:t>
                  </w:r>
                </w:p>
              </w:tc>
              <w:tc>
                <w:tcPr>
                  <w:tcW w:w="2175" w:type="dxa"/>
                  <w:tcBorders>
                    <w:top w:val="outset" w:sz="6" w:space="0" w:color="auto"/>
                    <w:left w:val="outset" w:sz="6" w:space="0" w:color="auto"/>
                    <w:bottom w:val="outset" w:sz="6" w:space="0" w:color="auto"/>
                    <w:right w:val="outset" w:sz="6" w:space="0" w:color="auto"/>
                  </w:tcBorders>
                  <w:vAlign w:val="bottom"/>
                  <w:hideMark/>
                </w:tcPr>
                <w:p w:rsidR="00CC64B5" w:rsidRPr="003059F2" w:rsidRDefault="00CC64B5" w:rsidP="00B356B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+7,3</w:t>
                  </w:r>
                </w:p>
              </w:tc>
            </w:tr>
            <w:tr w:rsidR="00CC64B5" w:rsidRPr="003059F2" w:rsidTr="00C051F9">
              <w:trPr>
                <w:tblCellSpacing w:w="0" w:type="dxa"/>
              </w:trPr>
              <w:tc>
                <w:tcPr>
                  <w:tcW w:w="3120" w:type="dxa"/>
                  <w:tcBorders>
                    <w:top w:val="outset" w:sz="6" w:space="0" w:color="auto"/>
                    <w:left w:val="outset" w:sz="6" w:space="0" w:color="auto"/>
                    <w:bottom w:val="outset" w:sz="6" w:space="0" w:color="auto"/>
                    <w:right w:val="outset" w:sz="6" w:space="0" w:color="auto"/>
                  </w:tcBorders>
                  <w:vAlign w:val="center"/>
                  <w:hideMark/>
                </w:tcPr>
                <w:p w:rsidR="00CC64B5" w:rsidRPr="003059F2" w:rsidRDefault="00CC64B5" w:rsidP="00B356B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2-комнатные</w:t>
                  </w:r>
                </w:p>
              </w:tc>
              <w:tc>
                <w:tcPr>
                  <w:tcW w:w="2025" w:type="dxa"/>
                  <w:tcBorders>
                    <w:top w:val="outset" w:sz="6" w:space="0" w:color="auto"/>
                    <w:left w:val="outset" w:sz="6" w:space="0" w:color="auto"/>
                    <w:bottom w:val="outset" w:sz="6" w:space="0" w:color="auto"/>
                    <w:right w:val="outset" w:sz="6" w:space="0" w:color="auto"/>
                  </w:tcBorders>
                  <w:vAlign w:val="bottom"/>
                  <w:hideMark/>
                </w:tcPr>
                <w:p w:rsidR="00CC64B5" w:rsidRPr="003059F2" w:rsidRDefault="00CC64B5" w:rsidP="00B356B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64 939</w:t>
                  </w:r>
                </w:p>
              </w:tc>
              <w:tc>
                <w:tcPr>
                  <w:tcW w:w="2025" w:type="dxa"/>
                  <w:tcBorders>
                    <w:top w:val="outset" w:sz="6" w:space="0" w:color="auto"/>
                    <w:left w:val="outset" w:sz="6" w:space="0" w:color="auto"/>
                    <w:bottom w:val="outset" w:sz="6" w:space="0" w:color="auto"/>
                    <w:right w:val="outset" w:sz="6" w:space="0" w:color="auto"/>
                  </w:tcBorders>
                  <w:vAlign w:val="bottom"/>
                  <w:hideMark/>
                </w:tcPr>
                <w:p w:rsidR="00CC64B5" w:rsidRPr="003059F2" w:rsidRDefault="00CC64B5" w:rsidP="00B356B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70 662</w:t>
                  </w:r>
                </w:p>
              </w:tc>
              <w:tc>
                <w:tcPr>
                  <w:tcW w:w="2175" w:type="dxa"/>
                  <w:tcBorders>
                    <w:top w:val="outset" w:sz="6" w:space="0" w:color="auto"/>
                    <w:left w:val="outset" w:sz="6" w:space="0" w:color="auto"/>
                    <w:bottom w:val="outset" w:sz="6" w:space="0" w:color="auto"/>
                    <w:right w:val="outset" w:sz="6" w:space="0" w:color="auto"/>
                  </w:tcBorders>
                  <w:vAlign w:val="bottom"/>
                  <w:hideMark/>
                </w:tcPr>
                <w:p w:rsidR="00CC64B5" w:rsidRPr="003059F2" w:rsidRDefault="00CC64B5" w:rsidP="00B356B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+8,8</w:t>
                  </w:r>
                </w:p>
              </w:tc>
            </w:tr>
            <w:tr w:rsidR="00CC64B5" w:rsidRPr="003059F2" w:rsidTr="00C051F9">
              <w:trPr>
                <w:tblCellSpacing w:w="0" w:type="dxa"/>
              </w:trPr>
              <w:tc>
                <w:tcPr>
                  <w:tcW w:w="3120" w:type="dxa"/>
                  <w:tcBorders>
                    <w:top w:val="outset" w:sz="6" w:space="0" w:color="auto"/>
                    <w:left w:val="outset" w:sz="6" w:space="0" w:color="auto"/>
                    <w:bottom w:val="outset" w:sz="6" w:space="0" w:color="auto"/>
                    <w:right w:val="outset" w:sz="6" w:space="0" w:color="auto"/>
                  </w:tcBorders>
                  <w:vAlign w:val="center"/>
                  <w:hideMark/>
                </w:tcPr>
                <w:p w:rsidR="00CC64B5" w:rsidRPr="003059F2" w:rsidRDefault="00CC64B5" w:rsidP="00B356B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3-комнатные</w:t>
                  </w:r>
                </w:p>
              </w:tc>
              <w:tc>
                <w:tcPr>
                  <w:tcW w:w="2025" w:type="dxa"/>
                  <w:tcBorders>
                    <w:top w:val="outset" w:sz="6" w:space="0" w:color="auto"/>
                    <w:left w:val="outset" w:sz="6" w:space="0" w:color="auto"/>
                    <w:bottom w:val="outset" w:sz="6" w:space="0" w:color="auto"/>
                    <w:right w:val="outset" w:sz="6" w:space="0" w:color="auto"/>
                  </w:tcBorders>
                  <w:vAlign w:val="bottom"/>
                  <w:hideMark/>
                </w:tcPr>
                <w:p w:rsidR="00CC64B5" w:rsidRPr="003059F2" w:rsidRDefault="00CC64B5" w:rsidP="00B356B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63 027</w:t>
                  </w:r>
                </w:p>
              </w:tc>
              <w:tc>
                <w:tcPr>
                  <w:tcW w:w="2025" w:type="dxa"/>
                  <w:tcBorders>
                    <w:top w:val="outset" w:sz="6" w:space="0" w:color="auto"/>
                    <w:left w:val="outset" w:sz="6" w:space="0" w:color="auto"/>
                    <w:bottom w:val="outset" w:sz="6" w:space="0" w:color="auto"/>
                    <w:right w:val="outset" w:sz="6" w:space="0" w:color="auto"/>
                  </w:tcBorders>
                  <w:vAlign w:val="bottom"/>
                  <w:hideMark/>
                </w:tcPr>
                <w:p w:rsidR="00CC64B5" w:rsidRPr="003059F2" w:rsidRDefault="00CC64B5" w:rsidP="00B356B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68 419</w:t>
                  </w:r>
                </w:p>
              </w:tc>
              <w:tc>
                <w:tcPr>
                  <w:tcW w:w="2175" w:type="dxa"/>
                  <w:tcBorders>
                    <w:top w:val="outset" w:sz="6" w:space="0" w:color="auto"/>
                    <w:left w:val="outset" w:sz="6" w:space="0" w:color="auto"/>
                    <w:bottom w:val="outset" w:sz="6" w:space="0" w:color="auto"/>
                    <w:right w:val="outset" w:sz="6" w:space="0" w:color="auto"/>
                  </w:tcBorders>
                  <w:vAlign w:val="bottom"/>
                  <w:hideMark/>
                </w:tcPr>
                <w:p w:rsidR="00CC64B5" w:rsidRPr="003059F2" w:rsidRDefault="00CC64B5" w:rsidP="00B356B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+8,6</w:t>
                  </w:r>
                </w:p>
              </w:tc>
            </w:tr>
            <w:tr w:rsidR="00CC64B5" w:rsidRPr="003059F2" w:rsidTr="00C051F9">
              <w:trPr>
                <w:tblCellSpacing w:w="0" w:type="dxa"/>
              </w:trPr>
              <w:tc>
                <w:tcPr>
                  <w:tcW w:w="3120" w:type="dxa"/>
                  <w:tcBorders>
                    <w:top w:val="outset" w:sz="6" w:space="0" w:color="auto"/>
                    <w:left w:val="outset" w:sz="6" w:space="0" w:color="auto"/>
                    <w:bottom w:val="outset" w:sz="6" w:space="0" w:color="auto"/>
                    <w:right w:val="outset" w:sz="6" w:space="0" w:color="auto"/>
                  </w:tcBorders>
                  <w:vAlign w:val="center"/>
                  <w:hideMark/>
                </w:tcPr>
                <w:p w:rsidR="00CC64B5" w:rsidRPr="003059F2" w:rsidRDefault="00CC64B5" w:rsidP="00B356B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4 и более комнат</w:t>
                  </w:r>
                </w:p>
              </w:tc>
              <w:tc>
                <w:tcPr>
                  <w:tcW w:w="2025" w:type="dxa"/>
                  <w:tcBorders>
                    <w:top w:val="outset" w:sz="6" w:space="0" w:color="auto"/>
                    <w:left w:val="outset" w:sz="6" w:space="0" w:color="auto"/>
                    <w:bottom w:val="outset" w:sz="6" w:space="0" w:color="auto"/>
                    <w:right w:val="outset" w:sz="6" w:space="0" w:color="auto"/>
                  </w:tcBorders>
                  <w:vAlign w:val="bottom"/>
                  <w:hideMark/>
                </w:tcPr>
                <w:p w:rsidR="00CC64B5" w:rsidRPr="003059F2" w:rsidRDefault="00CC64B5" w:rsidP="00B356B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67 207</w:t>
                  </w:r>
                </w:p>
              </w:tc>
              <w:tc>
                <w:tcPr>
                  <w:tcW w:w="2025" w:type="dxa"/>
                  <w:tcBorders>
                    <w:top w:val="outset" w:sz="6" w:space="0" w:color="auto"/>
                    <w:left w:val="outset" w:sz="6" w:space="0" w:color="auto"/>
                    <w:bottom w:val="outset" w:sz="6" w:space="0" w:color="auto"/>
                    <w:right w:val="outset" w:sz="6" w:space="0" w:color="auto"/>
                  </w:tcBorders>
                  <w:vAlign w:val="bottom"/>
                  <w:hideMark/>
                </w:tcPr>
                <w:p w:rsidR="00CC64B5" w:rsidRPr="003059F2" w:rsidRDefault="00CC64B5" w:rsidP="00B356B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72 540</w:t>
                  </w:r>
                </w:p>
              </w:tc>
              <w:tc>
                <w:tcPr>
                  <w:tcW w:w="2175" w:type="dxa"/>
                  <w:tcBorders>
                    <w:top w:val="outset" w:sz="6" w:space="0" w:color="auto"/>
                    <w:left w:val="outset" w:sz="6" w:space="0" w:color="auto"/>
                    <w:bottom w:val="outset" w:sz="6" w:space="0" w:color="auto"/>
                    <w:right w:val="outset" w:sz="6" w:space="0" w:color="auto"/>
                  </w:tcBorders>
                  <w:vAlign w:val="bottom"/>
                  <w:hideMark/>
                </w:tcPr>
                <w:p w:rsidR="00CC64B5" w:rsidRPr="003059F2" w:rsidRDefault="00CC64B5" w:rsidP="00B356B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+7,9</w:t>
                  </w:r>
                </w:p>
              </w:tc>
            </w:tr>
            <w:tr w:rsidR="00CC64B5" w:rsidRPr="003059F2" w:rsidTr="00C051F9">
              <w:trPr>
                <w:tblCellSpacing w:w="0" w:type="dxa"/>
              </w:trPr>
              <w:tc>
                <w:tcPr>
                  <w:tcW w:w="3120" w:type="dxa"/>
                  <w:tcBorders>
                    <w:top w:val="outset" w:sz="6" w:space="0" w:color="auto"/>
                    <w:left w:val="outset" w:sz="6" w:space="0" w:color="auto"/>
                    <w:bottom w:val="outset" w:sz="6" w:space="0" w:color="auto"/>
                    <w:right w:val="outset" w:sz="6" w:space="0" w:color="auto"/>
                  </w:tcBorders>
                  <w:vAlign w:val="center"/>
                  <w:hideMark/>
                </w:tcPr>
                <w:p w:rsidR="00CC64B5" w:rsidRPr="003059F2" w:rsidRDefault="00CC64B5" w:rsidP="00B356B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Центр</w:t>
                  </w:r>
                </w:p>
              </w:tc>
              <w:tc>
                <w:tcPr>
                  <w:tcW w:w="2025" w:type="dxa"/>
                  <w:tcBorders>
                    <w:top w:val="outset" w:sz="6" w:space="0" w:color="auto"/>
                    <w:left w:val="outset" w:sz="6" w:space="0" w:color="auto"/>
                    <w:bottom w:val="outset" w:sz="6" w:space="0" w:color="auto"/>
                    <w:right w:val="outset" w:sz="6" w:space="0" w:color="auto"/>
                  </w:tcBorders>
                  <w:vAlign w:val="bottom"/>
                  <w:hideMark/>
                </w:tcPr>
                <w:p w:rsidR="00CC64B5" w:rsidRPr="003059F2" w:rsidRDefault="00CC64B5" w:rsidP="00B356B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85 620</w:t>
                  </w:r>
                </w:p>
              </w:tc>
              <w:tc>
                <w:tcPr>
                  <w:tcW w:w="2025" w:type="dxa"/>
                  <w:tcBorders>
                    <w:top w:val="outset" w:sz="6" w:space="0" w:color="auto"/>
                    <w:left w:val="outset" w:sz="6" w:space="0" w:color="auto"/>
                    <w:bottom w:val="outset" w:sz="6" w:space="0" w:color="auto"/>
                    <w:right w:val="outset" w:sz="6" w:space="0" w:color="auto"/>
                  </w:tcBorders>
                  <w:vAlign w:val="bottom"/>
                  <w:hideMark/>
                </w:tcPr>
                <w:p w:rsidR="00CC64B5" w:rsidRPr="003059F2" w:rsidRDefault="00CC64B5" w:rsidP="00B356B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92 572</w:t>
                  </w:r>
                </w:p>
              </w:tc>
              <w:tc>
                <w:tcPr>
                  <w:tcW w:w="2175" w:type="dxa"/>
                  <w:tcBorders>
                    <w:top w:val="outset" w:sz="6" w:space="0" w:color="auto"/>
                    <w:left w:val="outset" w:sz="6" w:space="0" w:color="auto"/>
                    <w:bottom w:val="outset" w:sz="6" w:space="0" w:color="auto"/>
                    <w:right w:val="outset" w:sz="6" w:space="0" w:color="auto"/>
                  </w:tcBorders>
                  <w:vAlign w:val="bottom"/>
                  <w:hideMark/>
                </w:tcPr>
                <w:p w:rsidR="00CC64B5" w:rsidRPr="003059F2" w:rsidRDefault="00CC64B5" w:rsidP="00B356B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+8,1</w:t>
                  </w:r>
                </w:p>
              </w:tc>
            </w:tr>
            <w:tr w:rsidR="00CC64B5" w:rsidRPr="003059F2" w:rsidTr="00C051F9">
              <w:trPr>
                <w:tblCellSpacing w:w="0" w:type="dxa"/>
              </w:trPr>
              <w:tc>
                <w:tcPr>
                  <w:tcW w:w="3120" w:type="dxa"/>
                  <w:tcBorders>
                    <w:top w:val="outset" w:sz="6" w:space="0" w:color="auto"/>
                    <w:left w:val="outset" w:sz="6" w:space="0" w:color="auto"/>
                    <w:bottom w:val="outset" w:sz="6" w:space="0" w:color="auto"/>
                    <w:right w:val="outset" w:sz="6" w:space="0" w:color="auto"/>
                  </w:tcBorders>
                  <w:vAlign w:val="center"/>
                  <w:hideMark/>
                </w:tcPr>
                <w:p w:rsidR="00CC64B5" w:rsidRPr="003059F2" w:rsidRDefault="00CC64B5" w:rsidP="00B356B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1-й пояс</w:t>
                  </w:r>
                </w:p>
              </w:tc>
              <w:tc>
                <w:tcPr>
                  <w:tcW w:w="2025" w:type="dxa"/>
                  <w:tcBorders>
                    <w:top w:val="outset" w:sz="6" w:space="0" w:color="auto"/>
                    <w:left w:val="outset" w:sz="6" w:space="0" w:color="auto"/>
                    <w:bottom w:val="outset" w:sz="6" w:space="0" w:color="auto"/>
                    <w:right w:val="outset" w:sz="6" w:space="0" w:color="auto"/>
                  </w:tcBorders>
                  <w:vAlign w:val="bottom"/>
                  <w:hideMark/>
                </w:tcPr>
                <w:p w:rsidR="00CC64B5" w:rsidRPr="003059F2" w:rsidRDefault="00CC64B5" w:rsidP="00B356B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66 721</w:t>
                  </w:r>
                </w:p>
              </w:tc>
              <w:tc>
                <w:tcPr>
                  <w:tcW w:w="2025" w:type="dxa"/>
                  <w:tcBorders>
                    <w:top w:val="outset" w:sz="6" w:space="0" w:color="auto"/>
                    <w:left w:val="outset" w:sz="6" w:space="0" w:color="auto"/>
                    <w:bottom w:val="outset" w:sz="6" w:space="0" w:color="auto"/>
                    <w:right w:val="outset" w:sz="6" w:space="0" w:color="auto"/>
                  </w:tcBorders>
                  <w:vAlign w:val="bottom"/>
                  <w:hideMark/>
                </w:tcPr>
                <w:p w:rsidR="00CC64B5" w:rsidRPr="003059F2" w:rsidRDefault="00CC64B5" w:rsidP="00B356B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72 843</w:t>
                  </w:r>
                </w:p>
              </w:tc>
              <w:tc>
                <w:tcPr>
                  <w:tcW w:w="2175" w:type="dxa"/>
                  <w:tcBorders>
                    <w:top w:val="outset" w:sz="6" w:space="0" w:color="auto"/>
                    <w:left w:val="outset" w:sz="6" w:space="0" w:color="auto"/>
                    <w:bottom w:val="outset" w:sz="6" w:space="0" w:color="auto"/>
                    <w:right w:val="outset" w:sz="6" w:space="0" w:color="auto"/>
                  </w:tcBorders>
                  <w:vAlign w:val="bottom"/>
                  <w:hideMark/>
                </w:tcPr>
                <w:p w:rsidR="00CC64B5" w:rsidRPr="003059F2" w:rsidRDefault="00CC64B5" w:rsidP="00B356B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+9,2</w:t>
                  </w:r>
                </w:p>
              </w:tc>
            </w:tr>
            <w:tr w:rsidR="00CC64B5" w:rsidRPr="003059F2" w:rsidTr="00C051F9">
              <w:trPr>
                <w:tblCellSpacing w:w="0" w:type="dxa"/>
              </w:trPr>
              <w:tc>
                <w:tcPr>
                  <w:tcW w:w="3120" w:type="dxa"/>
                  <w:tcBorders>
                    <w:top w:val="outset" w:sz="6" w:space="0" w:color="auto"/>
                    <w:left w:val="outset" w:sz="6" w:space="0" w:color="auto"/>
                    <w:bottom w:val="outset" w:sz="6" w:space="0" w:color="auto"/>
                    <w:right w:val="outset" w:sz="6" w:space="0" w:color="auto"/>
                  </w:tcBorders>
                  <w:vAlign w:val="center"/>
                  <w:hideMark/>
                </w:tcPr>
                <w:p w:rsidR="00CC64B5" w:rsidRPr="003059F2" w:rsidRDefault="00CC64B5" w:rsidP="00B356B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2-й пояс</w:t>
                  </w:r>
                </w:p>
              </w:tc>
              <w:tc>
                <w:tcPr>
                  <w:tcW w:w="2025" w:type="dxa"/>
                  <w:tcBorders>
                    <w:top w:val="outset" w:sz="6" w:space="0" w:color="auto"/>
                    <w:left w:val="outset" w:sz="6" w:space="0" w:color="auto"/>
                    <w:bottom w:val="outset" w:sz="6" w:space="0" w:color="auto"/>
                    <w:right w:val="outset" w:sz="6" w:space="0" w:color="auto"/>
                  </w:tcBorders>
                  <w:vAlign w:val="bottom"/>
                  <w:hideMark/>
                </w:tcPr>
                <w:p w:rsidR="00CC64B5" w:rsidRPr="003059F2" w:rsidRDefault="00CC64B5" w:rsidP="00B356B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59 024</w:t>
                  </w:r>
                </w:p>
              </w:tc>
              <w:tc>
                <w:tcPr>
                  <w:tcW w:w="2025" w:type="dxa"/>
                  <w:tcBorders>
                    <w:top w:val="outset" w:sz="6" w:space="0" w:color="auto"/>
                    <w:left w:val="outset" w:sz="6" w:space="0" w:color="auto"/>
                    <w:bottom w:val="outset" w:sz="6" w:space="0" w:color="auto"/>
                    <w:right w:val="outset" w:sz="6" w:space="0" w:color="auto"/>
                  </w:tcBorders>
                  <w:vAlign w:val="bottom"/>
                  <w:hideMark/>
                </w:tcPr>
                <w:p w:rsidR="00CC64B5" w:rsidRPr="003059F2" w:rsidRDefault="00CC64B5" w:rsidP="00B356B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65 399</w:t>
                  </w:r>
                </w:p>
              </w:tc>
              <w:tc>
                <w:tcPr>
                  <w:tcW w:w="2175" w:type="dxa"/>
                  <w:tcBorders>
                    <w:top w:val="outset" w:sz="6" w:space="0" w:color="auto"/>
                    <w:left w:val="outset" w:sz="6" w:space="0" w:color="auto"/>
                    <w:bottom w:val="outset" w:sz="6" w:space="0" w:color="auto"/>
                    <w:right w:val="outset" w:sz="6" w:space="0" w:color="auto"/>
                  </w:tcBorders>
                  <w:vAlign w:val="bottom"/>
                  <w:hideMark/>
                </w:tcPr>
                <w:p w:rsidR="00CC64B5" w:rsidRPr="003059F2" w:rsidRDefault="00CC64B5" w:rsidP="00B356B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+10,8</w:t>
                  </w:r>
                </w:p>
              </w:tc>
            </w:tr>
            <w:tr w:rsidR="00CC64B5" w:rsidRPr="003059F2" w:rsidTr="00C051F9">
              <w:trPr>
                <w:tblCellSpacing w:w="0" w:type="dxa"/>
              </w:trPr>
              <w:tc>
                <w:tcPr>
                  <w:tcW w:w="3120" w:type="dxa"/>
                  <w:tcBorders>
                    <w:top w:val="outset" w:sz="6" w:space="0" w:color="auto"/>
                    <w:left w:val="outset" w:sz="6" w:space="0" w:color="auto"/>
                    <w:bottom w:val="outset" w:sz="6" w:space="0" w:color="auto"/>
                    <w:right w:val="outset" w:sz="6" w:space="0" w:color="auto"/>
                  </w:tcBorders>
                  <w:vAlign w:val="center"/>
                  <w:hideMark/>
                </w:tcPr>
                <w:p w:rsidR="00CC64B5" w:rsidRPr="003059F2" w:rsidRDefault="00CC64B5" w:rsidP="00B356B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3-й пояс</w:t>
                  </w:r>
                </w:p>
              </w:tc>
              <w:tc>
                <w:tcPr>
                  <w:tcW w:w="2025" w:type="dxa"/>
                  <w:tcBorders>
                    <w:top w:val="outset" w:sz="6" w:space="0" w:color="auto"/>
                    <w:left w:val="outset" w:sz="6" w:space="0" w:color="auto"/>
                    <w:bottom w:val="outset" w:sz="6" w:space="0" w:color="auto"/>
                    <w:right w:val="outset" w:sz="6" w:space="0" w:color="auto"/>
                  </w:tcBorders>
                  <w:vAlign w:val="bottom"/>
                  <w:hideMark/>
                </w:tcPr>
                <w:p w:rsidR="00CC64B5" w:rsidRPr="003059F2" w:rsidRDefault="00CC64B5" w:rsidP="00B356B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54 379</w:t>
                  </w:r>
                </w:p>
              </w:tc>
              <w:tc>
                <w:tcPr>
                  <w:tcW w:w="2025" w:type="dxa"/>
                  <w:tcBorders>
                    <w:top w:val="outset" w:sz="6" w:space="0" w:color="auto"/>
                    <w:left w:val="outset" w:sz="6" w:space="0" w:color="auto"/>
                    <w:bottom w:val="outset" w:sz="6" w:space="0" w:color="auto"/>
                    <w:right w:val="outset" w:sz="6" w:space="0" w:color="auto"/>
                  </w:tcBorders>
                  <w:vAlign w:val="bottom"/>
                  <w:hideMark/>
                </w:tcPr>
                <w:p w:rsidR="00CC64B5" w:rsidRPr="003059F2" w:rsidRDefault="00CC64B5" w:rsidP="00B356B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60 910</w:t>
                  </w:r>
                </w:p>
              </w:tc>
              <w:tc>
                <w:tcPr>
                  <w:tcW w:w="2175" w:type="dxa"/>
                  <w:tcBorders>
                    <w:top w:val="outset" w:sz="6" w:space="0" w:color="auto"/>
                    <w:left w:val="outset" w:sz="6" w:space="0" w:color="auto"/>
                    <w:bottom w:val="outset" w:sz="6" w:space="0" w:color="auto"/>
                    <w:right w:val="outset" w:sz="6" w:space="0" w:color="auto"/>
                  </w:tcBorders>
                  <w:vAlign w:val="bottom"/>
                  <w:hideMark/>
                </w:tcPr>
                <w:p w:rsidR="00CC64B5" w:rsidRPr="003059F2" w:rsidRDefault="00CC64B5" w:rsidP="00B356B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+12,0</w:t>
                  </w:r>
                </w:p>
              </w:tc>
            </w:tr>
            <w:tr w:rsidR="00CC64B5" w:rsidRPr="003059F2" w:rsidTr="00C051F9">
              <w:trPr>
                <w:tblCellSpacing w:w="0" w:type="dxa"/>
              </w:trPr>
              <w:tc>
                <w:tcPr>
                  <w:tcW w:w="3120" w:type="dxa"/>
                  <w:tcBorders>
                    <w:top w:val="outset" w:sz="6" w:space="0" w:color="auto"/>
                    <w:left w:val="outset" w:sz="6" w:space="0" w:color="auto"/>
                    <w:bottom w:val="outset" w:sz="6" w:space="0" w:color="auto"/>
                    <w:right w:val="outset" w:sz="6" w:space="0" w:color="auto"/>
                  </w:tcBorders>
                  <w:vAlign w:val="center"/>
                  <w:hideMark/>
                </w:tcPr>
                <w:p w:rsidR="00CC64B5" w:rsidRPr="003059F2" w:rsidRDefault="00CC64B5" w:rsidP="00B356B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4-й пояс</w:t>
                  </w:r>
                </w:p>
              </w:tc>
              <w:tc>
                <w:tcPr>
                  <w:tcW w:w="2025" w:type="dxa"/>
                  <w:tcBorders>
                    <w:top w:val="outset" w:sz="6" w:space="0" w:color="auto"/>
                    <w:left w:val="outset" w:sz="6" w:space="0" w:color="auto"/>
                    <w:bottom w:val="outset" w:sz="6" w:space="0" w:color="auto"/>
                    <w:right w:val="outset" w:sz="6" w:space="0" w:color="auto"/>
                  </w:tcBorders>
                  <w:vAlign w:val="bottom"/>
                  <w:hideMark/>
                </w:tcPr>
                <w:p w:rsidR="00CC64B5" w:rsidRPr="003059F2" w:rsidRDefault="00CC64B5" w:rsidP="00B356B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43 580</w:t>
                  </w:r>
                </w:p>
              </w:tc>
              <w:tc>
                <w:tcPr>
                  <w:tcW w:w="2025" w:type="dxa"/>
                  <w:tcBorders>
                    <w:top w:val="outset" w:sz="6" w:space="0" w:color="auto"/>
                    <w:left w:val="outset" w:sz="6" w:space="0" w:color="auto"/>
                    <w:bottom w:val="outset" w:sz="6" w:space="0" w:color="auto"/>
                    <w:right w:val="outset" w:sz="6" w:space="0" w:color="auto"/>
                  </w:tcBorders>
                  <w:vAlign w:val="bottom"/>
                  <w:hideMark/>
                </w:tcPr>
                <w:p w:rsidR="00CC64B5" w:rsidRPr="003059F2" w:rsidRDefault="00CC64B5" w:rsidP="00B356B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52 914</w:t>
                  </w:r>
                </w:p>
              </w:tc>
              <w:tc>
                <w:tcPr>
                  <w:tcW w:w="2175" w:type="dxa"/>
                  <w:tcBorders>
                    <w:top w:val="outset" w:sz="6" w:space="0" w:color="auto"/>
                    <w:left w:val="outset" w:sz="6" w:space="0" w:color="auto"/>
                    <w:bottom w:val="outset" w:sz="6" w:space="0" w:color="auto"/>
                    <w:right w:val="outset" w:sz="6" w:space="0" w:color="auto"/>
                  </w:tcBorders>
                  <w:vAlign w:val="bottom"/>
                  <w:hideMark/>
                </w:tcPr>
                <w:p w:rsidR="00CC64B5" w:rsidRPr="003059F2" w:rsidRDefault="00CC64B5" w:rsidP="00B356B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+21,4</w:t>
                  </w:r>
                </w:p>
              </w:tc>
            </w:tr>
          </w:tbl>
          <w:p w:rsidR="00245ED3" w:rsidRPr="003059F2" w:rsidRDefault="00245ED3" w:rsidP="003059F2">
            <w:pPr>
              <w:spacing w:after="0" w:line="360" w:lineRule="auto"/>
              <w:ind w:firstLine="709"/>
              <w:jc w:val="both"/>
              <w:rPr>
                <w:rFonts w:ascii="Times New Roman" w:eastAsia="Times New Roman" w:hAnsi="Times New Roman" w:cs="Times New Roman"/>
                <w:bCs/>
                <w:sz w:val="24"/>
                <w:szCs w:val="24"/>
                <w:lang w:eastAsia="ru-RU"/>
              </w:rPr>
            </w:pPr>
          </w:p>
          <w:p w:rsidR="00245ED3" w:rsidRPr="003059F2" w:rsidRDefault="00245ED3" w:rsidP="003059F2">
            <w:pPr>
              <w:spacing w:after="0" w:line="360" w:lineRule="auto"/>
              <w:ind w:firstLine="709"/>
              <w:jc w:val="both"/>
              <w:rPr>
                <w:rFonts w:ascii="Times New Roman" w:eastAsia="Times New Roman" w:hAnsi="Times New Roman" w:cs="Times New Roman"/>
                <w:bCs/>
                <w:sz w:val="24"/>
                <w:szCs w:val="24"/>
                <w:lang w:eastAsia="ru-RU"/>
              </w:rPr>
            </w:pPr>
          </w:p>
          <w:p w:rsidR="00F02A54" w:rsidRPr="003059F2" w:rsidRDefault="00F02A54" w:rsidP="0060646D">
            <w:pPr>
              <w:spacing w:after="0" w:line="360" w:lineRule="auto"/>
              <w:ind w:firstLine="709"/>
              <w:jc w:val="right"/>
              <w:rPr>
                <w:rFonts w:ascii="Times New Roman" w:eastAsia="Times New Roman" w:hAnsi="Times New Roman" w:cs="Times New Roman"/>
                <w:bCs/>
                <w:sz w:val="24"/>
                <w:szCs w:val="24"/>
                <w:lang w:eastAsia="ru-RU"/>
              </w:rPr>
            </w:pPr>
            <w:r w:rsidRPr="003059F2">
              <w:rPr>
                <w:rFonts w:ascii="Times New Roman" w:eastAsia="Times New Roman" w:hAnsi="Times New Roman" w:cs="Times New Roman"/>
                <w:bCs/>
                <w:sz w:val="24"/>
                <w:szCs w:val="24"/>
                <w:lang w:eastAsia="ru-RU"/>
              </w:rPr>
              <w:lastRenderedPageBreak/>
              <w:t>Таблица 1.</w:t>
            </w:r>
            <w:r w:rsidR="00245ED3" w:rsidRPr="003059F2">
              <w:rPr>
                <w:rFonts w:ascii="Times New Roman" w:eastAsia="Times New Roman" w:hAnsi="Times New Roman" w:cs="Times New Roman"/>
                <w:bCs/>
                <w:sz w:val="24"/>
                <w:szCs w:val="24"/>
                <w:lang w:eastAsia="ru-RU"/>
              </w:rPr>
              <w:t>4.</w:t>
            </w:r>
          </w:p>
          <w:p w:rsidR="00CC64B5" w:rsidRPr="003059F2" w:rsidRDefault="00CC64B5" w:rsidP="0060646D">
            <w:pPr>
              <w:spacing w:after="0" w:line="360" w:lineRule="auto"/>
              <w:ind w:firstLine="709"/>
              <w:jc w:val="center"/>
              <w:rPr>
                <w:rFonts w:ascii="Times New Roman" w:eastAsia="Times New Roman" w:hAnsi="Times New Roman" w:cs="Times New Roman"/>
                <w:sz w:val="24"/>
                <w:szCs w:val="24"/>
                <w:lang w:eastAsia="ru-RU"/>
              </w:rPr>
            </w:pPr>
            <w:r w:rsidRPr="003059F2">
              <w:rPr>
                <w:rFonts w:ascii="Times New Roman" w:eastAsia="Times New Roman" w:hAnsi="Times New Roman" w:cs="Times New Roman"/>
                <w:bCs/>
                <w:sz w:val="24"/>
                <w:szCs w:val="24"/>
                <w:lang w:eastAsia="ru-RU"/>
              </w:rPr>
              <w:t>Изменение средней цены 1 кв. м квартир на первичном рынке жилья</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117"/>
              <w:gridCol w:w="2024"/>
              <w:gridCol w:w="2024"/>
              <w:gridCol w:w="2174"/>
            </w:tblGrid>
            <w:tr w:rsidR="00CC64B5" w:rsidRPr="003059F2" w:rsidTr="00C051F9">
              <w:trPr>
                <w:tblCellSpacing w:w="0" w:type="dxa"/>
              </w:trPr>
              <w:tc>
                <w:tcPr>
                  <w:tcW w:w="3120" w:type="dxa"/>
                  <w:tcBorders>
                    <w:top w:val="outset" w:sz="6" w:space="0" w:color="auto"/>
                    <w:left w:val="outset" w:sz="6" w:space="0" w:color="auto"/>
                    <w:bottom w:val="outset" w:sz="6" w:space="0" w:color="auto"/>
                    <w:right w:val="outset" w:sz="6" w:space="0" w:color="auto"/>
                  </w:tcBorders>
                  <w:vAlign w:val="center"/>
                  <w:hideMark/>
                </w:tcPr>
                <w:p w:rsidR="00CC64B5" w:rsidRPr="003059F2" w:rsidRDefault="00CC64B5" w:rsidP="00B356B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 </w:t>
                  </w:r>
                </w:p>
              </w:tc>
              <w:tc>
                <w:tcPr>
                  <w:tcW w:w="2025" w:type="dxa"/>
                  <w:tcBorders>
                    <w:top w:val="outset" w:sz="6" w:space="0" w:color="auto"/>
                    <w:left w:val="outset" w:sz="6" w:space="0" w:color="auto"/>
                    <w:bottom w:val="outset" w:sz="6" w:space="0" w:color="auto"/>
                    <w:right w:val="outset" w:sz="6" w:space="0" w:color="auto"/>
                  </w:tcBorders>
                  <w:vAlign w:val="center"/>
                  <w:hideMark/>
                </w:tcPr>
                <w:p w:rsidR="00CC64B5" w:rsidRPr="003059F2" w:rsidRDefault="00CC64B5" w:rsidP="00B356B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Цена на фев. 2012, руб.</w:t>
                  </w:r>
                </w:p>
              </w:tc>
              <w:tc>
                <w:tcPr>
                  <w:tcW w:w="2025" w:type="dxa"/>
                  <w:tcBorders>
                    <w:top w:val="outset" w:sz="6" w:space="0" w:color="auto"/>
                    <w:left w:val="outset" w:sz="6" w:space="0" w:color="auto"/>
                    <w:bottom w:val="outset" w:sz="6" w:space="0" w:color="auto"/>
                    <w:right w:val="outset" w:sz="6" w:space="0" w:color="auto"/>
                  </w:tcBorders>
                  <w:vAlign w:val="center"/>
                  <w:hideMark/>
                </w:tcPr>
                <w:p w:rsidR="00CC64B5" w:rsidRPr="003059F2" w:rsidRDefault="00CC64B5" w:rsidP="00B356B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Цена на фев. 2013, руб.</w:t>
                  </w:r>
                </w:p>
              </w:tc>
              <w:tc>
                <w:tcPr>
                  <w:tcW w:w="2175" w:type="dxa"/>
                  <w:tcBorders>
                    <w:top w:val="outset" w:sz="6" w:space="0" w:color="auto"/>
                    <w:left w:val="outset" w:sz="6" w:space="0" w:color="auto"/>
                    <w:bottom w:val="outset" w:sz="6" w:space="0" w:color="auto"/>
                    <w:right w:val="outset" w:sz="6" w:space="0" w:color="auto"/>
                  </w:tcBorders>
                  <w:vAlign w:val="center"/>
                  <w:hideMark/>
                </w:tcPr>
                <w:p w:rsidR="00CC64B5" w:rsidRPr="003059F2" w:rsidRDefault="00CC64B5" w:rsidP="00B356B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Изменение за период, %</w:t>
                  </w:r>
                </w:p>
              </w:tc>
            </w:tr>
            <w:tr w:rsidR="00CC64B5" w:rsidRPr="003059F2" w:rsidTr="00C051F9">
              <w:trPr>
                <w:tblCellSpacing w:w="0" w:type="dxa"/>
              </w:trPr>
              <w:tc>
                <w:tcPr>
                  <w:tcW w:w="3120" w:type="dxa"/>
                  <w:tcBorders>
                    <w:top w:val="outset" w:sz="6" w:space="0" w:color="auto"/>
                    <w:left w:val="outset" w:sz="6" w:space="0" w:color="auto"/>
                    <w:bottom w:val="outset" w:sz="6" w:space="0" w:color="auto"/>
                    <w:right w:val="outset" w:sz="6" w:space="0" w:color="auto"/>
                  </w:tcBorders>
                  <w:vAlign w:val="center"/>
                  <w:hideMark/>
                </w:tcPr>
                <w:p w:rsidR="00CC64B5" w:rsidRPr="003059F2" w:rsidRDefault="00CC64B5" w:rsidP="00B356B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bCs/>
                      <w:sz w:val="24"/>
                      <w:szCs w:val="24"/>
                      <w:lang w:eastAsia="ru-RU"/>
                    </w:rPr>
                    <w:t>в среднем по городу</w:t>
                  </w:r>
                </w:p>
              </w:tc>
              <w:tc>
                <w:tcPr>
                  <w:tcW w:w="2025" w:type="dxa"/>
                  <w:tcBorders>
                    <w:top w:val="outset" w:sz="6" w:space="0" w:color="auto"/>
                    <w:left w:val="outset" w:sz="6" w:space="0" w:color="auto"/>
                    <w:bottom w:val="outset" w:sz="6" w:space="0" w:color="auto"/>
                    <w:right w:val="outset" w:sz="6" w:space="0" w:color="auto"/>
                  </w:tcBorders>
                  <w:vAlign w:val="bottom"/>
                  <w:hideMark/>
                </w:tcPr>
                <w:p w:rsidR="00CC64B5" w:rsidRPr="003059F2" w:rsidRDefault="00CC64B5" w:rsidP="00B356B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bCs/>
                      <w:sz w:val="24"/>
                      <w:szCs w:val="24"/>
                      <w:lang w:eastAsia="ru-RU"/>
                    </w:rPr>
                    <w:t>54 700</w:t>
                  </w:r>
                </w:p>
              </w:tc>
              <w:tc>
                <w:tcPr>
                  <w:tcW w:w="2025" w:type="dxa"/>
                  <w:tcBorders>
                    <w:top w:val="outset" w:sz="6" w:space="0" w:color="auto"/>
                    <w:left w:val="outset" w:sz="6" w:space="0" w:color="auto"/>
                    <w:bottom w:val="outset" w:sz="6" w:space="0" w:color="auto"/>
                    <w:right w:val="outset" w:sz="6" w:space="0" w:color="auto"/>
                  </w:tcBorders>
                  <w:vAlign w:val="bottom"/>
                  <w:hideMark/>
                </w:tcPr>
                <w:p w:rsidR="00CC64B5" w:rsidRPr="003059F2" w:rsidRDefault="00CC64B5" w:rsidP="00B356B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bCs/>
                      <w:sz w:val="24"/>
                      <w:szCs w:val="24"/>
                      <w:lang w:eastAsia="ru-RU"/>
                    </w:rPr>
                    <w:t>57 900</w:t>
                  </w:r>
                </w:p>
              </w:tc>
              <w:tc>
                <w:tcPr>
                  <w:tcW w:w="2175" w:type="dxa"/>
                  <w:tcBorders>
                    <w:top w:val="outset" w:sz="6" w:space="0" w:color="auto"/>
                    <w:left w:val="outset" w:sz="6" w:space="0" w:color="auto"/>
                    <w:bottom w:val="outset" w:sz="6" w:space="0" w:color="auto"/>
                    <w:right w:val="outset" w:sz="6" w:space="0" w:color="auto"/>
                  </w:tcBorders>
                  <w:vAlign w:val="bottom"/>
                  <w:hideMark/>
                </w:tcPr>
                <w:p w:rsidR="00CC64B5" w:rsidRPr="003059F2" w:rsidRDefault="00CC64B5" w:rsidP="00B356B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bCs/>
                      <w:sz w:val="24"/>
                      <w:szCs w:val="24"/>
                      <w:lang w:eastAsia="ru-RU"/>
                    </w:rPr>
                    <w:t>+6</w:t>
                  </w:r>
                </w:p>
              </w:tc>
            </w:tr>
            <w:tr w:rsidR="00CC64B5" w:rsidRPr="003059F2" w:rsidTr="00C051F9">
              <w:trPr>
                <w:tblCellSpacing w:w="0" w:type="dxa"/>
              </w:trPr>
              <w:tc>
                <w:tcPr>
                  <w:tcW w:w="3120" w:type="dxa"/>
                  <w:tcBorders>
                    <w:top w:val="outset" w:sz="6" w:space="0" w:color="auto"/>
                    <w:left w:val="outset" w:sz="6" w:space="0" w:color="auto"/>
                    <w:bottom w:val="outset" w:sz="6" w:space="0" w:color="auto"/>
                    <w:right w:val="outset" w:sz="6" w:space="0" w:color="auto"/>
                  </w:tcBorders>
                  <w:vAlign w:val="center"/>
                  <w:hideMark/>
                </w:tcPr>
                <w:p w:rsidR="00CC64B5" w:rsidRPr="003059F2" w:rsidRDefault="00CC64B5" w:rsidP="00B356B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1-комнатные</w:t>
                  </w:r>
                </w:p>
              </w:tc>
              <w:tc>
                <w:tcPr>
                  <w:tcW w:w="2025" w:type="dxa"/>
                  <w:tcBorders>
                    <w:top w:val="outset" w:sz="6" w:space="0" w:color="auto"/>
                    <w:left w:val="outset" w:sz="6" w:space="0" w:color="auto"/>
                    <w:bottom w:val="outset" w:sz="6" w:space="0" w:color="auto"/>
                    <w:right w:val="outset" w:sz="6" w:space="0" w:color="auto"/>
                  </w:tcBorders>
                  <w:vAlign w:val="bottom"/>
                  <w:hideMark/>
                </w:tcPr>
                <w:p w:rsidR="00CC64B5" w:rsidRPr="003059F2" w:rsidRDefault="00CC64B5" w:rsidP="00B356B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59 100</w:t>
                  </w:r>
                </w:p>
              </w:tc>
              <w:tc>
                <w:tcPr>
                  <w:tcW w:w="2025" w:type="dxa"/>
                  <w:tcBorders>
                    <w:top w:val="outset" w:sz="6" w:space="0" w:color="auto"/>
                    <w:left w:val="outset" w:sz="6" w:space="0" w:color="auto"/>
                    <w:bottom w:val="outset" w:sz="6" w:space="0" w:color="auto"/>
                    <w:right w:val="outset" w:sz="6" w:space="0" w:color="auto"/>
                  </w:tcBorders>
                  <w:vAlign w:val="bottom"/>
                  <w:hideMark/>
                </w:tcPr>
                <w:p w:rsidR="00CC64B5" w:rsidRPr="003059F2" w:rsidRDefault="00CC64B5" w:rsidP="00B356B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61 700</w:t>
                  </w:r>
                </w:p>
              </w:tc>
              <w:tc>
                <w:tcPr>
                  <w:tcW w:w="2175" w:type="dxa"/>
                  <w:tcBorders>
                    <w:top w:val="outset" w:sz="6" w:space="0" w:color="auto"/>
                    <w:left w:val="outset" w:sz="6" w:space="0" w:color="auto"/>
                    <w:bottom w:val="outset" w:sz="6" w:space="0" w:color="auto"/>
                    <w:right w:val="outset" w:sz="6" w:space="0" w:color="auto"/>
                  </w:tcBorders>
                  <w:vAlign w:val="bottom"/>
                  <w:hideMark/>
                </w:tcPr>
                <w:p w:rsidR="00CC64B5" w:rsidRPr="003059F2" w:rsidRDefault="00CC64B5" w:rsidP="00B356B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+4</w:t>
                  </w:r>
                </w:p>
              </w:tc>
            </w:tr>
            <w:tr w:rsidR="00CC64B5" w:rsidRPr="003059F2" w:rsidTr="00C051F9">
              <w:trPr>
                <w:tblCellSpacing w:w="0" w:type="dxa"/>
              </w:trPr>
              <w:tc>
                <w:tcPr>
                  <w:tcW w:w="3120" w:type="dxa"/>
                  <w:tcBorders>
                    <w:top w:val="outset" w:sz="6" w:space="0" w:color="auto"/>
                    <w:left w:val="outset" w:sz="6" w:space="0" w:color="auto"/>
                    <w:bottom w:val="outset" w:sz="6" w:space="0" w:color="auto"/>
                    <w:right w:val="outset" w:sz="6" w:space="0" w:color="auto"/>
                  </w:tcBorders>
                  <w:vAlign w:val="center"/>
                  <w:hideMark/>
                </w:tcPr>
                <w:p w:rsidR="00CC64B5" w:rsidRPr="003059F2" w:rsidRDefault="00CC64B5" w:rsidP="00B356B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2-комнатн</w:t>
                  </w:r>
                  <w:r w:rsidRPr="003059F2">
                    <w:rPr>
                      <w:rFonts w:ascii="Times New Roman" w:eastAsia="Times New Roman" w:hAnsi="Times New Roman" w:cs="Times New Roman"/>
                      <w:sz w:val="24"/>
                      <w:szCs w:val="24"/>
                      <w:lang w:eastAsia="ru-RU"/>
                    </w:rPr>
                    <w:cr/>
                    <w:t>е</w:t>
                  </w:r>
                </w:p>
              </w:tc>
              <w:tc>
                <w:tcPr>
                  <w:tcW w:w="2025" w:type="dxa"/>
                  <w:tcBorders>
                    <w:top w:val="outset" w:sz="6" w:space="0" w:color="auto"/>
                    <w:left w:val="outset" w:sz="6" w:space="0" w:color="auto"/>
                    <w:bottom w:val="outset" w:sz="6" w:space="0" w:color="auto"/>
                    <w:right w:val="outset" w:sz="6" w:space="0" w:color="auto"/>
                  </w:tcBorders>
                  <w:vAlign w:val="bottom"/>
                  <w:hideMark/>
                </w:tcPr>
                <w:p w:rsidR="00CC64B5" w:rsidRPr="003059F2" w:rsidRDefault="00CC64B5" w:rsidP="00B356B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54 200</w:t>
                  </w:r>
                </w:p>
              </w:tc>
              <w:tc>
                <w:tcPr>
                  <w:tcW w:w="2025" w:type="dxa"/>
                  <w:tcBorders>
                    <w:top w:val="outset" w:sz="6" w:space="0" w:color="auto"/>
                    <w:left w:val="outset" w:sz="6" w:space="0" w:color="auto"/>
                    <w:bottom w:val="outset" w:sz="6" w:space="0" w:color="auto"/>
                    <w:right w:val="outset" w:sz="6" w:space="0" w:color="auto"/>
                  </w:tcBorders>
                  <w:vAlign w:val="bottom"/>
                  <w:hideMark/>
                </w:tcPr>
                <w:p w:rsidR="00CC64B5" w:rsidRPr="003059F2" w:rsidRDefault="00CC64B5" w:rsidP="00B356B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58 100</w:t>
                  </w:r>
                </w:p>
              </w:tc>
              <w:tc>
                <w:tcPr>
                  <w:tcW w:w="2175" w:type="dxa"/>
                  <w:tcBorders>
                    <w:top w:val="outset" w:sz="6" w:space="0" w:color="auto"/>
                    <w:left w:val="outset" w:sz="6" w:space="0" w:color="auto"/>
                    <w:bottom w:val="outset" w:sz="6" w:space="0" w:color="auto"/>
                    <w:right w:val="outset" w:sz="6" w:space="0" w:color="auto"/>
                  </w:tcBorders>
                  <w:vAlign w:val="bottom"/>
                  <w:hideMark/>
                </w:tcPr>
                <w:p w:rsidR="00CC64B5" w:rsidRPr="003059F2" w:rsidRDefault="00CC64B5" w:rsidP="00B356B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+7</w:t>
                  </w:r>
                </w:p>
              </w:tc>
            </w:tr>
            <w:tr w:rsidR="00CC64B5" w:rsidRPr="003059F2" w:rsidTr="00C051F9">
              <w:trPr>
                <w:tblCellSpacing w:w="0" w:type="dxa"/>
              </w:trPr>
              <w:tc>
                <w:tcPr>
                  <w:tcW w:w="3120" w:type="dxa"/>
                  <w:tcBorders>
                    <w:top w:val="outset" w:sz="6" w:space="0" w:color="auto"/>
                    <w:left w:val="outset" w:sz="6" w:space="0" w:color="auto"/>
                    <w:bottom w:val="outset" w:sz="6" w:space="0" w:color="auto"/>
                    <w:right w:val="outset" w:sz="6" w:space="0" w:color="auto"/>
                  </w:tcBorders>
                  <w:vAlign w:val="center"/>
                  <w:hideMark/>
                </w:tcPr>
                <w:p w:rsidR="00CC64B5" w:rsidRPr="003059F2" w:rsidRDefault="00CC64B5" w:rsidP="00B356B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3-комнатные</w:t>
                  </w:r>
                </w:p>
              </w:tc>
              <w:tc>
                <w:tcPr>
                  <w:tcW w:w="2025" w:type="dxa"/>
                  <w:tcBorders>
                    <w:top w:val="outset" w:sz="6" w:space="0" w:color="auto"/>
                    <w:left w:val="outset" w:sz="6" w:space="0" w:color="auto"/>
                    <w:bottom w:val="outset" w:sz="6" w:space="0" w:color="auto"/>
                    <w:right w:val="outset" w:sz="6" w:space="0" w:color="auto"/>
                  </w:tcBorders>
                  <w:vAlign w:val="bottom"/>
                  <w:hideMark/>
                </w:tcPr>
                <w:p w:rsidR="00CC64B5" w:rsidRPr="003059F2" w:rsidRDefault="00CC64B5" w:rsidP="00B356B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51 600</w:t>
                  </w:r>
                </w:p>
              </w:tc>
              <w:tc>
                <w:tcPr>
                  <w:tcW w:w="2025" w:type="dxa"/>
                  <w:tcBorders>
                    <w:top w:val="outset" w:sz="6" w:space="0" w:color="auto"/>
                    <w:left w:val="outset" w:sz="6" w:space="0" w:color="auto"/>
                    <w:bottom w:val="outset" w:sz="6" w:space="0" w:color="auto"/>
                    <w:right w:val="outset" w:sz="6" w:space="0" w:color="auto"/>
                  </w:tcBorders>
                  <w:vAlign w:val="bottom"/>
                  <w:hideMark/>
                </w:tcPr>
                <w:p w:rsidR="00CC64B5" w:rsidRPr="003059F2" w:rsidRDefault="00CC64B5" w:rsidP="00B356B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54 200</w:t>
                  </w:r>
                </w:p>
              </w:tc>
              <w:tc>
                <w:tcPr>
                  <w:tcW w:w="2175" w:type="dxa"/>
                  <w:tcBorders>
                    <w:top w:val="outset" w:sz="6" w:space="0" w:color="auto"/>
                    <w:left w:val="outset" w:sz="6" w:space="0" w:color="auto"/>
                    <w:bottom w:val="outset" w:sz="6" w:space="0" w:color="auto"/>
                    <w:right w:val="outset" w:sz="6" w:space="0" w:color="auto"/>
                  </w:tcBorders>
                  <w:vAlign w:val="bottom"/>
                  <w:hideMark/>
                </w:tcPr>
                <w:p w:rsidR="00CC64B5" w:rsidRPr="003059F2" w:rsidRDefault="00CC64B5" w:rsidP="00B356B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+5</w:t>
                  </w:r>
                </w:p>
              </w:tc>
            </w:tr>
            <w:tr w:rsidR="00CC64B5" w:rsidRPr="003059F2" w:rsidTr="00C051F9">
              <w:trPr>
                <w:tblCellSpacing w:w="0" w:type="dxa"/>
              </w:trPr>
              <w:tc>
                <w:tcPr>
                  <w:tcW w:w="3120" w:type="dxa"/>
                  <w:tcBorders>
                    <w:top w:val="outset" w:sz="6" w:space="0" w:color="auto"/>
                    <w:left w:val="outset" w:sz="6" w:space="0" w:color="auto"/>
                    <w:bottom w:val="outset" w:sz="6" w:space="0" w:color="auto"/>
                    <w:right w:val="outset" w:sz="6" w:space="0" w:color="auto"/>
                  </w:tcBorders>
                  <w:vAlign w:val="center"/>
                  <w:hideMark/>
                </w:tcPr>
                <w:p w:rsidR="00CC64B5" w:rsidRPr="003059F2" w:rsidRDefault="00CC64B5" w:rsidP="00B356B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1-й пояс</w:t>
                  </w:r>
                </w:p>
              </w:tc>
              <w:tc>
                <w:tcPr>
                  <w:tcW w:w="2025" w:type="dxa"/>
                  <w:tcBorders>
                    <w:top w:val="outset" w:sz="6" w:space="0" w:color="auto"/>
                    <w:left w:val="outset" w:sz="6" w:space="0" w:color="auto"/>
                    <w:bottom w:val="outset" w:sz="6" w:space="0" w:color="auto"/>
                    <w:right w:val="outset" w:sz="6" w:space="0" w:color="auto"/>
                  </w:tcBorders>
                  <w:vAlign w:val="bottom"/>
                  <w:hideMark/>
                </w:tcPr>
                <w:p w:rsidR="00CC64B5" w:rsidRPr="003059F2" w:rsidRDefault="00CC64B5" w:rsidP="00B356B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57 700</w:t>
                  </w:r>
                </w:p>
              </w:tc>
              <w:tc>
                <w:tcPr>
                  <w:tcW w:w="2025" w:type="dxa"/>
                  <w:tcBorders>
                    <w:top w:val="outset" w:sz="6" w:space="0" w:color="auto"/>
                    <w:left w:val="outset" w:sz="6" w:space="0" w:color="auto"/>
                    <w:bottom w:val="outset" w:sz="6" w:space="0" w:color="auto"/>
                    <w:right w:val="outset" w:sz="6" w:space="0" w:color="auto"/>
                  </w:tcBorders>
                  <w:vAlign w:val="bottom"/>
                  <w:hideMark/>
                </w:tcPr>
                <w:p w:rsidR="00CC64B5" w:rsidRPr="003059F2" w:rsidRDefault="00CC64B5" w:rsidP="00B356B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64 700</w:t>
                  </w:r>
                </w:p>
              </w:tc>
              <w:tc>
                <w:tcPr>
                  <w:tcW w:w="2175" w:type="dxa"/>
                  <w:tcBorders>
                    <w:top w:val="outset" w:sz="6" w:space="0" w:color="auto"/>
                    <w:left w:val="outset" w:sz="6" w:space="0" w:color="auto"/>
                    <w:bottom w:val="outset" w:sz="6" w:space="0" w:color="auto"/>
                    <w:right w:val="outset" w:sz="6" w:space="0" w:color="auto"/>
                  </w:tcBorders>
                  <w:vAlign w:val="bottom"/>
                  <w:hideMark/>
                </w:tcPr>
                <w:p w:rsidR="00CC64B5" w:rsidRPr="003059F2" w:rsidRDefault="00CC64B5" w:rsidP="00B356B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+12</w:t>
                  </w:r>
                </w:p>
              </w:tc>
            </w:tr>
            <w:tr w:rsidR="00CC64B5" w:rsidRPr="003059F2" w:rsidTr="00C051F9">
              <w:trPr>
                <w:tblCellSpacing w:w="0" w:type="dxa"/>
              </w:trPr>
              <w:tc>
                <w:tcPr>
                  <w:tcW w:w="3120" w:type="dxa"/>
                  <w:tcBorders>
                    <w:top w:val="outset" w:sz="6" w:space="0" w:color="auto"/>
                    <w:left w:val="outset" w:sz="6" w:space="0" w:color="auto"/>
                    <w:bottom w:val="outset" w:sz="6" w:space="0" w:color="auto"/>
                    <w:right w:val="outset" w:sz="6" w:space="0" w:color="auto"/>
                  </w:tcBorders>
                  <w:vAlign w:val="center"/>
                  <w:hideMark/>
                </w:tcPr>
                <w:p w:rsidR="00CC64B5" w:rsidRPr="003059F2" w:rsidRDefault="00CC64B5" w:rsidP="00B356B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2-й пояс</w:t>
                  </w:r>
                </w:p>
              </w:tc>
              <w:tc>
                <w:tcPr>
                  <w:tcW w:w="2025" w:type="dxa"/>
                  <w:tcBorders>
                    <w:top w:val="outset" w:sz="6" w:space="0" w:color="auto"/>
                    <w:left w:val="outset" w:sz="6" w:space="0" w:color="auto"/>
                    <w:bottom w:val="outset" w:sz="6" w:space="0" w:color="auto"/>
                    <w:right w:val="outset" w:sz="6" w:space="0" w:color="auto"/>
                  </w:tcBorders>
                  <w:vAlign w:val="bottom"/>
                  <w:hideMark/>
                </w:tcPr>
                <w:p w:rsidR="00CC64B5" w:rsidRPr="003059F2" w:rsidRDefault="00CC64B5" w:rsidP="00B356B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52 400</w:t>
                  </w:r>
                </w:p>
              </w:tc>
              <w:tc>
                <w:tcPr>
                  <w:tcW w:w="2025" w:type="dxa"/>
                  <w:tcBorders>
                    <w:top w:val="outset" w:sz="6" w:space="0" w:color="auto"/>
                    <w:left w:val="outset" w:sz="6" w:space="0" w:color="auto"/>
                    <w:bottom w:val="outset" w:sz="6" w:space="0" w:color="auto"/>
                    <w:right w:val="outset" w:sz="6" w:space="0" w:color="auto"/>
                  </w:tcBorders>
                  <w:vAlign w:val="bottom"/>
                  <w:hideMark/>
                </w:tcPr>
                <w:p w:rsidR="00CC64B5" w:rsidRPr="003059F2" w:rsidRDefault="00CC64B5" w:rsidP="00B356B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55 600</w:t>
                  </w:r>
                </w:p>
              </w:tc>
              <w:tc>
                <w:tcPr>
                  <w:tcW w:w="2175" w:type="dxa"/>
                  <w:tcBorders>
                    <w:top w:val="outset" w:sz="6" w:space="0" w:color="auto"/>
                    <w:left w:val="outset" w:sz="6" w:space="0" w:color="auto"/>
                    <w:bottom w:val="outset" w:sz="6" w:space="0" w:color="auto"/>
                    <w:right w:val="outset" w:sz="6" w:space="0" w:color="auto"/>
                  </w:tcBorders>
                  <w:vAlign w:val="bottom"/>
                  <w:hideMark/>
                </w:tcPr>
                <w:p w:rsidR="00CC64B5" w:rsidRPr="003059F2" w:rsidRDefault="00CC64B5" w:rsidP="00B356B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+6</w:t>
                  </w:r>
                </w:p>
              </w:tc>
            </w:tr>
            <w:tr w:rsidR="00CC64B5" w:rsidRPr="003059F2" w:rsidTr="00C051F9">
              <w:trPr>
                <w:tblCellSpacing w:w="0" w:type="dxa"/>
              </w:trPr>
              <w:tc>
                <w:tcPr>
                  <w:tcW w:w="3120" w:type="dxa"/>
                  <w:tcBorders>
                    <w:top w:val="outset" w:sz="6" w:space="0" w:color="auto"/>
                    <w:left w:val="outset" w:sz="6" w:space="0" w:color="auto"/>
                    <w:bottom w:val="outset" w:sz="6" w:space="0" w:color="auto"/>
                    <w:right w:val="outset" w:sz="6" w:space="0" w:color="auto"/>
                  </w:tcBorders>
                  <w:vAlign w:val="center"/>
                  <w:hideMark/>
                </w:tcPr>
                <w:p w:rsidR="00CC64B5" w:rsidRPr="003059F2" w:rsidRDefault="00CC64B5" w:rsidP="00B356B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3-й пояс</w:t>
                  </w:r>
                </w:p>
              </w:tc>
              <w:tc>
                <w:tcPr>
                  <w:tcW w:w="2025" w:type="dxa"/>
                  <w:tcBorders>
                    <w:top w:val="outset" w:sz="6" w:space="0" w:color="auto"/>
                    <w:left w:val="outset" w:sz="6" w:space="0" w:color="auto"/>
                    <w:bottom w:val="outset" w:sz="6" w:space="0" w:color="auto"/>
                    <w:right w:val="outset" w:sz="6" w:space="0" w:color="auto"/>
                  </w:tcBorders>
                  <w:vAlign w:val="bottom"/>
                  <w:hideMark/>
                </w:tcPr>
                <w:p w:rsidR="00CC64B5" w:rsidRPr="003059F2" w:rsidRDefault="00CC64B5" w:rsidP="00B356B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44 500</w:t>
                  </w:r>
                </w:p>
              </w:tc>
              <w:tc>
                <w:tcPr>
                  <w:tcW w:w="2025" w:type="dxa"/>
                  <w:tcBorders>
                    <w:top w:val="outset" w:sz="6" w:space="0" w:color="auto"/>
                    <w:left w:val="outset" w:sz="6" w:space="0" w:color="auto"/>
                    <w:bottom w:val="outset" w:sz="6" w:space="0" w:color="auto"/>
                    <w:right w:val="outset" w:sz="6" w:space="0" w:color="auto"/>
                  </w:tcBorders>
                  <w:vAlign w:val="bottom"/>
                  <w:hideMark/>
                </w:tcPr>
                <w:p w:rsidR="00CC64B5" w:rsidRPr="003059F2" w:rsidRDefault="00CC64B5" w:rsidP="00B356B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51 400</w:t>
                  </w:r>
                </w:p>
              </w:tc>
              <w:tc>
                <w:tcPr>
                  <w:tcW w:w="2175" w:type="dxa"/>
                  <w:tcBorders>
                    <w:top w:val="outset" w:sz="6" w:space="0" w:color="auto"/>
                    <w:left w:val="outset" w:sz="6" w:space="0" w:color="auto"/>
                    <w:bottom w:val="outset" w:sz="6" w:space="0" w:color="auto"/>
                    <w:right w:val="outset" w:sz="6" w:space="0" w:color="auto"/>
                  </w:tcBorders>
                  <w:vAlign w:val="bottom"/>
                  <w:hideMark/>
                </w:tcPr>
                <w:p w:rsidR="00CC64B5" w:rsidRPr="003059F2" w:rsidRDefault="00CC64B5" w:rsidP="00B356B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+15</w:t>
                  </w:r>
                </w:p>
              </w:tc>
            </w:tr>
          </w:tbl>
          <w:p w:rsidR="00CC64B5" w:rsidRPr="003059F2" w:rsidRDefault="00CC64B5" w:rsidP="003059F2">
            <w:pPr>
              <w:spacing w:after="0" w:line="360" w:lineRule="auto"/>
              <w:ind w:firstLine="709"/>
              <w:jc w:val="both"/>
              <w:rPr>
                <w:rFonts w:ascii="Times New Roman" w:eastAsia="Times New Roman" w:hAnsi="Times New Roman" w:cs="Times New Roman"/>
                <w:color w:val="FF0000"/>
                <w:sz w:val="24"/>
                <w:szCs w:val="24"/>
                <w:lang w:eastAsia="ru-RU"/>
              </w:rPr>
            </w:pPr>
            <w:r w:rsidRPr="003059F2">
              <w:rPr>
                <w:rFonts w:ascii="Times New Roman" w:eastAsia="Times New Roman" w:hAnsi="Times New Roman" w:cs="Times New Roman"/>
                <w:color w:val="FF0000"/>
                <w:sz w:val="24"/>
                <w:szCs w:val="24"/>
                <w:lang w:eastAsia="ru-RU"/>
              </w:rPr>
              <w:t> </w:t>
            </w:r>
          </w:p>
        </w:tc>
      </w:tr>
    </w:tbl>
    <w:p w:rsidR="0060646D" w:rsidRDefault="0060646D" w:rsidP="0060646D">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1.2. </w:t>
      </w:r>
      <w:r w:rsidR="00CC64B5" w:rsidRPr="0060646D">
        <w:rPr>
          <w:rFonts w:ascii="Times New Roman" w:hAnsi="Times New Roman" w:cs="Times New Roman"/>
          <w:b/>
          <w:sz w:val="24"/>
          <w:szCs w:val="24"/>
        </w:rPr>
        <w:t>Классификация жилой недвижимости</w:t>
      </w:r>
    </w:p>
    <w:p w:rsidR="0060646D" w:rsidRPr="0060646D" w:rsidRDefault="0060646D" w:rsidP="0060646D">
      <w:pPr>
        <w:spacing w:after="0" w:line="360" w:lineRule="auto"/>
        <w:jc w:val="center"/>
        <w:rPr>
          <w:rFonts w:ascii="Times New Roman" w:hAnsi="Times New Roman" w:cs="Times New Roman"/>
          <w:b/>
          <w:sz w:val="24"/>
          <w:szCs w:val="24"/>
        </w:rPr>
      </w:pPr>
    </w:p>
    <w:p w:rsidR="00F02A54" w:rsidRPr="003059F2" w:rsidRDefault="00F02A54" w:rsidP="003059F2">
      <w:pPr>
        <w:spacing w:after="0" w:line="360" w:lineRule="auto"/>
        <w:ind w:firstLine="709"/>
        <w:jc w:val="both"/>
        <w:rPr>
          <w:rFonts w:ascii="Times New Roman" w:hAnsi="Times New Roman" w:cs="Times New Roman"/>
          <w:color w:val="000000"/>
          <w:sz w:val="24"/>
          <w:szCs w:val="24"/>
        </w:rPr>
      </w:pPr>
      <w:r w:rsidRPr="003059F2">
        <w:rPr>
          <w:rFonts w:ascii="Times New Roman" w:hAnsi="Times New Roman" w:cs="Times New Roman"/>
          <w:color w:val="000000"/>
          <w:sz w:val="24"/>
          <w:szCs w:val="24"/>
        </w:rPr>
        <w:t>Дадим классификацию жилой недвижимости. Во многих развитых странах разработаны классификации жилой недвижимости, они служат основанием для стандартизации и унификации недвижимости и сделок с ней. Так, в США принята следующая классификация жилой недвижимости по типу домов: коттеджи, или индивидуальные дома (family house), таун-хаусы, или квартиры повышенной комфортности (town house), обычные квартиры (apartments).</w:t>
      </w:r>
    </w:p>
    <w:p w:rsidR="004D5BF1" w:rsidRPr="003059F2" w:rsidRDefault="00F02A54" w:rsidP="003059F2">
      <w:pPr>
        <w:spacing w:after="0" w:line="360" w:lineRule="auto"/>
        <w:ind w:firstLine="709"/>
        <w:jc w:val="both"/>
        <w:rPr>
          <w:rFonts w:ascii="Times New Roman" w:hAnsi="Times New Roman" w:cs="Times New Roman"/>
          <w:color w:val="000000"/>
          <w:sz w:val="24"/>
          <w:szCs w:val="24"/>
        </w:rPr>
      </w:pPr>
      <w:r w:rsidRPr="003059F2">
        <w:rPr>
          <w:rFonts w:ascii="Times New Roman" w:hAnsi="Times New Roman" w:cs="Times New Roman"/>
          <w:color w:val="000000"/>
          <w:sz w:val="24"/>
          <w:szCs w:val="24"/>
        </w:rPr>
        <w:t>Для России представляется возможным сформировать следующую классификацию жилой недвижимости: индивидуальные дома, массовое жилье, жилье повышенной комфортности, элитное жилье.</w:t>
      </w:r>
    </w:p>
    <w:p w:rsidR="004D5BF1" w:rsidRPr="003059F2" w:rsidRDefault="00F02A54" w:rsidP="003059F2">
      <w:pPr>
        <w:spacing w:after="0" w:line="360" w:lineRule="auto"/>
        <w:ind w:firstLine="709"/>
        <w:jc w:val="both"/>
        <w:rPr>
          <w:rFonts w:ascii="Times New Roman" w:hAnsi="Times New Roman" w:cs="Times New Roman"/>
          <w:color w:val="000000"/>
          <w:sz w:val="24"/>
          <w:szCs w:val="24"/>
        </w:rPr>
      </w:pPr>
      <w:r w:rsidRPr="003059F2">
        <w:rPr>
          <w:rFonts w:ascii="Times New Roman" w:hAnsi="Times New Roman" w:cs="Times New Roman"/>
          <w:color w:val="000000"/>
          <w:sz w:val="24"/>
          <w:szCs w:val="24"/>
        </w:rPr>
        <w:t>Индивидуальные жилые дома - дома, предназначенные для постоянного проживания одной или нескольких семей. В последнем случае жилая недвижимость идентифицируется не как квартира, а как часть индивидуального дома, что встречается в городских районах с индивидуальной застройкой, а также в сельской местности.</w:t>
      </w:r>
    </w:p>
    <w:p w:rsidR="004D5BF1" w:rsidRPr="003059F2" w:rsidRDefault="00F02A54" w:rsidP="003059F2">
      <w:pPr>
        <w:spacing w:after="0" w:line="360" w:lineRule="auto"/>
        <w:ind w:firstLine="709"/>
        <w:jc w:val="both"/>
        <w:rPr>
          <w:rFonts w:ascii="Times New Roman" w:hAnsi="Times New Roman" w:cs="Times New Roman"/>
          <w:color w:val="000000"/>
          <w:sz w:val="24"/>
          <w:szCs w:val="24"/>
        </w:rPr>
      </w:pPr>
      <w:r w:rsidRPr="003059F2">
        <w:rPr>
          <w:rFonts w:ascii="Times New Roman" w:hAnsi="Times New Roman" w:cs="Times New Roman"/>
          <w:color w:val="000000"/>
          <w:sz w:val="24"/>
          <w:szCs w:val="24"/>
        </w:rPr>
        <w:t>Массовое жилье - многоквартирные (до 400 квартир) жилые дома, построенные из строительных панелей и пенобетонных блоков на монолитном каркасе. Данные дома отличаются высокой этажностью, большим числом квартир в доме и минимумом инфраструктуры (горячее и холодное водоснабжение, электроэнергия, газ, отопление, канализация, выделенная линия Интернета, иногда подземные гаражи).</w:t>
      </w:r>
      <w:r w:rsidRPr="003059F2">
        <w:rPr>
          <w:rFonts w:ascii="Times New Roman" w:hAnsi="Times New Roman" w:cs="Times New Roman"/>
          <w:color w:val="000000"/>
          <w:sz w:val="24"/>
          <w:szCs w:val="24"/>
        </w:rPr>
        <w:br/>
        <w:t xml:space="preserve">Жилье повышенной комфортности - многоквартирные (до 80 квартир) жилые дома, построенные из современных строительных материалов с квартирами большей по </w:t>
      </w:r>
      <w:r w:rsidRPr="003059F2">
        <w:rPr>
          <w:rFonts w:ascii="Times New Roman" w:hAnsi="Times New Roman" w:cs="Times New Roman"/>
          <w:color w:val="000000"/>
          <w:sz w:val="24"/>
          <w:szCs w:val="24"/>
        </w:rPr>
        <w:lastRenderedPageBreak/>
        <w:t>сравнению с массовым жильем площади индивидуальной планировки, с дополнительной инфраструктурой (спортплощадка, теннисный корт, видеонаблюдение, скоростные лифты из подземного гаража и т.п.).</w:t>
      </w:r>
    </w:p>
    <w:p w:rsidR="00F02A54" w:rsidRPr="003059F2" w:rsidRDefault="00F02A54"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color w:val="000000"/>
          <w:sz w:val="24"/>
          <w:szCs w:val="24"/>
        </w:rPr>
        <w:t>Элитное жилье - многоквартирные (до 30 квартир) жилые дома, построенные из современных строительных материалов с применением новейших строительных технологий, расположенные в экологически чистых престижных районах с развитой инфраструктурой, оснащенные всеми современными инженерными коммуникациями, отличающиеся транспортной доступностью, перечнем дополнительных услуг и уникальным архитектурным обликом.</w:t>
      </w:r>
    </w:p>
    <w:p w:rsidR="00CC64B5" w:rsidRPr="003059F2" w:rsidRDefault="00CC64B5"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Однако на сегодня в России отсутствует единая классификация жилой недвижимости. У каждого игрока рынка, агента по недвижимости, риэлтерской компании, девелопера, есть свои принципы оценки жилья и отнесения его к определенному классу. Принадлежность к классу жилья определяет стоимость квартиры или дома. Основными характеристиками отнесения жилья к тому или иному классу является местоположение, строительные и технические характеристики дома, площадь квартир, инфраструктура, безопасность.</w:t>
      </w:r>
    </w:p>
    <w:p w:rsidR="00CC64B5" w:rsidRPr="003059F2" w:rsidRDefault="00CC64B5" w:rsidP="003059F2">
      <w:pPr>
        <w:spacing w:after="0" w:line="360" w:lineRule="auto"/>
        <w:ind w:firstLine="709"/>
        <w:jc w:val="both"/>
        <w:rPr>
          <w:rFonts w:ascii="Times New Roman" w:hAnsi="Times New Roman" w:cs="Times New Roman"/>
          <w:sz w:val="24"/>
          <w:szCs w:val="24"/>
        </w:rPr>
      </w:pPr>
    </w:p>
    <w:p w:rsidR="00CC64B5" w:rsidRDefault="0060646D" w:rsidP="0060646D">
      <w:pPr>
        <w:pStyle w:val="ae"/>
        <w:spacing w:after="0" w:line="360" w:lineRule="auto"/>
        <w:ind w:left="709"/>
        <w:jc w:val="center"/>
        <w:rPr>
          <w:rFonts w:ascii="Times New Roman" w:hAnsi="Times New Roman" w:cs="Times New Roman"/>
          <w:b/>
          <w:sz w:val="24"/>
          <w:szCs w:val="24"/>
        </w:rPr>
      </w:pPr>
      <w:r>
        <w:rPr>
          <w:rFonts w:ascii="Times New Roman" w:hAnsi="Times New Roman" w:cs="Times New Roman"/>
          <w:b/>
          <w:sz w:val="24"/>
          <w:szCs w:val="24"/>
        </w:rPr>
        <w:t xml:space="preserve">1.3. </w:t>
      </w:r>
      <w:r w:rsidR="00CC64B5" w:rsidRPr="003059F2">
        <w:rPr>
          <w:rFonts w:ascii="Times New Roman" w:hAnsi="Times New Roman" w:cs="Times New Roman"/>
          <w:b/>
          <w:sz w:val="24"/>
          <w:szCs w:val="24"/>
        </w:rPr>
        <w:t>Объект анализа</w:t>
      </w:r>
    </w:p>
    <w:p w:rsidR="0060646D" w:rsidRPr="003059F2" w:rsidRDefault="0060646D" w:rsidP="0060646D">
      <w:pPr>
        <w:pStyle w:val="ae"/>
        <w:spacing w:after="0" w:line="360" w:lineRule="auto"/>
        <w:ind w:left="709"/>
        <w:jc w:val="both"/>
        <w:rPr>
          <w:rFonts w:ascii="Times New Roman" w:hAnsi="Times New Roman" w:cs="Times New Roman"/>
          <w:b/>
          <w:sz w:val="24"/>
          <w:szCs w:val="24"/>
        </w:rPr>
      </w:pPr>
    </w:p>
    <w:p w:rsidR="00CC64B5" w:rsidRPr="003059F2" w:rsidRDefault="00CC64B5" w:rsidP="003059F2">
      <w:pPr>
        <w:spacing w:after="0" w:line="360" w:lineRule="auto"/>
        <w:ind w:firstLine="709"/>
        <w:jc w:val="both"/>
        <w:rPr>
          <w:rFonts w:ascii="Times New Roman" w:hAnsi="Times New Roman" w:cs="Times New Roman"/>
          <w:sz w:val="24"/>
          <w:szCs w:val="24"/>
          <w:shd w:val="clear" w:color="auto" w:fill="FFFFFF"/>
        </w:rPr>
      </w:pPr>
      <w:r w:rsidRPr="003059F2">
        <w:rPr>
          <w:rFonts w:ascii="Times New Roman" w:hAnsi="Times New Roman" w:cs="Times New Roman"/>
          <w:sz w:val="24"/>
          <w:szCs w:val="24"/>
        </w:rPr>
        <w:t xml:space="preserve">Рассматриваемый мной объект, а именно 16-26-и этажный девятисекционный жилой дом относится к </w:t>
      </w:r>
      <w:r w:rsidR="00F02A54" w:rsidRPr="003059F2">
        <w:rPr>
          <w:rFonts w:ascii="Times New Roman" w:hAnsi="Times New Roman" w:cs="Times New Roman"/>
          <w:sz w:val="24"/>
          <w:szCs w:val="24"/>
        </w:rPr>
        <w:t>массовому многоэтажному жилью</w:t>
      </w:r>
      <w:r w:rsidRPr="003059F2">
        <w:rPr>
          <w:rFonts w:ascii="Times New Roman" w:hAnsi="Times New Roman" w:cs="Times New Roman"/>
          <w:sz w:val="24"/>
          <w:szCs w:val="24"/>
        </w:rPr>
        <w:t>.</w:t>
      </w:r>
      <w:r w:rsidRPr="003059F2">
        <w:rPr>
          <w:rFonts w:ascii="Times New Roman" w:hAnsi="Times New Roman" w:cs="Times New Roman"/>
          <w:sz w:val="24"/>
          <w:szCs w:val="24"/>
          <w:shd w:val="clear" w:color="auto" w:fill="FFFFFF"/>
        </w:rPr>
        <w:t xml:space="preserve"> Дом находится на пересечении улиц Библиотечная - Мира. Территория дома огорожена и охраняется.</w:t>
      </w:r>
      <w:r w:rsidRPr="003059F2">
        <w:rPr>
          <w:rFonts w:ascii="Times New Roman" w:hAnsi="Times New Roman" w:cs="Times New Roman"/>
          <w:sz w:val="24"/>
          <w:szCs w:val="24"/>
        </w:rPr>
        <w:t xml:space="preserve"> На территории имеется детская площадка, а так же </w:t>
      </w:r>
      <w:r w:rsidRPr="003059F2">
        <w:rPr>
          <w:rFonts w:ascii="Times New Roman" w:hAnsi="Times New Roman" w:cs="Times New Roman"/>
          <w:sz w:val="24"/>
          <w:szCs w:val="24"/>
          <w:shd w:val="clear" w:color="auto" w:fill="FFFFFF"/>
        </w:rPr>
        <w:t>подземный паркинг. В жилом комплексе успешно функционирует УК "Актив-Система", занимающийся вопросами эксплуатации дома и организовавший круглосуточную охрану подъездов и дворовой территории с применением камер видеонаблюдения.</w:t>
      </w:r>
    </w:p>
    <w:p w:rsidR="00CC64B5" w:rsidRPr="003059F2" w:rsidRDefault="00CC64B5" w:rsidP="003059F2">
      <w:pPr>
        <w:spacing w:after="0" w:line="360" w:lineRule="auto"/>
        <w:ind w:firstLine="709"/>
        <w:jc w:val="both"/>
        <w:rPr>
          <w:rFonts w:ascii="Times New Roman" w:hAnsi="Times New Roman" w:cs="Times New Roman"/>
          <w:sz w:val="24"/>
          <w:szCs w:val="24"/>
          <w:shd w:val="clear" w:color="auto" w:fill="FFFFFF"/>
        </w:rPr>
      </w:pPr>
      <w:r w:rsidRPr="003059F2">
        <w:rPr>
          <w:rFonts w:ascii="Times New Roman" w:hAnsi="Times New Roman" w:cs="Times New Roman"/>
          <w:sz w:val="24"/>
          <w:szCs w:val="24"/>
          <w:shd w:val="clear" w:color="auto" w:fill="FFFFFF"/>
        </w:rPr>
        <w:t>На данны</w:t>
      </w:r>
      <w:r w:rsidR="00F02A54" w:rsidRPr="003059F2">
        <w:rPr>
          <w:rFonts w:ascii="Times New Roman" w:hAnsi="Times New Roman" w:cs="Times New Roman"/>
          <w:sz w:val="24"/>
          <w:szCs w:val="24"/>
          <w:shd w:val="clear" w:color="auto" w:fill="FFFFFF"/>
        </w:rPr>
        <w:t>й момент жилой комплекс находит</w:t>
      </w:r>
      <w:r w:rsidRPr="003059F2">
        <w:rPr>
          <w:rFonts w:ascii="Times New Roman" w:hAnsi="Times New Roman" w:cs="Times New Roman"/>
          <w:sz w:val="24"/>
          <w:szCs w:val="24"/>
          <w:shd w:val="clear" w:color="auto" w:fill="FFFFFF"/>
        </w:rPr>
        <w:t xml:space="preserve">ся на стадии эксплуатации и продано </w:t>
      </w:r>
      <w:r w:rsidR="00F02A54" w:rsidRPr="003059F2">
        <w:rPr>
          <w:rFonts w:ascii="Times New Roman" w:hAnsi="Times New Roman" w:cs="Times New Roman"/>
          <w:sz w:val="24"/>
          <w:szCs w:val="24"/>
          <w:shd w:val="clear" w:color="auto" w:fill="FFFFFF"/>
        </w:rPr>
        <w:t>более</w:t>
      </w:r>
      <w:r w:rsidRPr="003059F2">
        <w:rPr>
          <w:rFonts w:ascii="Times New Roman" w:hAnsi="Times New Roman" w:cs="Times New Roman"/>
          <w:sz w:val="24"/>
          <w:szCs w:val="24"/>
          <w:shd w:val="clear" w:color="auto" w:fill="FFFFFF"/>
        </w:rPr>
        <w:t xml:space="preserve"> 50% квартир.</w:t>
      </w:r>
    </w:p>
    <w:p w:rsidR="00CC64B5" w:rsidRPr="003059F2" w:rsidRDefault="00CC64B5" w:rsidP="003059F2">
      <w:pPr>
        <w:spacing w:after="0" w:line="360" w:lineRule="auto"/>
        <w:ind w:firstLine="709"/>
        <w:jc w:val="both"/>
        <w:rPr>
          <w:rFonts w:ascii="Times New Roman" w:hAnsi="Times New Roman" w:cs="Times New Roman"/>
          <w:sz w:val="24"/>
          <w:szCs w:val="24"/>
          <w:shd w:val="clear" w:color="auto" w:fill="FFFFFF"/>
        </w:rPr>
      </w:pPr>
      <w:r w:rsidRPr="003059F2">
        <w:rPr>
          <w:rFonts w:ascii="Times New Roman" w:hAnsi="Times New Roman" w:cs="Times New Roman"/>
          <w:sz w:val="24"/>
          <w:szCs w:val="24"/>
          <w:shd w:val="clear" w:color="auto" w:fill="FFFFFF"/>
        </w:rPr>
        <w:t xml:space="preserve">На сегодняшний день в Екатеринбурге построено очень много жилых комплексов. </w:t>
      </w:r>
      <w:r w:rsidR="00F02A54" w:rsidRPr="003059F2">
        <w:rPr>
          <w:rFonts w:ascii="Times New Roman" w:hAnsi="Times New Roman" w:cs="Times New Roman"/>
          <w:sz w:val="24"/>
          <w:szCs w:val="24"/>
          <w:shd w:val="clear" w:color="auto" w:fill="FFFFFF"/>
        </w:rPr>
        <w:t xml:space="preserve">Например </w:t>
      </w:r>
      <w:r w:rsidRPr="003059F2">
        <w:rPr>
          <w:rFonts w:ascii="Times New Roman" w:hAnsi="Times New Roman" w:cs="Times New Roman"/>
          <w:sz w:val="24"/>
          <w:szCs w:val="24"/>
          <w:shd w:val="clear" w:color="auto" w:fill="FFFFFF"/>
        </w:rPr>
        <w:t xml:space="preserve">ЖК « Победа», ЖК «Московский», ЖД «Париж», ЖК «Солнечный остров», ЖК «Альбатрос», ЖК «Покровский». Цена одного квадратного метра в данных </w:t>
      </w:r>
      <w:r w:rsidR="004D5BF1" w:rsidRPr="003059F2">
        <w:rPr>
          <w:rFonts w:ascii="Times New Roman" w:hAnsi="Times New Roman" w:cs="Times New Roman"/>
          <w:sz w:val="24"/>
          <w:szCs w:val="24"/>
          <w:shd w:val="clear" w:color="auto" w:fill="FFFFFF"/>
        </w:rPr>
        <w:t>объектах представлена в таблице 1.5.</w:t>
      </w:r>
    </w:p>
    <w:p w:rsidR="00F02A54" w:rsidRPr="003059F2" w:rsidRDefault="00F02A54" w:rsidP="003059F2">
      <w:pPr>
        <w:spacing w:after="0" w:line="360" w:lineRule="auto"/>
        <w:ind w:firstLine="709"/>
        <w:jc w:val="both"/>
        <w:rPr>
          <w:rFonts w:ascii="Times New Roman" w:hAnsi="Times New Roman" w:cs="Times New Roman"/>
          <w:sz w:val="24"/>
          <w:szCs w:val="24"/>
          <w:shd w:val="clear" w:color="auto" w:fill="FFFFFF"/>
        </w:rPr>
      </w:pPr>
    </w:p>
    <w:p w:rsidR="0060646D" w:rsidRDefault="0060646D">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br w:type="page"/>
      </w:r>
    </w:p>
    <w:p w:rsidR="00CC64B5" w:rsidRPr="003059F2" w:rsidRDefault="004D5BF1" w:rsidP="0060646D">
      <w:pPr>
        <w:spacing w:after="0" w:line="360" w:lineRule="auto"/>
        <w:ind w:firstLine="709"/>
        <w:jc w:val="right"/>
        <w:rPr>
          <w:rFonts w:ascii="Times New Roman" w:hAnsi="Times New Roman" w:cs="Times New Roman"/>
          <w:sz w:val="24"/>
          <w:szCs w:val="24"/>
          <w:shd w:val="clear" w:color="auto" w:fill="FFFFFF"/>
        </w:rPr>
      </w:pPr>
      <w:r w:rsidRPr="003059F2">
        <w:rPr>
          <w:rFonts w:ascii="Times New Roman" w:hAnsi="Times New Roman" w:cs="Times New Roman"/>
          <w:sz w:val="24"/>
          <w:szCs w:val="24"/>
          <w:shd w:val="clear" w:color="auto" w:fill="FFFFFF"/>
        </w:rPr>
        <w:lastRenderedPageBreak/>
        <w:t>Таблица 1.5.</w:t>
      </w:r>
    </w:p>
    <w:p w:rsidR="00CC64B5" w:rsidRPr="003059F2" w:rsidRDefault="00CC64B5" w:rsidP="0060646D">
      <w:pPr>
        <w:spacing w:after="0" w:line="360" w:lineRule="auto"/>
        <w:ind w:firstLine="709"/>
        <w:jc w:val="center"/>
        <w:rPr>
          <w:rFonts w:ascii="Times New Roman" w:hAnsi="Times New Roman" w:cs="Times New Roman"/>
          <w:sz w:val="24"/>
          <w:szCs w:val="24"/>
          <w:shd w:val="clear" w:color="auto" w:fill="FFFFFF"/>
        </w:rPr>
      </w:pPr>
      <w:r w:rsidRPr="003059F2">
        <w:rPr>
          <w:rFonts w:ascii="Times New Roman" w:hAnsi="Times New Roman" w:cs="Times New Roman"/>
          <w:sz w:val="24"/>
          <w:szCs w:val="24"/>
          <w:shd w:val="clear" w:color="auto" w:fill="FFFFFF"/>
        </w:rPr>
        <w:t>Цена одного квадратного метра в жилых комплексах повышенного уровня комфортности г. Екатеринбурга</w:t>
      </w:r>
    </w:p>
    <w:tbl>
      <w:tblPr>
        <w:tblStyle w:val="af0"/>
        <w:tblW w:w="0" w:type="auto"/>
        <w:tblLook w:val="04A0"/>
      </w:tblPr>
      <w:tblGrid>
        <w:gridCol w:w="3190"/>
        <w:gridCol w:w="3190"/>
        <w:gridCol w:w="3191"/>
      </w:tblGrid>
      <w:tr w:rsidR="00CC64B5" w:rsidRPr="003059F2" w:rsidTr="00C051F9">
        <w:tc>
          <w:tcPr>
            <w:tcW w:w="3190" w:type="dxa"/>
          </w:tcPr>
          <w:p w:rsidR="00CC64B5" w:rsidRPr="003059F2" w:rsidRDefault="00CC64B5" w:rsidP="003059F2">
            <w:pPr>
              <w:spacing w:line="360" w:lineRule="auto"/>
              <w:ind w:firstLine="709"/>
              <w:jc w:val="both"/>
              <w:rPr>
                <w:rFonts w:ascii="Times New Roman" w:hAnsi="Times New Roman" w:cs="Times New Roman"/>
                <w:sz w:val="24"/>
                <w:szCs w:val="24"/>
                <w:shd w:val="clear" w:color="auto" w:fill="FFFFFF"/>
              </w:rPr>
            </w:pPr>
            <w:r w:rsidRPr="003059F2">
              <w:rPr>
                <w:rFonts w:ascii="Times New Roman" w:hAnsi="Times New Roman" w:cs="Times New Roman"/>
                <w:sz w:val="24"/>
                <w:szCs w:val="24"/>
                <w:shd w:val="clear" w:color="auto" w:fill="FFFFFF"/>
              </w:rPr>
              <w:t>Объект</w:t>
            </w:r>
          </w:p>
        </w:tc>
        <w:tc>
          <w:tcPr>
            <w:tcW w:w="3190" w:type="dxa"/>
          </w:tcPr>
          <w:p w:rsidR="00CC64B5" w:rsidRPr="003059F2" w:rsidRDefault="00CC64B5" w:rsidP="003059F2">
            <w:pPr>
              <w:spacing w:line="360" w:lineRule="auto"/>
              <w:ind w:firstLine="709"/>
              <w:jc w:val="both"/>
              <w:rPr>
                <w:rFonts w:ascii="Times New Roman" w:hAnsi="Times New Roman" w:cs="Times New Roman"/>
                <w:sz w:val="24"/>
                <w:szCs w:val="24"/>
                <w:shd w:val="clear" w:color="auto" w:fill="FFFFFF"/>
              </w:rPr>
            </w:pPr>
            <w:r w:rsidRPr="003059F2">
              <w:rPr>
                <w:rFonts w:ascii="Times New Roman" w:hAnsi="Times New Roman" w:cs="Times New Roman"/>
                <w:sz w:val="24"/>
                <w:szCs w:val="24"/>
                <w:shd w:val="clear" w:color="auto" w:fill="FFFFFF"/>
              </w:rPr>
              <w:t>Метраж</w:t>
            </w:r>
          </w:p>
        </w:tc>
        <w:tc>
          <w:tcPr>
            <w:tcW w:w="3191" w:type="dxa"/>
          </w:tcPr>
          <w:p w:rsidR="00CC64B5" w:rsidRPr="003059F2" w:rsidRDefault="00CC64B5" w:rsidP="003059F2">
            <w:pPr>
              <w:spacing w:line="360" w:lineRule="auto"/>
              <w:ind w:firstLine="709"/>
              <w:jc w:val="both"/>
              <w:rPr>
                <w:rFonts w:ascii="Times New Roman" w:hAnsi="Times New Roman" w:cs="Times New Roman"/>
                <w:sz w:val="24"/>
                <w:szCs w:val="24"/>
                <w:shd w:val="clear" w:color="auto" w:fill="FFFFFF"/>
              </w:rPr>
            </w:pPr>
            <w:r w:rsidRPr="003059F2">
              <w:rPr>
                <w:rFonts w:ascii="Times New Roman" w:hAnsi="Times New Roman" w:cs="Times New Roman"/>
                <w:sz w:val="24"/>
                <w:szCs w:val="24"/>
                <w:shd w:val="clear" w:color="auto" w:fill="FFFFFF"/>
              </w:rPr>
              <w:t>Цена</w:t>
            </w:r>
          </w:p>
        </w:tc>
      </w:tr>
      <w:tr w:rsidR="00CC64B5" w:rsidRPr="003059F2" w:rsidTr="00C051F9">
        <w:tc>
          <w:tcPr>
            <w:tcW w:w="3190" w:type="dxa"/>
          </w:tcPr>
          <w:p w:rsidR="00CC64B5" w:rsidRPr="003059F2" w:rsidRDefault="00CC64B5" w:rsidP="003059F2">
            <w:pPr>
              <w:spacing w:line="360" w:lineRule="auto"/>
              <w:ind w:firstLine="709"/>
              <w:jc w:val="both"/>
              <w:rPr>
                <w:rFonts w:ascii="Times New Roman" w:hAnsi="Times New Roman" w:cs="Times New Roman"/>
                <w:sz w:val="24"/>
                <w:szCs w:val="24"/>
                <w:shd w:val="clear" w:color="auto" w:fill="FFFFFF"/>
              </w:rPr>
            </w:pPr>
            <w:r w:rsidRPr="003059F2">
              <w:rPr>
                <w:rFonts w:ascii="Times New Roman" w:hAnsi="Times New Roman" w:cs="Times New Roman"/>
                <w:sz w:val="24"/>
                <w:szCs w:val="24"/>
                <w:shd w:val="clear" w:color="auto" w:fill="FFFFFF"/>
              </w:rPr>
              <w:t>ЖК «Чкалова»</w:t>
            </w:r>
          </w:p>
        </w:tc>
        <w:tc>
          <w:tcPr>
            <w:tcW w:w="3190" w:type="dxa"/>
          </w:tcPr>
          <w:p w:rsidR="00CC64B5" w:rsidRPr="003059F2" w:rsidRDefault="00CC64B5" w:rsidP="003059F2">
            <w:pPr>
              <w:spacing w:line="360" w:lineRule="auto"/>
              <w:ind w:firstLine="709"/>
              <w:jc w:val="both"/>
              <w:rPr>
                <w:rFonts w:ascii="Times New Roman" w:hAnsi="Times New Roman" w:cs="Times New Roman"/>
                <w:sz w:val="24"/>
                <w:szCs w:val="24"/>
                <w:shd w:val="clear" w:color="auto" w:fill="FFFFFF"/>
                <w:vertAlign w:val="superscript"/>
              </w:rPr>
            </w:pPr>
            <w:r w:rsidRPr="003059F2">
              <w:rPr>
                <w:rFonts w:ascii="Times New Roman" w:hAnsi="Times New Roman" w:cs="Times New Roman"/>
                <w:sz w:val="24"/>
                <w:szCs w:val="24"/>
                <w:shd w:val="clear" w:color="auto" w:fill="FFFFFF"/>
              </w:rPr>
              <w:t>54-170 м</w:t>
            </w:r>
            <w:r w:rsidRPr="003059F2">
              <w:rPr>
                <w:rFonts w:ascii="Times New Roman" w:hAnsi="Times New Roman" w:cs="Times New Roman"/>
                <w:sz w:val="24"/>
                <w:szCs w:val="24"/>
                <w:shd w:val="clear" w:color="auto" w:fill="FFFFFF"/>
                <w:vertAlign w:val="superscript"/>
              </w:rPr>
              <w:t>2</w:t>
            </w:r>
          </w:p>
        </w:tc>
        <w:tc>
          <w:tcPr>
            <w:tcW w:w="3191" w:type="dxa"/>
            <w:vAlign w:val="center"/>
          </w:tcPr>
          <w:p w:rsidR="00CC64B5" w:rsidRPr="003059F2" w:rsidRDefault="00CC64B5" w:rsidP="003059F2">
            <w:pPr>
              <w:spacing w:line="360" w:lineRule="auto"/>
              <w:ind w:firstLine="709"/>
              <w:jc w:val="both"/>
              <w:rPr>
                <w:rFonts w:ascii="Times New Roman" w:hAnsi="Times New Roman" w:cs="Times New Roman"/>
                <w:sz w:val="24"/>
                <w:szCs w:val="24"/>
                <w:shd w:val="clear" w:color="auto" w:fill="FFFFFF"/>
              </w:rPr>
            </w:pPr>
            <w:r w:rsidRPr="003059F2">
              <w:rPr>
                <w:rFonts w:ascii="Times New Roman" w:hAnsi="Times New Roman" w:cs="Times New Roman"/>
                <w:sz w:val="24"/>
                <w:szCs w:val="24"/>
                <w:shd w:val="clear" w:color="auto" w:fill="FFFFFF"/>
              </w:rPr>
              <w:t>55-72 тыс. руб./ м</w:t>
            </w:r>
            <w:r w:rsidRPr="003059F2">
              <w:rPr>
                <w:rFonts w:ascii="Times New Roman" w:hAnsi="Times New Roman" w:cs="Times New Roman"/>
                <w:sz w:val="24"/>
                <w:szCs w:val="24"/>
                <w:shd w:val="clear" w:color="auto" w:fill="FFFFFF"/>
                <w:vertAlign w:val="superscript"/>
              </w:rPr>
              <w:t>2</w:t>
            </w:r>
          </w:p>
        </w:tc>
      </w:tr>
      <w:tr w:rsidR="00CC64B5" w:rsidRPr="003059F2" w:rsidTr="00C051F9">
        <w:tc>
          <w:tcPr>
            <w:tcW w:w="3190" w:type="dxa"/>
          </w:tcPr>
          <w:p w:rsidR="00CC64B5" w:rsidRPr="003059F2" w:rsidRDefault="00CC64B5" w:rsidP="003059F2">
            <w:pPr>
              <w:spacing w:line="360" w:lineRule="auto"/>
              <w:ind w:firstLine="709"/>
              <w:jc w:val="both"/>
              <w:rPr>
                <w:rFonts w:ascii="Times New Roman" w:hAnsi="Times New Roman" w:cs="Times New Roman"/>
                <w:sz w:val="24"/>
                <w:szCs w:val="24"/>
                <w:shd w:val="clear" w:color="auto" w:fill="FFFFFF"/>
              </w:rPr>
            </w:pPr>
            <w:r w:rsidRPr="003059F2">
              <w:rPr>
                <w:rFonts w:ascii="Times New Roman" w:hAnsi="Times New Roman" w:cs="Times New Roman"/>
                <w:sz w:val="24"/>
                <w:szCs w:val="24"/>
                <w:shd w:val="clear" w:color="auto" w:fill="FFFFFF"/>
              </w:rPr>
              <w:t>ЖК « Победа»</w:t>
            </w:r>
          </w:p>
        </w:tc>
        <w:tc>
          <w:tcPr>
            <w:tcW w:w="3190" w:type="dxa"/>
          </w:tcPr>
          <w:p w:rsidR="00CC64B5" w:rsidRPr="003059F2" w:rsidRDefault="00CC64B5" w:rsidP="003059F2">
            <w:pPr>
              <w:spacing w:line="360" w:lineRule="auto"/>
              <w:ind w:firstLine="709"/>
              <w:jc w:val="both"/>
              <w:rPr>
                <w:rFonts w:ascii="Times New Roman" w:hAnsi="Times New Roman" w:cs="Times New Roman"/>
                <w:sz w:val="24"/>
                <w:szCs w:val="24"/>
                <w:shd w:val="clear" w:color="auto" w:fill="FFFFFF"/>
              </w:rPr>
            </w:pPr>
            <w:r w:rsidRPr="003059F2">
              <w:rPr>
                <w:rFonts w:ascii="Times New Roman" w:hAnsi="Times New Roman" w:cs="Times New Roman"/>
                <w:sz w:val="24"/>
                <w:szCs w:val="24"/>
                <w:shd w:val="clear" w:color="auto" w:fill="FFFFFF"/>
              </w:rPr>
              <w:t>39,7-261,8 м</w:t>
            </w:r>
            <w:r w:rsidRPr="003059F2">
              <w:rPr>
                <w:rFonts w:ascii="Times New Roman" w:hAnsi="Times New Roman" w:cs="Times New Roman"/>
                <w:sz w:val="24"/>
                <w:szCs w:val="24"/>
                <w:shd w:val="clear" w:color="auto" w:fill="FFFFFF"/>
                <w:vertAlign w:val="superscript"/>
              </w:rPr>
              <w:t>2</w:t>
            </w:r>
          </w:p>
        </w:tc>
        <w:tc>
          <w:tcPr>
            <w:tcW w:w="3191" w:type="dxa"/>
            <w:vAlign w:val="center"/>
          </w:tcPr>
          <w:p w:rsidR="00CC64B5" w:rsidRPr="003059F2" w:rsidRDefault="00CC64B5" w:rsidP="003059F2">
            <w:pPr>
              <w:spacing w:line="360" w:lineRule="auto"/>
              <w:ind w:firstLine="709"/>
              <w:jc w:val="both"/>
              <w:rPr>
                <w:rFonts w:ascii="Times New Roman" w:hAnsi="Times New Roman" w:cs="Times New Roman"/>
                <w:sz w:val="24"/>
                <w:szCs w:val="24"/>
                <w:shd w:val="clear" w:color="auto" w:fill="FFFFFF"/>
              </w:rPr>
            </w:pPr>
            <w:r w:rsidRPr="003059F2">
              <w:rPr>
                <w:rFonts w:ascii="Times New Roman" w:hAnsi="Times New Roman" w:cs="Times New Roman"/>
                <w:sz w:val="24"/>
                <w:szCs w:val="24"/>
                <w:shd w:val="clear" w:color="auto" w:fill="FFFFFF"/>
              </w:rPr>
              <w:t>52-59 тыс. руб./ м</w:t>
            </w:r>
            <w:r w:rsidRPr="003059F2">
              <w:rPr>
                <w:rFonts w:ascii="Times New Roman" w:hAnsi="Times New Roman" w:cs="Times New Roman"/>
                <w:sz w:val="24"/>
                <w:szCs w:val="24"/>
                <w:shd w:val="clear" w:color="auto" w:fill="FFFFFF"/>
                <w:vertAlign w:val="superscript"/>
              </w:rPr>
              <w:t>2</w:t>
            </w:r>
          </w:p>
        </w:tc>
      </w:tr>
      <w:tr w:rsidR="00CC64B5" w:rsidRPr="003059F2" w:rsidTr="00C051F9">
        <w:tc>
          <w:tcPr>
            <w:tcW w:w="3190" w:type="dxa"/>
          </w:tcPr>
          <w:p w:rsidR="00CC64B5" w:rsidRPr="003059F2" w:rsidRDefault="00CC64B5" w:rsidP="003059F2">
            <w:pPr>
              <w:spacing w:line="360" w:lineRule="auto"/>
              <w:ind w:firstLine="709"/>
              <w:jc w:val="both"/>
              <w:rPr>
                <w:rFonts w:ascii="Times New Roman" w:hAnsi="Times New Roman" w:cs="Times New Roman"/>
                <w:sz w:val="24"/>
                <w:szCs w:val="24"/>
                <w:shd w:val="clear" w:color="auto" w:fill="FFFFFF"/>
              </w:rPr>
            </w:pPr>
            <w:r w:rsidRPr="003059F2">
              <w:rPr>
                <w:rFonts w:ascii="Times New Roman" w:hAnsi="Times New Roman" w:cs="Times New Roman"/>
                <w:sz w:val="24"/>
                <w:szCs w:val="24"/>
                <w:shd w:val="clear" w:color="auto" w:fill="FFFFFF"/>
              </w:rPr>
              <w:t>ЖК «Московский»</w:t>
            </w:r>
          </w:p>
        </w:tc>
        <w:tc>
          <w:tcPr>
            <w:tcW w:w="3190" w:type="dxa"/>
          </w:tcPr>
          <w:p w:rsidR="00CC64B5" w:rsidRPr="003059F2" w:rsidRDefault="00CC64B5" w:rsidP="003059F2">
            <w:pPr>
              <w:spacing w:line="360" w:lineRule="auto"/>
              <w:ind w:firstLine="709"/>
              <w:jc w:val="both"/>
              <w:rPr>
                <w:rFonts w:ascii="Times New Roman" w:hAnsi="Times New Roman" w:cs="Times New Roman"/>
                <w:sz w:val="24"/>
                <w:szCs w:val="24"/>
                <w:shd w:val="clear" w:color="auto" w:fill="FFFFFF"/>
              </w:rPr>
            </w:pPr>
            <w:r w:rsidRPr="003059F2">
              <w:rPr>
                <w:rFonts w:ascii="Times New Roman" w:hAnsi="Times New Roman" w:cs="Times New Roman"/>
                <w:sz w:val="24"/>
                <w:szCs w:val="24"/>
                <w:shd w:val="clear" w:color="auto" w:fill="FFFFFF"/>
              </w:rPr>
              <w:t>52-135 м</w:t>
            </w:r>
            <w:r w:rsidRPr="003059F2">
              <w:rPr>
                <w:rFonts w:ascii="Times New Roman" w:hAnsi="Times New Roman" w:cs="Times New Roman"/>
                <w:sz w:val="24"/>
                <w:szCs w:val="24"/>
                <w:shd w:val="clear" w:color="auto" w:fill="FFFFFF"/>
                <w:vertAlign w:val="superscript"/>
              </w:rPr>
              <w:t>2</w:t>
            </w:r>
          </w:p>
        </w:tc>
        <w:tc>
          <w:tcPr>
            <w:tcW w:w="3191" w:type="dxa"/>
            <w:vAlign w:val="center"/>
          </w:tcPr>
          <w:p w:rsidR="00CC64B5" w:rsidRPr="003059F2" w:rsidRDefault="00CC64B5" w:rsidP="003059F2">
            <w:pPr>
              <w:spacing w:line="360" w:lineRule="auto"/>
              <w:ind w:firstLine="709"/>
              <w:jc w:val="both"/>
              <w:rPr>
                <w:rFonts w:ascii="Times New Roman" w:hAnsi="Times New Roman" w:cs="Times New Roman"/>
                <w:sz w:val="24"/>
                <w:szCs w:val="24"/>
                <w:shd w:val="clear" w:color="auto" w:fill="FFFFFF"/>
              </w:rPr>
            </w:pPr>
            <w:r w:rsidRPr="003059F2">
              <w:rPr>
                <w:rFonts w:ascii="Times New Roman" w:hAnsi="Times New Roman" w:cs="Times New Roman"/>
                <w:sz w:val="24"/>
                <w:szCs w:val="24"/>
                <w:shd w:val="clear" w:color="auto" w:fill="FFFFFF"/>
              </w:rPr>
              <w:t>66-74,5 тыс. руб./ м</w:t>
            </w:r>
            <w:r w:rsidRPr="003059F2">
              <w:rPr>
                <w:rFonts w:ascii="Times New Roman" w:hAnsi="Times New Roman" w:cs="Times New Roman"/>
                <w:sz w:val="24"/>
                <w:szCs w:val="24"/>
                <w:shd w:val="clear" w:color="auto" w:fill="FFFFFF"/>
                <w:vertAlign w:val="superscript"/>
              </w:rPr>
              <w:t>2</w:t>
            </w:r>
          </w:p>
        </w:tc>
      </w:tr>
      <w:tr w:rsidR="00CC64B5" w:rsidRPr="003059F2" w:rsidTr="00C051F9">
        <w:tc>
          <w:tcPr>
            <w:tcW w:w="3190" w:type="dxa"/>
          </w:tcPr>
          <w:p w:rsidR="00CC64B5" w:rsidRPr="003059F2" w:rsidRDefault="00CC64B5" w:rsidP="003059F2">
            <w:pPr>
              <w:spacing w:line="360" w:lineRule="auto"/>
              <w:ind w:firstLine="709"/>
              <w:jc w:val="both"/>
              <w:rPr>
                <w:rFonts w:ascii="Times New Roman" w:hAnsi="Times New Roman" w:cs="Times New Roman"/>
                <w:sz w:val="24"/>
                <w:szCs w:val="24"/>
                <w:shd w:val="clear" w:color="auto" w:fill="FFFFFF"/>
              </w:rPr>
            </w:pPr>
            <w:r w:rsidRPr="003059F2">
              <w:rPr>
                <w:rFonts w:ascii="Times New Roman" w:hAnsi="Times New Roman" w:cs="Times New Roman"/>
                <w:sz w:val="24"/>
                <w:szCs w:val="24"/>
                <w:shd w:val="clear" w:color="auto" w:fill="FFFFFF"/>
              </w:rPr>
              <w:t>ЖД «Париж»</w:t>
            </w:r>
          </w:p>
        </w:tc>
        <w:tc>
          <w:tcPr>
            <w:tcW w:w="3190" w:type="dxa"/>
          </w:tcPr>
          <w:p w:rsidR="00CC64B5" w:rsidRPr="003059F2" w:rsidRDefault="00CC64B5" w:rsidP="003059F2">
            <w:pPr>
              <w:spacing w:line="360" w:lineRule="auto"/>
              <w:ind w:firstLine="709"/>
              <w:jc w:val="both"/>
              <w:rPr>
                <w:rFonts w:ascii="Times New Roman" w:hAnsi="Times New Roman" w:cs="Times New Roman"/>
                <w:sz w:val="24"/>
                <w:szCs w:val="24"/>
                <w:shd w:val="clear" w:color="auto" w:fill="FFFFFF"/>
              </w:rPr>
            </w:pPr>
            <w:r w:rsidRPr="003059F2">
              <w:rPr>
                <w:rFonts w:ascii="Times New Roman" w:hAnsi="Times New Roman" w:cs="Times New Roman"/>
                <w:sz w:val="24"/>
                <w:szCs w:val="24"/>
                <w:shd w:val="clear" w:color="auto" w:fill="FFFFFF"/>
              </w:rPr>
              <w:t>53-132 м</w:t>
            </w:r>
            <w:r w:rsidRPr="003059F2">
              <w:rPr>
                <w:rFonts w:ascii="Times New Roman" w:hAnsi="Times New Roman" w:cs="Times New Roman"/>
                <w:sz w:val="24"/>
                <w:szCs w:val="24"/>
                <w:shd w:val="clear" w:color="auto" w:fill="FFFFFF"/>
                <w:vertAlign w:val="superscript"/>
              </w:rPr>
              <w:t>2</w:t>
            </w:r>
          </w:p>
        </w:tc>
        <w:tc>
          <w:tcPr>
            <w:tcW w:w="3191" w:type="dxa"/>
            <w:vAlign w:val="center"/>
          </w:tcPr>
          <w:p w:rsidR="00CC64B5" w:rsidRPr="003059F2" w:rsidRDefault="00CC64B5" w:rsidP="003059F2">
            <w:pPr>
              <w:spacing w:line="360" w:lineRule="auto"/>
              <w:ind w:firstLine="709"/>
              <w:jc w:val="both"/>
              <w:rPr>
                <w:rFonts w:ascii="Times New Roman" w:hAnsi="Times New Roman" w:cs="Times New Roman"/>
                <w:sz w:val="24"/>
                <w:szCs w:val="24"/>
                <w:shd w:val="clear" w:color="auto" w:fill="FFFFFF"/>
              </w:rPr>
            </w:pPr>
            <w:r w:rsidRPr="003059F2">
              <w:rPr>
                <w:rFonts w:ascii="Times New Roman" w:hAnsi="Times New Roman" w:cs="Times New Roman"/>
                <w:sz w:val="24"/>
                <w:szCs w:val="24"/>
                <w:shd w:val="clear" w:color="auto" w:fill="FFFFFF"/>
              </w:rPr>
              <w:t>56-61 тыс. руб./ м</w:t>
            </w:r>
            <w:r w:rsidRPr="003059F2">
              <w:rPr>
                <w:rFonts w:ascii="Times New Roman" w:hAnsi="Times New Roman" w:cs="Times New Roman"/>
                <w:sz w:val="24"/>
                <w:szCs w:val="24"/>
                <w:shd w:val="clear" w:color="auto" w:fill="FFFFFF"/>
                <w:vertAlign w:val="superscript"/>
              </w:rPr>
              <w:t>2</w:t>
            </w:r>
          </w:p>
        </w:tc>
      </w:tr>
      <w:tr w:rsidR="00CC64B5" w:rsidRPr="003059F2" w:rsidTr="00C051F9">
        <w:tc>
          <w:tcPr>
            <w:tcW w:w="3190" w:type="dxa"/>
          </w:tcPr>
          <w:p w:rsidR="00CC64B5" w:rsidRPr="003059F2" w:rsidRDefault="00CC64B5" w:rsidP="003059F2">
            <w:pPr>
              <w:spacing w:line="360" w:lineRule="auto"/>
              <w:ind w:firstLine="709"/>
              <w:jc w:val="both"/>
              <w:rPr>
                <w:rFonts w:ascii="Times New Roman" w:hAnsi="Times New Roman" w:cs="Times New Roman"/>
                <w:sz w:val="24"/>
                <w:szCs w:val="24"/>
                <w:shd w:val="clear" w:color="auto" w:fill="FFFFFF"/>
              </w:rPr>
            </w:pPr>
            <w:r w:rsidRPr="003059F2">
              <w:rPr>
                <w:rFonts w:ascii="Times New Roman" w:hAnsi="Times New Roman" w:cs="Times New Roman"/>
                <w:sz w:val="24"/>
                <w:szCs w:val="24"/>
                <w:shd w:val="clear" w:color="auto" w:fill="FFFFFF"/>
              </w:rPr>
              <w:t>ЖК «Солнечный остров»</w:t>
            </w:r>
          </w:p>
        </w:tc>
        <w:tc>
          <w:tcPr>
            <w:tcW w:w="3190" w:type="dxa"/>
          </w:tcPr>
          <w:p w:rsidR="00CC64B5" w:rsidRPr="003059F2" w:rsidRDefault="00CC64B5" w:rsidP="003059F2">
            <w:pPr>
              <w:spacing w:line="360" w:lineRule="auto"/>
              <w:ind w:firstLine="709"/>
              <w:jc w:val="both"/>
              <w:rPr>
                <w:rFonts w:ascii="Times New Roman" w:hAnsi="Times New Roman" w:cs="Times New Roman"/>
                <w:sz w:val="24"/>
                <w:szCs w:val="24"/>
                <w:shd w:val="clear" w:color="auto" w:fill="FFFFFF"/>
              </w:rPr>
            </w:pPr>
            <w:r w:rsidRPr="003059F2">
              <w:rPr>
                <w:rFonts w:ascii="Times New Roman" w:hAnsi="Times New Roman" w:cs="Times New Roman"/>
                <w:sz w:val="24"/>
                <w:szCs w:val="24"/>
                <w:shd w:val="clear" w:color="auto" w:fill="FFFFFF"/>
              </w:rPr>
              <w:t>52,3-125 м</w:t>
            </w:r>
            <w:r w:rsidRPr="003059F2">
              <w:rPr>
                <w:rFonts w:ascii="Times New Roman" w:hAnsi="Times New Roman" w:cs="Times New Roman"/>
                <w:sz w:val="24"/>
                <w:szCs w:val="24"/>
                <w:shd w:val="clear" w:color="auto" w:fill="FFFFFF"/>
                <w:vertAlign w:val="superscript"/>
              </w:rPr>
              <w:t>2</w:t>
            </w:r>
          </w:p>
        </w:tc>
        <w:tc>
          <w:tcPr>
            <w:tcW w:w="3191" w:type="dxa"/>
            <w:vAlign w:val="center"/>
          </w:tcPr>
          <w:p w:rsidR="00CC64B5" w:rsidRPr="003059F2" w:rsidRDefault="00CC64B5" w:rsidP="003059F2">
            <w:pPr>
              <w:spacing w:line="360" w:lineRule="auto"/>
              <w:ind w:firstLine="709"/>
              <w:jc w:val="both"/>
              <w:rPr>
                <w:rFonts w:ascii="Times New Roman" w:hAnsi="Times New Roman" w:cs="Times New Roman"/>
                <w:sz w:val="24"/>
                <w:szCs w:val="24"/>
                <w:shd w:val="clear" w:color="auto" w:fill="FFFFFF"/>
              </w:rPr>
            </w:pPr>
            <w:r w:rsidRPr="003059F2">
              <w:rPr>
                <w:rFonts w:ascii="Times New Roman" w:hAnsi="Times New Roman" w:cs="Times New Roman"/>
                <w:sz w:val="24"/>
                <w:szCs w:val="24"/>
                <w:shd w:val="clear" w:color="auto" w:fill="FFFFFF"/>
              </w:rPr>
              <w:t>52-76,5 тыс. руб./ м</w:t>
            </w:r>
            <w:r w:rsidRPr="003059F2">
              <w:rPr>
                <w:rFonts w:ascii="Times New Roman" w:hAnsi="Times New Roman" w:cs="Times New Roman"/>
                <w:sz w:val="24"/>
                <w:szCs w:val="24"/>
                <w:shd w:val="clear" w:color="auto" w:fill="FFFFFF"/>
                <w:vertAlign w:val="superscript"/>
              </w:rPr>
              <w:t>2</w:t>
            </w:r>
          </w:p>
        </w:tc>
      </w:tr>
      <w:tr w:rsidR="00CC64B5" w:rsidRPr="003059F2" w:rsidTr="00C051F9">
        <w:tc>
          <w:tcPr>
            <w:tcW w:w="3190" w:type="dxa"/>
          </w:tcPr>
          <w:p w:rsidR="00CC64B5" w:rsidRPr="003059F2" w:rsidRDefault="00CC64B5" w:rsidP="003059F2">
            <w:pPr>
              <w:spacing w:line="360" w:lineRule="auto"/>
              <w:ind w:firstLine="709"/>
              <w:jc w:val="both"/>
              <w:rPr>
                <w:rFonts w:ascii="Times New Roman" w:hAnsi="Times New Roman" w:cs="Times New Roman"/>
                <w:sz w:val="24"/>
                <w:szCs w:val="24"/>
                <w:shd w:val="clear" w:color="auto" w:fill="FFFFFF"/>
              </w:rPr>
            </w:pPr>
            <w:r w:rsidRPr="003059F2">
              <w:rPr>
                <w:rFonts w:ascii="Times New Roman" w:hAnsi="Times New Roman" w:cs="Times New Roman"/>
                <w:sz w:val="24"/>
                <w:szCs w:val="24"/>
                <w:shd w:val="clear" w:color="auto" w:fill="FFFFFF"/>
              </w:rPr>
              <w:t>ЖК «Альбатрос»</w:t>
            </w:r>
          </w:p>
        </w:tc>
        <w:tc>
          <w:tcPr>
            <w:tcW w:w="3190" w:type="dxa"/>
          </w:tcPr>
          <w:p w:rsidR="00CC64B5" w:rsidRPr="003059F2" w:rsidRDefault="00CC64B5" w:rsidP="003059F2">
            <w:pPr>
              <w:spacing w:line="360" w:lineRule="auto"/>
              <w:ind w:firstLine="709"/>
              <w:jc w:val="both"/>
              <w:rPr>
                <w:rFonts w:ascii="Times New Roman" w:hAnsi="Times New Roman" w:cs="Times New Roman"/>
                <w:sz w:val="24"/>
                <w:szCs w:val="24"/>
                <w:shd w:val="clear" w:color="auto" w:fill="FFFFFF"/>
              </w:rPr>
            </w:pPr>
            <w:r w:rsidRPr="003059F2">
              <w:rPr>
                <w:rFonts w:ascii="Times New Roman" w:hAnsi="Times New Roman" w:cs="Times New Roman"/>
                <w:sz w:val="24"/>
                <w:szCs w:val="24"/>
                <w:shd w:val="clear" w:color="auto" w:fill="FFFFFF"/>
              </w:rPr>
              <w:t>46-125 м</w:t>
            </w:r>
            <w:r w:rsidRPr="003059F2">
              <w:rPr>
                <w:rFonts w:ascii="Times New Roman" w:hAnsi="Times New Roman" w:cs="Times New Roman"/>
                <w:sz w:val="24"/>
                <w:szCs w:val="24"/>
                <w:shd w:val="clear" w:color="auto" w:fill="FFFFFF"/>
                <w:vertAlign w:val="superscript"/>
              </w:rPr>
              <w:t>2</w:t>
            </w:r>
          </w:p>
        </w:tc>
        <w:tc>
          <w:tcPr>
            <w:tcW w:w="3191" w:type="dxa"/>
            <w:vAlign w:val="center"/>
          </w:tcPr>
          <w:p w:rsidR="00CC64B5" w:rsidRPr="003059F2" w:rsidRDefault="00CC64B5" w:rsidP="003059F2">
            <w:pPr>
              <w:spacing w:line="360" w:lineRule="auto"/>
              <w:ind w:firstLine="709"/>
              <w:jc w:val="both"/>
              <w:rPr>
                <w:rFonts w:ascii="Times New Roman" w:hAnsi="Times New Roman" w:cs="Times New Roman"/>
                <w:sz w:val="24"/>
                <w:szCs w:val="24"/>
                <w:shd w:val="clear" w:color="auto" w:fill="FFFFFF"/>
              </w:rPr>
            </w:pPr>
            <w:r w:rsidRPr="003059F2">
              <w:rPr>
                <w:rFonts w:ascii="Times New Roman" w:hAnsi="Times New Roman" w:cs="Times New Roman"/>
                <w:sz w:val="24"/>
                <w:szCs w:val="24"/>
                <w:shd w:val="clear" w:color="auto" w:fill="FFFFFF"/>
              </w:rPr>
              <w:t>52-71 тыс. руб./ м</w:t>
            </w:r>
            <w:r w:rsidRPr="003059F2">
              <w:rPr>
                <w:rFonts w:ascii="Times New Roman" w:hAnsi="Times New Roman" w:cs="Times New Roman"/>
                <w:sz w:val="24"/>
                <w:szCs w:val="24"/>
                <w:shd w:val="clear" w:color="auto" w:fill="FFFFFF"/>
                <w:vertAlign w:val="superscript"/>
              </w:rPr>
              <w:t>2</w:t>
            </w:r>
          </w:p>
        </w:tc>
      </w:tr>
      <w:tr w:rsidR="00CC64B5" w:rsidRPr="003059F2" w:rsidTr="00C051F9">
        <w:tc>
          <w:tcPr>
            <w:tcW w:w="3190" w:type="dxa"/>
          </w:tcPr>
          <w:p w:rsidR="00CC64B5" w:rsidRPr="003059F2" w:rsidRDefault="00CC64B5" w:rsidP="003059F2">
            <w:pPr>
              <w:spacing w:line="360" w:lineRule="auto"/>
              <w:ind w:firstLine="709"/>
              <w:jc w:val="both"/>
              <w:rPr>
                <w:rFonts w:ascii="Times New Roman" w:hAnsi="Times New Roman" w:cs="Times New Roman"/>
                <w:sz w:val="24"/>
                <w:szCs w:val="24"/>
                <w:shd w:val="clear" w:color="auto" w:fill="FFFFFF"/>
              </w:rPr>
            </w:pPr>
            <w:r w:rsidRPr="003059F2">
              <w:rPr>
                <w:rFonts w:ascii="Times New Roman" w:hAnsi="Times New Roman" w:cs="Times New Roman"/>
                <w:sz w:val="24"/>
                <w:szCs w:val="24"/>
                <w:shd w:val="clear" w:color="auto" w:fill="FFFFFF"/>
              </w:rPr>
              <w:t>ЖК «Покровский»</w:t>
            </w:r>
          </w:p>
        </w:tc>
        <w:tc>
          <w:tcPr>
            <w:tcW w:w="3190" w:type="dxa"/>
          </w:tcPr>
          <w:p w:rsidR="00CC64B5" w:rsidRPr="003059F2" w:rsidRDefault="00CC64B5" w:rsidP="003059F2">
            <w:pPr>
              <w:spacing w:line="360" w:lineRule="auto"/>
              <w:ind w:firstLine="709"/>
              <w:jc w:val="both"/>
              <w:rPr>
                <w:rFonts w:ascii="Times New Roman" w:hAnsi="Times New Roman" w:cs="Times New Roman"/>
                <w:sz w:val="24"/>
                <w:szCs w:val="24"/>
                <w:shd w:val="clear" w:color="auto" w:fill="FFFFFF"/>
              </w:rPr>
            </w:pPr>
            <w:r w:rsidRPr="003059F2">
              <w:rPr>
                <w:rFonts w:ascii="Times New Roman" w:hAnsi="Times New Roman" w:cs="Times New Roman"/>
                <w:sz w:val="24"/>
                <w:szCs w:val="24"/>
                <w:shd w:val="clear" w:color="auto" w:fill="FFFFFF"/>
              </w:rPr>
              <w:t>58-189 м</w:t>
            </w:r>
            <w:r w:rsidRPr="003059F2">
              <w:rPr>
                <w:rFonts w:ascii="Times New Roman" w:hAnsi="Times New Roman" w:cs="Times New Roman"/>
                <w:sz w:val="24"/>
                <w:szCs w:val="24"/>
                <w:shd w:val="clear" w:color="auto" w:fill="FFFFFF"/>
                <w:vertAlign w:val="superscript"/>
              </w:rPr>
              <w:t>2</w:t>
            </w:r>
          </w:p>
        </w:tc>
        <w:tc>
          <w:tcPr>
            <w:tcW w:w="3191" w:type="dxa"/>
            <w:vAlign w:val="center"/>
          </w:tcPr>
          <w:p w:rsidR="00CC64B5" w:rsidRPr="003059F2" w:rsidRDefault="00CC64B5" w:rsidP="003059F2">
            <w:pPr>
              <w:spacing w:line="360" w:lineRule="auto"/>
              <w:ind w:firstLine="709"/>
              <w:jc w:val="both"/>
              <w:rPr>
                <w:rFonts w:ascii="Times New Roman" w:hAnsi="Times New Roman" w:cs="Times New Roman"/>
                <w:sz w:val="24"/>
                <w:szCs w:val="24"/>
                <w:shd w:val="clear" w:color="auto" w:fill="FFFFFF"/>
              </w:rPr>
            </w:pPr>
            <w:r w:rsidRPr="003059F2">
              <w:rPr>
                <w:rFonts w:ascii="Times New Roman" w:hAnsi="Times New Roman" w:cs="Times New Roman"/>
                <w:sz w:val="24"/>
                <w:szCs w:val="24"/>
                <w:shd w:val="clear" w:color="auto" w:fill="FFFFFF"/>
              </w:rPr>
              <w:t>68-75 тыс. руб./ м</w:t>
            </w:r>
            <w:r w:rsidRPr="003059F2">
              <w:rPr>
                <w:rFonts w:ascii="Times New Roman" w:hAnsi="Times New Roman" w:cs="Times New Roman"/>
                <w:sz w:val="24"/>
                <w:szCs w:val="24"/>
                <w:shd w:val="clear" w:color="auto" w:fill="FFFFFF"/>
                <w:vertAlign w:val="superscript"/>
              </w:rPr>
              <w:t>2</w:t>
            </w:r>
          </w:p>
        </w:tc>
      </w:tr>
    </w:tbl>
    <w:p w:rsidR="00CC64B5" w:rsidRPr="003059F2" w:rsidRDefault="00CC64B5" w:rsidP="003059F2">
      <w:pPr>
        <w:spacing w:after="0" w:line="360" w:lineRule="auto"/>
        <w:ind w:firstLine="709"/>
        <w:jc w:val="both"/>
        <w:rPr>
          <w:rFonts w:ascii="Times New Roman" w:hAnsi="Times New Roman" w:cs="Times New Roman"/>
          <w:sz w:val="24"/>
          <w:szCs w:val="24"/>
          <w:shd w:val="clear" w:color="auto" w:fill="FFFFFF"/>
        </w:rPr>
      </w:pPr>
    </w:p>
    <w:p w:rsidR="00CC64B5" w:rsidRDefault="0060646D" w:rsidP="0060646D">
      <w:pPr>
        <w:pStyle w:val="ae"/>
        <w:spacing w:after="0" w:line="360" w:lineRule="auto"/>
        <w:ind w:left="709"/>
        <w:jc w:val="center"/>
        <w:rPr>
          <w:rFonts w:ascii="Times New Roman" w:hAnsi="Times New Roman" w:cs="Times New Roman"/>
          <w:b/>
          <w:sz w:val="24"/>
          <w:szCs w:val="24"/>
        </w:rPr>
      </w:pPr>
      <w:r>
        <w:rPr>
          <w:rFonts w:ascii="Times New Roman" w:hAnsi="Times New Roman" w:cs="Times New Roman"/>
          <w:b/>
          <w:sz w:val="24"/>
          <w:szCs w:val="24"/>
        </w:rPr>
        <w:t xml:space="preserve">1.4. </w:t>
      </w:r>
      <w:r w:rsidR="00CC64B5" w:rsidRPr="003059F2">
        <w:rPr>
          <w:rFonts w:ascii="Times New Roman" w:hAnsi="Times New Roman" w:cs="Times New Roman"/>
          <w:b/>
          <w:sz w:val="24"/>
          <w:szCs w:val="24"/>
        </w:rPr>
        <w:t>Вывод по разделу</w:t>
      </w:r>
    </w:p>
    <w:p w:rsidR="0060646D" w:rsidRPr="003059F2" w:rsidRDefault="0060646D" w:rsidP="0060646D">
      <w:pPr>
        <w:pStyle w:val="ae"/>
        <w:spacing w:after="0" w:line="360" w:lineRule="auto"/>
        <w:ind w:left="709"/>
        <w:jc w:val="both"/>
        <w:rPr>
          <w:rFonts w:ascii="Times New Roman" w:hAnsi="Times New Roman" w:cs="Times New Roman"/>
          <w:b/>
          <w:sz w:val="24"/>
          <w:szCs w:val="24"/>
        </w:rPr>
      </w:pPr>
    </w:p>
    <w:p w:rsidR="00404EFA" w:rsidRPr="003059F2" w:rsidRDefault="00CC64B5" w:rsidP="003059F2">
      <w:pPr>
        <w:spacing w:after="0" w:line="360" w:lineRule="auto"/>
        <w:ind w:firstLine="709"/>
        <w:jc w:val="both"/>
        <w:rPr>
          <w:rFonts w:ascii="Times New Roman" w:hAnsi="Times New Roman" w:cs="Times New Roman"/>
          <w:color w:val="000000"/>
          <w:sz w:val="24"/>
          <w:szCs w:val="24"/>
        </w:rPr>
      </w:pPr>
      <w:r w:rsidRPr="003059F2">
        <w:rPr>
          <w:rFonts w:ascii="Times New Roman" w:hAnsi="Times New Roman" w:cs="Times New Roman"/>
          <w:sz w:val="24"/>
          <w:szCs w:val="24"/>
        </w:rPr>
        <w:t xml:space="preserve">Проведя сравнительный анализ недвижимости повышенного уровня комфортности в Екатеринбурге, можно сделать вывод о том, что </w:t>
      </w:r>
      <w:r w:rsidRPr="003059F2">
        <w:rPr>
          <w:rFonts w:ascii="Times New Roman" w:hAnsi="Times New Roman" w:cs="Times New Roman"/>
          <w:color w:val="000000"/>
          <w:sz w:val="24"/>
          <w:szCs w:val="24"/>
        </w:rPr>
        <w:t>круг покупателей нового жилья в последние годы существенно расширился. При этом спрос все больше смещался в сторону наиболее дешевых, «экономичных» проектов. Рынок жилья инерционен и цены еще некоторое время будут повышаться, пусть и не так быстро. Но покупатели сегодня уже не готовы к дальнейшему «набору высоты», и если прайсы застройщиков вновь пойдут вверх, это быстро отразится на темпах и объемах продаж.</w:t>
      </w:r>
    </w:p>
    <w:p w:rsidR="00CC64B5" w:rsidRPr="003059F2" w:rsidRDefault="00404EFA" w:rsidP="003059F2">
      <w:pPr>
        <w:spacing w:line="360" w:lineRule="auto"/>
        <w:ind w:firstLine="709"/>
        <w:jc w:val="both"/>
        <w:rPr>
          <w:rFonts w:ascii="Times New Roman" w:hAnsi="Times New Roman" w:cs="Times New Roman"/>
          <w:color w:val="000000"/>
          <w:sz w:val="24"/>
          <w:szCs w:val="24"/>
        </w:rPr>
      </w:pPr>
      <w:r w:rsidRPr="003059F2">
        <w:rPr>
          <w:rFonts w:ascii="Times New Roman" w:hAnsi="Times New Roman" w:cs="Times New Roman"/>
          <w:color w:val="000000"/>
          <w:sz w:val="24"/>
          <w:szCs w:val="24"/>
        </w:rPr>
        <w:br w:type="page"/>
      </w:r>
    </w:p>
    <w:p w:rsidR="00EB3BE5" w:rsidRPr="003059F2" w:rsidRDefault="00316A4F" w:rsidP="00316A4F">
      <w:pPr>
        <w:pStyle w:val="ae"/>
        <w:spacing w:after="0" w:line="360" w:lineRule="auto"/>
        <w:ind w:left="709"/>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2. </w:t>
      </w:r>
      <w:r w:rsidR="00404EFA" w:rsidRPr="003059F2">
        <w:rPr>
          <w:rFonts w:ascii="Times New Roman" w:hAnsi="Times New Roman" w:cs="Times New Roman"/>
          <w:b/>
          <w:sz w:val="24"/>
          <w:szCs w:val="24"/>
        </w:rPr>
        <w:t>ПРАВОВАЯ ЭКСПЕРТИЗА</w:t>
      </w:r>
    </w:p>
    <w:p w:rsidR="00C051F9" w:rsidRDefault="00316A4F" w:rsidP="00316A4F">
      <w:pPr>
        <w:spacing w:after="0" w:line="360" w:lineRule="auto"/>
        <w:ind w:firstLine="709"/>
        <w:jc w:val="center"/>
        <w:rPr>
          <w:rFonts w:ascii="Times New Roman" w:hAnsi="Times New Roman" w:cs="Times New Roman"/>
          <w:b/>
          <w:sz w:val="24"/>
          <w:szCs w:val="24"/>
          <w:lang w:eastAsia="ru-RU"/>
        </w:rPr>
      </w:pPr>
      <w:r w:rsidRPr="00316A4F">
        <w:rPr>
          <w:rFonts w:ascii="Times New Roman" w:hAnsi="Times New Roman" w:cs="Times New Roman"/>
          <w:b/>
          <w:sz w:val="24"/>
          <w:szCs w:val="24"/>
          <w:lang w:eastAsia="ru-RU"/>
        </w:rPr>
        <w:t>2.1. Введение</w:t>
      </w:r>
    </w:p>
    <w:p w:rsidR="00D675A3" w:rsidRPr="00316A4F" w:rsidRDefault="00D675A3" w:rsidP="00316A4F">
      <w:pPr>
        <w:spacing w:after="0" w:line="360" w:lineRule="auto"/>
        <w:ind w:firstLine="709"/>
        <w:jc w:val="center"/>
        <w:rPr>
          <w:rFonts w:ascii="Times New Roman" w:hAnsi="Times New Roman" w:cs="Times New Roman"/>
          <w:b/>
          <w:sz w:val="24"/>
          <w:szCs w:val="24"/>
          <w:lang w:eastAsia="ru-RU"/>
        </w:rPr>
      </w:pPr>
    </w:p>
    <w:p w:rsidR="00C051F9" w:rsidRPr="003059F2" w:rsidRDefault="00C051F9" w:rsidP="003059F2">
      <w:pPr>
        <w:spacing w:after="0" w:line="360" w:lineRule="auto"/>
        <w:ind w:firstLine="709"/>
        <w:jc w:val="both"/>
        <w:rPr>
          <w:rFonts w:ascii="Times New Roman" w:eastAsia="Calibri" w:hAnsi="Times New Roman" w:cs="Times New Roman"/>
          <w:sz w:val="24"/>
          <w:szCs w:val="24"/>
        </w:rPr>
      </w:pPr>
      <w:bookmarkStart w:id="3" w:name="_Toc296912711"/>
      <w:r w:rsidRPr="003059F2">
        <w:rPr>
          <w:rFonts w:ascii="Times New Roman" w:eastAsia="Calibri" w:hAnsi="Times New Roman" w:cs="Times New Roman"/>
          <w:color w:val="000000"/>
          <w:sz w:val="24"/>
          <w:szCs w:val="24"/>
        </w:rPr>
        <w:t>Экспертиза – это анализ, исследование, проводимое привлеченными специалистами, завершаемые выпуском заключения.</w:t>
      </w:r>
      <w:r w:rsidRPr="003059F2">
        <w:rPr>
          <w:rFonts w:ascii="Times New Roman" w:hAnsi="Times New Roman" w:cs="Times New Roman"/>
          <w:color w:val="000000"/>
          <w:sz w:val="24"/>
          <w:szCs w:val="24"/>
        </w:rPr>
        <w:t xml:space="preserve"> Экспертиза является обязательным этапом любой деятельности, поскольку призвана оценить соответствие результата деятельности запланированным показателям.</w:t>
      </w:r>
    </w:p>
    <w:p w:rsidR="00C051F9" w:rsidRPr="003059F2" w:rsidRDefault="00C051F9" w:rsidP="003059F2">
      <w:pPr>
        <w:spacing w:after="0" w:line="360" w:lineRule="auto"/>
        <w:ind w:firstLine="709"/>
        <w:jc w:val="both"/>
        <w:rPr>
          <w:rFonts w:ascii="Times New Roman" w:eastAsia="Calibri" w:hAnsi="Times New Roman" w:cs="Times New Roman"/>
          <w:sz w:val="24"/>
          <w:szCs w:val="24"/>
        </w:rPr>
      </w:pPr>
      <w:r w:rsidRPr="003059F2">
        <w:rPr>
          <w:rFonts w:ascii="Times New Roman" w:eastAsia="Calibri" w:hAnsi="Times New Roman" w:cs="Times New Roman"/>
          <w:sz w:val="24"/>
          <w:szCs w:val="24"/>
        </w:rPr>
        <w:t>Правовая экспертиза по определению должна предшествовать всем  другим видам экспертиз недвижимости, так как в противном случае они будут абстрактны.</w:t>
      </w:r>
    </w:p>
    <w:p w:rsidR="00C051F9" w:rsidRPr="003059F2" w:rsidRDefault="00C051F9" w:rsidP="003059F2">
      <w:pPr>
        <w:spacing w:after="0" w:line="360" w:lineRule="auto"/>
        <w:ind w:firstLine="709"/>
        <w:jc w:val="both"/>
        <w:rPr>
          <w:rFonts w:ascii="Times New Roman" w:eastAsia="Calibri" w:hAnsi="Times New Roman" w:cs="Times New Roman"/>
          <w:sz w:val="24"/>
          <w:szCs w:val="24"/>
        </w:rPr>
      </w:pPr>
      <w:r w:rsidRPr="003059F2">
        <w:rPr>
          <w:rFonts w:ascii="Times New Roman" w:eastAsia="Calibri" w:hAnsi="Times New Roman" w:cs="Times New Roman"/>
          <w:sz w:val="24"/>
          <w:szCs w:val="24"/>
        </w:rPr>
        <w:t xml:space="preserve">Цель правовой экспертизы: </w:t>
      </w:r>
    </w:p>
    <w:p w:rsidR="00C051F9" w:rsidRPr="003059F2" w:rsidRDefault="00C051F9" w:rsidP="003059F2">
      <w:pPr>
        <w:numPr>
          <w:ilvl w:val="0"/>
          <w:numId w:val="7"/>
        </w:numPr>
        <w:spacing w:after="0" w:line="360" w:lineRule="auto"/>
        <w:ind w:left="0" w:firstLine="709"/>
        <w:jc w:val="both"/>
        <w:rPr>
          <w:rFonts w:ascii="Times New Roman" w:eastAsia="Calibri" w:hAnsi="Times New Roman" w:cs="Times New Roman"/>
          <w:sz w:val="24"/>
          <w:szCs w:val="24"/>
        </w:rPr>
      </w:pPr>
      <w:r w:rsidRPr="003059F2">
        <w:rPr>
          <w:rFonts w:ascii="Times New Roman" w:eastAsia="Calibri" w:hAnsi="Times New Roman" w:cs="Times New Roman"/>
          <w:sz w:val="24"/>
          <w:szCs w:val="24"/>
        </w:rPr>
        <w:t>Исследование юридической «жизни» объекта экспертизы;</w:t>
      </w:r>
    </w:p>
    <w:p w:rsidR="00C051F9" w:rsidRPr="003059F2" w:rsidRDefault="00C051F9" w:rsidP="003059F2">
      <w:pPr>
        <w:numPr>
          <w:ilvl w:val="0"/>
          <w:numId w:val="7"/>
        </w:numPr>
        <w:spacing w:after="0" w:line="360" w:lineRule="auto"/>
        <w:ind w:left="0" w:firstLine="709"/>
        <w:jc w:val="both"/>
        <w:rPr>
          <w:rFonts w:ascii="Times New Roman" w:eastAsia="Calibri" w:hAnsi="Times New Roman" w:cs="Times New Roman"/>
          <w:sz w:val="24"/>
          <w:szCs w:val="24"/>
        </w:rPr>
      </w:pPr>
      <w:r w:rsidRPr="003059F2">
        <w:rPr>
          <w:rFonts w:ascii="Times New Roman" w:eastAsia="Calibri" w:hAnsi="Times New Roman" w:cs="Times New Roman"/>
          <w:sz w:val="24"/>
          <w:szCs w:val="24"/>
        </w:rPr>
        <w:t>Оценка юридической силы правоустанавливающих документов.</w:t>
      </w:r>
    </w:p>
    <w:p w:rsidR="00C051F9" w:rsidRPr="003059F2" w:rsidRDefault="00C051F9" w:rsidP="003059F2">
      <w:pPr>
        <w:spacing w:after="0" w:line="360" w:lineRule="auto"/>
        <w:ind w:firstLine="709"/>
        <w:jc w:val="both"/>
        <w:rPr>
          <w:rFonts w:ascii="Times New Roman" w:eastAsia="Calibri" w:hAnsi="Times New Roman" w:cs="Times New Roman"/>
          <w:sz w:val="24"/>
          <w:szCs w:val="24"/>
        </w:rPr>
      </w:pPr>
      <w:r w:rsidRPr="003059F2">
        <w:rPr>
          <w:rFonts w:ascii="Times New Roman" w:eastAsia="Calibri" w:hAnsi="Times New Roman" w:cs="Times New Roman"/>
          <w:sz w:val="24"/>
          <w:szCs w:val="24"/>
        </w:rPr>
        <w:t xml:space="preserve">Правовая экспертиза  проводится  в соответствии и на основаниях законодательства Российской Федерации, в том числе  закона «О государственной регистрации прав на недвижимое имущество и сделок с ними» от 21 июля 1997 года № 122-ФЗ с дополнениями  и изменениями согласно Федеральному закону № 217-ФЗ от 30 декабря 2004 года[1], гражданскому кодексу Российской Федерации, земельному, лесному, водному, градостроительному, жилищному кодексам Российской Федерации, а также законам о недрах, воздушном пространстве . </w:t>
      </w:r>
    </w:p>
    <w:p w:rsidR="00C051F9" w:rsidRPr="003059F2" w:rsidRDefault="00C051F9" w:rsidP="003059F2">
      <w:pPr>
        <w:spacing w:after="0" w:line="360" w:lineRule="auto"/>
        <w:ind w:firstLine="709"/>
        <w:jc w:val="both"/>
        <w:rPr>
          <w:rFonts w:ascii="Times New Roman" w:eastAsia="Calibri" w:hAnsi="Times New Roman" w:cs="Times New Roman"/>
          <w:sz w:val="24"/>
          <w:szCs w:val="24"/>
        </w:rPr>
      </w:pPr>
      <w:r w:rsidRPr="003059F2">
        <w:rPr>
          <w:rFonts w:ascii="Times New Roman" w:eastAsia="Calibri" w:hAnsi="Times New Roman" w:cs="Times New Roman"/>
          <w:sz w:val="24"/>
          <w:szCs w:val="24"/>
        </w:rPr>
        <w:t>Правовой экспертизе подлежат следующие объекты:</w:t>
      </w:r>
    </w:p>
    <w:p w:rsidR="00C051F9" w:rsidRPr="003059F2" w:rsidRDefault="00C051F9" w:rsidP="003059F2">
      <w:pPr>
        <w:numPr>
          <w:ilvl w:val="0"/>
          <w:numId w:val="8"/>
        </w:numPr>
        <w:spacing w:after="0" w:line="360" w:lineRule="auto"/>
        <w:ind w:left="0" w:firstLine="709"/>
        <w:contextualSpacing/>
        <w:jc w:val="both"/>
        <w:rPr>
          <w:rFonts w:ascii="Times New Roman" w:eastAsia="Calibri" w:hAnsi="Times New Roman" w:cs="Times New Roman"/>
          <w:sz w:val="24"/>
          <w:szCs w:val="24"/>
        </w:rPr>
      </w:pPr>
      <w:r w:rsidRPr="003059F2">
        <w:rPr>
          <w:rFonts w:ascii="Times New Roman" w:eastAsia="Calibri" w:hAnsi="Times New Roman" w:cs="Times New Roman"/>
          <w:sz w:val="24"/>
          <w:szCs w:val="24"/>
        </w:rPr>
        <w:t>Земельные участки;</w:t>
      </w:r>
    </w:p>
    <w:p w:rsidR="00C051F9" w:rsidRPr="003059F2" w:rsidRDefault="00C051F9" w:rsidP="003059F2">
      <w:pPr>
        <w:numPr>
          <w:ilvl w:val="0"/>
          <w:numId w:val="8"/>
        </w:numPr>
        <w:spacing w:after="0" w:line="360" w:lineRule="auto"/>
        <w:ind w:left="0" w:firstLine="709"/>
        <w:contextualSpacing/>
        <w:jc w:val="both"/>
        <w:rPr>
          <w:rFonts w:ascii="Times New Roman" w:eastAsia="Calibri" w:hAnsi="Times New Roman" w:cs="Times New Roman"/>
          <w:sz w:val="24"/>
          <w:szCs w:val="24"/>
        </w:rPr>
      </w:pPr>
      <w:r w:rsidRPr="003059F2">
        <w:rPr>
          <w:rFonts w:ascii="Times New Roman" w:eastAsia="Calibri" w:hAnsi="Times New Roman" w:cs="Times New Roman"/>
          <w:sz w:val="24"/>
          <w:szCs w:val="24"/>
        </w:rPr>
        <w:t xml:space="preserve">Здания и сооружения и их составные части; </w:t>
      </w:r>
    </w:p>
    <w:p w:rsidR="00C051F9" w:rsidRPr="003059F2" w:rsidRDefault="00C051F9" w:rsidP="003059F2">
      <w:pPr>
        <w:numPr>
          <w:ilvl w:val="0"/>
          <w:numId w:val="8"/>
        </w:numPr>
        <w:spacing w:after="0" w:line="360" w:lineRule="auto"/>
        <w:ind w:left="0" w:firstLine="709"/>
        <w:contextualSpacing/>
        <w:jc w:val="both"/>
        <w:rPr>
          <w:rFonts w:ascii="Times New Roman" w:eastAsia="Calibri" w:hAnsi="Times New Roman" w:cs="Times New Roman"/>
          <w:sz w:val="24"/>
          <w:szCs w:val="24"/>
        </w:rPr>
      </w:pPr>
      <w:r w:rsidRPr="003059F2">
        <w:rPr>
          <w:rFonts w:ascii="Times New Roman" w:eastAsia="Calibri" w:hAnsi="Times New Roman" w:cs="Times New Roman"/>
          <w:sz w:val="24"/>
          <w:szCs w:val="24"/>
        </w:rPr>
        <w:t>Земельные участки с построенными или строящимися на них зданиями и сооружениями;</w:t>
      </w:r>
    </w:p>
    <w:p w:rsidR="00C051F9" w:rsidRPr="003059F2" w:rsidRDefault="00C051F9" w:rsidP="003059F2">
      <w:pPr>
        <w:numPr>
          <w:ilvl w:val="0"/>
          <w:numId w:val="8"/>
        </w:numPr>
        <w:spacing w:after="0" w:line="360" w:lineRule="auto"/>
        <w:ind w:left="0" w:firstLine="709"/>
        <w:contextualSpacing/>
        <w:jc w:val="both"/>
        <w:rPr>
          <w:rFonts w:ascii="Times New Roman" w:eastAsia="Calibri" w:hAnsi="Times New Roman" w:cs="Times New Roman"/>
          <w:sz w:val="24"/>
          <w:szCs w:val="24"/>
        </w:rPr>
      </w:pPr>
      <w:r w:rsidRPr="003059F2">
        <w:rPr>
          <w:rFonts w:ascii="Times New Roman" w:eastAsia="Calibri" w:hAnsi="Times New Roman" w:cs="Times New Roman"/>
          <w:sz w:val="24"/>
          <w:szCs w:val="24"/>
        </w:rPr>
        <w:t xml:space="preserve">Замкнутые водные бассейны; </w:t>
      </w:r>
    </w:p>
    <w:p w:rsidR="00C051F9" w:rsidRPr="003059F2" w:rsidRDefault="00C051F9" w:rsidP="003059F2">
      <w:pPr>
        <w:numPr>
          <w:ilvl w:val="0"/>
          <w:numId w:val="8"/>
        </w:numPr>
        <w:spacing w:after="0" w:line="360" w:lineRule="auto"/>
        <w:ind w:left="0" w:firstLine="709"/>
        <w:contextualSpacing/>
        <w:jc w:val="both"/>
        <w:rPr>
          <w:rFonts w:ascii="Times New Roman" w:eastAsia="Calibri" w:hAnsi="Times New Roman" w:cs="Times New Roman"/>
          <w:sz w:val="24"/>
          <w:szCs w:val="24"/>
        </w:rPr>
      </w:pPr>
      <w:r w:rsidRPr="003059F2">
        <w:rPr>
          <w:rFonts w:ascii="Times New Roman" w:eastAsia="Calibri" w:hAnsi="Times New Roman" w:cs="Times New Roman"/>
          <w:sz w:val="24"/>
          <w:szCs w:val="24"/>
        </w:rPr>
        <w:t xml:space="preserve">Лесные участки, многолетние насаждения; </w:t>
      </w:r>
    </w:p>
    <w:p w:rsidR="00C051F9" w:rsidRPr="003059F2" w:rsidRDefault="00C051F9" w:rsidP="003059F2">
      <w:pPr>
        <w:numPr>
          <w:ilvl w:val="0"/>
          <w:numId w:val="8"/>
        </w:numPr>
        <w:spacing w:after="0" w:line="360" w:lineRule="auto"/>
        <w:ind w:left="0" w:firstLine="709"/>
        <w:contextualSpacing/>
        <w:jc w:val="both"/>
        <w:rPr>
          <w:rFonts w:ascii="Times New Roman" w:eastAsia="Calibri" w:hAnsi="Times New Roman" w:cs="Times New Roman"/>
          <w:sz w:val="24"/>
          <w:szCs w:val="24"/>
        </w:rPr>
      </w:pPr>
      <w:r w:rsidRPr="003059F2">
        <w:rPr>
          <w:rFonts w:ascii="Times New Roman" w:eastAsia="Calibri" w:hAnsi="Times New Roman" w:cs="Times New Roman"/>
          <w:sz w:val="24"/>
          <w:szCs w:val="24"/>
        </w:rPr>
        <w:t xml:space="preserve">Участки недр; </w:t>
      </w:r>
    </w:p>
    <w:p w:rsidR="00C051F9" w:rsidRPr="003059F2" w:rsidRDefault="00C051F9" w:rsidP="003059F2">
      <w:pPr>
        <w:numPr>
          <w:ilvl w:val="0"/>
          <w:numId w:val="8"/>
        </w:numPr>
        <w:spacing w:after="0" w:line="360" w:lineRule="auto"/>
        <w:ind w:left="0" w:firstLine="709"/>
        <w:contextualSpacing/>
        <w:jc w:val="both"/>
        <w:rPr>
          <w:rFonts w:ascii="Times New Roman" w:eastAsia="Calibri" w:hAnsi="Times New Roman" w:cs="Times New Roman"/>
          <w:sz w:val="24"/>
          <w:szCs w:val="24"/>
        </w:rPr>
      </w:pPr>
      <w:r w:rsidRPr="003059F2">
        <w:rPr>
          <w:rFonts w:ascii="Times New Roman" w:eastAsia="Calibri" w:hAnsi="Times New Roman" w:cs="Times New Roman"/>
          <w:sz w:val="24"/>
          <w:szCs w:val="24"/>
        </w:rPr>
        <w:t>Предприятия как имущественные комплексы.</w:t>
      </w:r>
    </w:p>
    <w:p w:rsidR="00C051F9" w:rsidRPr="003059F2" w:rsidRDefault="00C051F9" w:rsidP="003059F2">
      <w:pPr>
        <w:spacing w:after="0" w:line="360" w:lineRule="auto"/>
        <w:ind w:firstLine="709"/>
        <w:contextualSpacing/>
        <w:jc w:val="both"/>
        <w:rPr>
          <w:rFonts w:ascii="Times New Roman" w:eastAsia="Calibri" w:hAnsi="Times New Roman" w:cs="Times New Roman"/>
          <w:sz w:val="24"/>
          <w:szCs w:val="24"/>
        </w:rPr>
      </w:pPr>
      <w:r w:rsidRPr="003059F2">
        <w:rPr>
          <w:rFonts w:ascii="Times New Roman" w:eastAsia="Calibri" w:hAnsi="Times New Roman" w:cs="Times New Roman"/>
          <w:sz w:val="24"/>
          <w:szCs w:val="24"/>
        </w:rPr>
        <w:t>Основные определения:</w:t>
      </w:r>
    </w:p>
    <w:p w:rsidR="00C051F9" w:rsidRPr="003059F2" w:rsidRDefault="00C051F9" w:rsidP="003059F2">
      <w:pPr>
        <w:spacing w:after="0" w:line="360" w:lineRule="auto"/>
        <w:ind w:firstLine="709"/>
        <w:jc w:val="both"/>
        <w:rPr>
          <w:rFonts w:ascii="Times New Roman" w:eastAsia="Calibri" w:hAnsi="Times New Roman" w:cs="Times New Roman"/>
          <w:sz w:val="24"/>
          <w:szCs w:val="24"/>
        </w:rPr>
      </w:pPr>
      <w:r w:rsidRPr="003059F2">
        <w:rPr>
          <w:rFonts w:ascii="Times New Roman" w:eastAsia="Calibri" w:hAnsi="Times New Roman" w:cs="Times New Roman"/>
          <w:sz w:val="24"/>
          <w:szCs w:val="24"/>
        </w:rPr>
        <w:t xml:space="preserve">Земельный участок- часть земельной поверхности, границы которой определены в соответствии с федеральными законами </w:t>
      </w:r>
    </w:p>
    <w:p w:rsidR="00C051F9" w:rsidRPr="003059F2" w:rsidRDefault="00C051F9" w:rsidP="003059F2">
      <w:pPr>
        <w:spacing w:after="0" w:line="360" w:lineRule="auto"/>
        <w:ind w:firstLine="709"/>
        <w:jc w:val="both"/>
        <w:rPr>
          <w:rFonts w:ascii="Times New Roman" w:eastAsia="Calibri" w:hAnsi="Times New Roman" w:cs="Times New Roman"/>
          <w:sz w:val="24"/>
          <w:szCs w:val="24"/>
        </w:rPr>
      </w:pPr>
      <w:r w:rsidRPr="003059F2">
        <w:rPr>
          <w:rFonts w:ascii="Times New Roman" w:eastAsia="Calibri" w:hAnsi="Times New Roman" w:cs="Times New Roman"/>
          <w:sz w:val="24"/>
          <w:szCs w:val="24"/>
        </w:rPr>
        <w:t>Государственная собственность – это такая система отношений, при которой управление и распоряжение объектами собственности осуществляют представители государственной власти.</w:t>
      </w:r>
    </w:p>
    <w:p w:rsidR="00C051F9" w:rsidRPr="003059F2" w:rsidRDefault="00C051F9" w:rsidP="003059F2">
      <w:pPr>
        <w:spacing w:after="0" w:line="360" w:lineRule="auto"/>
        <w:ind w:firstLine="709"/>
        <w:jc w:val="both"/>
        <w:rPr>
          <w:rFonts w:ascii="Times New Roman" w:eastAsia="Calibri" w:hAnsi="Times New Roman" w:cs="Times New Roman"/>
          <w:sz w:val="24"/>
          <w:szCs w:val="24"/>
        </w:rPr>
      </w:pPr>
      <w:r w:rsidRPr="003059F2">
        <w:rPr>
          <w:rFonts w:ascii="Times New Roman" w:eastAsia="Calibri" w:hAnsi="Times New Roman" w:cs="Times New Roman"/>
          <w:sz w:val="24"/>
          <w:szCs w:val="24"/>
        </w:rPr>
        <w:lastRenderedPageBreak/>
        <w:t>Собственники земельных участков – лица, являющиеся собственниками земельных участков;</w:t>
      </w:r>
    </w:p>
    <w:p w:rsidR="00C051F9" w:rsidRPr="003059F2" w:rsidRDefault="00C051F9" w:rsidP="003059F2">
      <w:pPr>
        <w:spacing w:after="0" w:line="360" w:lineRule="auto"/>
        <w:ind w:firstLine="709"/>
        <w:jc w:val="both"/>
        <w:rPr>
          <w:rFonts w:ascii="Times New Roman" w:eastAsia="Calibri" w:hAnsi="Times New Roman" w:cs="Times New Roman"/>
          <w:sz w:val="24"/>
          <w:szCs w:val="24"/>
        </w:rPr>
      </w:pPr>
      <w:r w:rsidRPr="003059F2">
        <w:rPr>
          <w:rFonts w:ascii="Times New Roman" w:eastAsia="Calibri" w:hAnsi="Times New Roman" w:cs="Times New Roman"/>
          <w:sz w:val="24"/>
          <w:szCs w:val="24"/>
        </w:rPr>
        <w:t>Землепользователи – лица, получающие землю в бессрочное, долгосрочное и временное пользование. 3емлепользователями могут быть практически любые субъекты гражданского права, независимо от организационно-правовой формы, формы собственности и хозяйственной или иной специализации, включая иностранных лиц и международные организации.</w:t>
      </w:r>
    </w:p>
    <w:p w:rsidR="00C051F9" w:rsidRPr="003059F2" w:rsidRDefault="00C051F9" w:rsidP="003059F2">
      <w:pPr>
        <w:spacing w:after="0" w:line="360" w:lineRule="auto"/>
        <w:ind w:firstLine="709"/>
        <w:jc w:val="both"/>
        <w:rPr>
          <w:rFonts w:ascii="Times New Roman" w:eastAsia="Calibri" w:hAnsi="Times New Roman" w:cs="Times New Roman"/>
          <w:sz w:val="24"/>
          <w:szCs w:val="24"/>
        </w:rPr>
      </w:pPr>
      <w:r w:rsidRPr="003059F2">
        <w:rPr>
          <w:rFonts w:ascii="Times New Roman" w:eastAsia="Calibri" w:hAnsi="Times New Roman" w:cs="Times New Roman"/>
          <w:sz w:val="24"/>
          <w:szCs w:val="24"/>
        </w:rPr>
        <w:t>Государственный земельный кадастр — это систематизированный свод документированных сведений, получаемых при проведении кадастрового учета земельных участков. В результате такого учета каждый земельный участок получает такие характеристики, которые позволяют однозначно выделить его из других земельных участков и осуществить его качественную и экономическую оценку. Учет земельных участков сопровождается присвоением каждому земельному участку кадастрового номера. Кадастровому учету подлежат земли, расположенные на территории Российской Федерации, независимо от форм собственности, целевого назначения и разрешенного использования.</w:t>
      </w:r>
    </w:p>
    <w:p w:rsidR="00C051F9" w:rsidRPr="003059F2" w:rsidRDefault="00C051F9" w:rsidP="003059F2">
      <w:pPr>
        <w:spacing w:after="0" w:line="360" w:lineRule="auto"/>
        <w:ind w:firstLine="709"/>
        <w:jc w:val="both"/>
        <w:rPr>
          <w:rFonts w:ascii="Times New Roman" w:eastAsia="Calibri" w:hAnsi="Times New Roman" w:cs="Times New Roman"/>
          <w:sz w:val="24"/>
          <w:szCs w:val="24"/>
        </w:rPr>
      </w:pPr>
      <w:r w:rsidRPr="003059F2">
        <w:rPr>
          <w:rFonts w:ascii="Times New Roman" w:eastAsia="Calibri" w:hAnsi="Times New Roman" w:cs="Times New Roman"/>
          <w:sz w:val="24"/>
          <w:szCs w:val="24"/>
        </w:rPr>
        <w:t>Земельное законодательство регулирует отношения по использованию и охране земель в Российской Федерации как основы жизни и деятельности народов, проживающих на соответствующей территории (земельные отношения).</w:t>
      </w:r>
    </w:p>
    <w:p w:rsidR="00C051F9" w:rsidRPr="003059F2" w:rsidRDefault="00C051F9" w:rsidP="003059F2">
      <w:pPr>
        <w:spacing w:after="0" w:line="360" w:lineRule="auto"/>
        <w:ind w:firstLine="709"/>
        <w:jc w:val="both"/>
        <w:rPr>
          <w:rFonts w:ascii="Times New Roman" w:eastAsia="Calibri" w:hAnsi="Times New Roman" w:cs="Times New Roman"/>
          <w:sz w:val="24"/>
          <w:szCs w:val="24"/>
        </w:rPr>
      </w:pPr>
      <w:r w:rsidRPr="003059F2">
        <w:rPr>
          <w:rFonts w:ascii="Times New Roman" w:eastAsia="Calibri" w:hAnsi="Times New Roman" w:cs="Times New Roman"/>
          <w:sz w:val="24"/>
          <w:szCs w:val="24"/>
        </w:rPr>
        <w:t>Согласно Земельно</w:t>
      </w:r>
      <w:r w:rsidR="00532077" w:rsidRPr="003059F2">
        <w:rPr>
          <w:rFonts w:ascii="Times New Roman" w:eastAsia="Calibri" w:hAnsi="Times New Roman" w:cs="Times New Roman"/>
          <w:sz w:val="24"/>
          <w:szCs w:val="24"/>
        </w:rPr>
        <w:t>му кодексу Российской Федерации[2]</w:t>
      </w:r>
      <w:r w:rsidRPr="003059F2">
        <w:rPr>
          <w:rFonts w:ascii="Times New Roman" w:eastAsia="Calibri" w:hAnsi="Times New Roman" w:cs="Times New Roman"/>
          <w:sz w:val="24"/>
          <w:szCs w:val="24"/>
        </w:rPr>
        <w:t xml:space="preserve"> объектами земельных отношений являются:</w:t>
      </w:r>
    </w:p>
    <w:p w:rsidR="00C051F9" w:rsidRPr="003059F2" w:rsidRDefault="00C051F9" w:rsidP="003059F2">
      <w:pPr>
        <w:numPr>
          <w:ilvl w:val="0"/>
          <w:numId w:val="9"/>
        </w:numPr>
        <w:spacing w:after="0" w:line="360" w:lineRule="auto"/>
        <w:ind w:left="0" w:firstLine="709"/>
        <w:contextualSpacing/>
        <w:jc w:val="both"/>
        <w:rPr>
          <w:rFonts w:ascii="Times New Roman" w:eastAsia="Calibri" w:hAnsi="Times New Roman" w:cs="Times New Roman"/>
          <w:sz w:val="24"/>
          <w:szCs w:val="24"/>
        </w:rPr>
      </w:pPr>
      <w:r w:rsidRPr="003059F2">
        <w:rPr>
          <w:rFonts w:ascii="Times New Roman" w:eastAsia="Calibri" w:hAnsi="Times New Roman" w:cs="Times New Roman"/>
          <w:sz w:val="24"/>
          <w:szCs w:val="24"/>
        </w:rPr>
        <w:t>Земля как природный объект и природный ресурс;</w:t>
      </w:r>
    </w:p>
    <w:p w:rsidR="00C051F9" w:rsidRPr="003059F2" w:rsidRDefault="00C051F9" w:rsidP="003059F2">
      <w:pPr>
        <w:numPr>
          <w:ilvl w:val="0"/>
          <w:numId w:val="9"/>
        </w:numPr>
        <w:spacing w:after="0" w:line="360" w:lineRule="auto"/>
        <w:ind w:left="0" w:firstLine="709"/>
        <w:contextualSpacing/>
        <w:jc w:val="both"/>
        <w:rPr>
          <w:rFonts w:ascii="Times New Roman" w:eastAsia="Calibri" w:hAnsi="Times New Roman" w:cs="Times New Roman"/>
          <w:sz w:val="24"/>
          <w:szCs w:val="24"/>
        </w:rPr>
      </w:pPr>
      <w:r w:rsidRPr="003059F2">
        <w:rPr>
          <w:rFonts w:ascii="Times New Roman" w:eastAsia="Calibri" w:hAnsi="Times New Roman" w:cs="Times New Roman"/>
          <w:sz w:val="24"/>
          <w:szCs w:val="24"/>
        </w:rPr>
        <w:t>Земельные участки;</w:t>
      </w:r>
    </w:p>
    <w:p w:rsidR="00C051F9" w:rsidRPr="003059F2" w:rsidRDefault="00C051F9" w:rsidP="003059F2">
      <w:pPr>
        <w:numPr>
          <w:ilvl w:val="0"/>
          <w:numId w:val="9"/>
        </w:numPr>
        <w:spacing w:after="0" w:line="360" w:lineRule="auto"/>
        <w:ind w:left="0" w:firstLine="709"/>
        <w:contextualSpacing/>
        <w:jc w:val="both"/>
        <w:rPr>
          <w:rFonts w:ascii="Times New Roman" w:eastAsia="Calibri" w:hAnsi="Times New Roman" w:cs="Times New Roman"/>
          <w:sz w:val="24"/>
          <w:szCs w:val="24"/>
        </w:rPr>
      </w:pPr>
      <w:r w:rsidRPr="003059F2">
        <w:rPr>
          <w:rFonts w:ascii="Times New Roman" w:eastAsia="Calibri" w:hAnsi="Times New Roman" w:cs="Times New Roman"/>
          <w:sz w:val="24"/>
          <w:szCs w:val="24"/>
        </w:rPr>
        <w:t>Части земельных участков.</w:t>
      </w:r>
    </w:p>
    <w:p w:rsidR="00C051F9" w:rsidRPr="003059F2" w:rsidRDefault="00C051F9" w:rsidP="003059F2">
      <w:pPr>
        <w:spacing w:after="0" w:line="360" w:lineRule="auto"/>
        <w:ind w:firstLine="709"/>
        <w:jc w:val="both"/>
        <w:rPr>
          <w:rFonts w:ascii="Times New Roman" w:eastAsia="Calibri" w:hAnsi="Times New Roman" w:cs="Times New Roman"/>
          <w:sz w:val="24"/>
          <w:szCs w:val="24"/>
        </w:rPr>
      </w:pPr>
      <w:r w:rsidRPr="003059F2">
        <w:rPr>
          <w:rFonts w:ascii="Times New Roman" w:eastAsia="Calibri" w:hAnsi="Times New Roman" w:cs="Times New Roman"/>
          <w:sz w:val="24"/>
          <w:szCs w:val="24"/>
        </w:rPr>
        <w:t>Более детально рассмотрим ряд характеристик земельного участка</w:t>
      </w:r>
    </w:p>
    <w:p w:rsidR="00C051F9" w:rsidRPr="003059F2" w:rsidRDefault="00C051F9" w:rsidP="003059F2">
      <w:pPr>
        <w:pStyle w:val="3"/>
        <w:spacing w:before="0" w:line="360" w:lineRule="auto"/>
        <w:ind w:firstLine="709"/>
        <w:jc w:val="both"/>
        <w:rPr>
          <w:rFonts w:ascii="Times New Roman" w:hAnsi="Times New Roman" w:cs="Times New Roman"/>
          <w:color w:val="auto"/>
          <w:sz w:val="24"/>
          <w:szCs w:val="24"/>
        </w:rPr>
      </w:pPr>
    </w:p>
    <w:p w:rsidR="00C051F9" w:rsidRDefault="00316A4F" w:rsidP="00316A4F">
      <w:pPr>
        <w:pStyle w:val="3"/>
        <w:spacing w:before="0" w:line="360" w:lineRule="auto"/>
        <w:ind w:left="709"/>
        <w:jc w:val="center"/>
        <w:rPr>
          <w:rFonts w:ascii="Times New Roman" w:hAnsi="Times New Roman" w:cs="Times New Roman"/>
          <w:color w:val="auto"/>
          <w:sz w:val="24"/>
          <w:szCs w:val="24"/>
        </w:rPr>
      </w:pPr>
      <w:bookmarkStart w:id="4" w:name="_Toc359582190"/>
      <w:bookmarkEnd w:id="3"/>
      <w:r>
        <w:rPr>
          <w:rFonts w:ascii="Times New Roman" w:hAnsi="Times New Roman" w:cs="Times New Roman"/>
          <w:color w:val="auto"/>
          <w:sz w:val="24"/>
          <w:szCs w:val="24"/>
        </w:rPr>
        <w:t xml:space="preserve">2.2. </w:t>
      </w:r>
      <w:r w:rsidR="00C051F9" w:rsidRPr="003059F2">
        <w:rPr>
          <w:rFonts w:ascii="Times New Roman" w:hAnsi="Times New Roman" w:cs="Times New Roman"/>
          <w:color w:val="auto"/>
          <w:sz w:val="24"/>
          <w:szCs w:val="24"/>
        </w:rPr>
        <w:t>Экспертиза земельного участка</w:t>
      </w:r>
      <w:bookmarkEnd w:id="4"/>
    </w:p>
    <w:p w:rsidR="00316A4F" w:rsidRPr="00316A4F" w:rsidRDefault="00316A4F" w:rsidP="00316A4F"/>
    <w:p w:rsidR="00C051F9" w:rsidRPr="003059F2" w:rsidRDefault="00C051F9"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Кадастровый номер - это уникальный номер, присваиваемый каждому объекту недвижимости, который сохраняется за объектом до тех пор, пока он физически и/или юридически существует как единое целое. </w:t>
      </w:r>
    </w:p>
    <w:p w:rsidR="00C051F9" w:rsidRPr="003059F2" w:rsidRDefault="00C051F9"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Порядок образования кадастрового номера определено Постановлением правительства РФ №475 от 15.04.96г "Об утверждении положения о структуре и порядке учета кадастровых номеров объектов недвижимости и порядка заполнения форм </w:t>
      </w:r>
      <w:r w:rsidRPr="003059F2">
        <w:rPr>
          <w:rFonts w:ascii="Times New Roman" w:hAnsi="Times New Roman" w:cs="Times New Roman"/>
          <w:sz w:val="24"/>
          <w:szCs w:val="24"/>
        </w:rPr>
        <w:lastRenderedPageBreak/>
        <w:t>государственной регистрации прав на недвижимое имущество и сделок с ним"[3]. Изменение границ земельного участка влечет за собой прекращение существования прежнего кадастрового номера. Уникальность кадастрового номера заключается в его постоянстве в пространстве и времени. На территории России не может быть двух объектов недвижимости с одинаковыми номерами. Уже использованный кадастровый номер не может быть присвоен другому объекту недвижимости, даже если объект недвижимости под данным кадастровым номером физически или юридически прекратил свое существование.</w:t>
      </w:r>
    </w:p>
    <w:p w:rsidR="00C051F9" w:rsidRPr="003059F2" w:rsidRDefault="00C051F9"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В рамках моего дипломного проекта правовой экспертизе подлежит земельный участок под строительство 19-26-этажных жилых домов с подземным гаражом и офисами по адресу ул. Библиотечная 45 в г.Екатеринбург. </w:t>
      </w:r>
    </w:p>
    <w:p w:rsidR="00C051F9" w:rsidRPr="003059F2" w:rsidRDefault="00C051F9" w:rsidP="003059F2">
      <w:pPr>
        <w:tabs>
          <w:tab w:val="left" w:pos="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1. Согласно свидетельству о государственной регистрации права №66 АГ 451674 от 24.10.2008 объект права земельный участок принадлежит на праве собственности субъекту  ООО ТПК ”Уралобувь”, зарегистрированного по адресу РФ Свердловская область г. Екатеринбург ул.Мира 39 на основании следующих документов:</w:t>
      </w:r>
    </w:p>
    <w:p w:rsidR="00C051F9" w:rsidRPr="003059F2" w:rsidRDefault="00C051F9" w:rsidP="003059F2">
      <w:pPr>
        <w:tabs>
          <w:tab w:val="left" w:pos="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1. Договор Купли-Продажи №27-КП/2004 от 20.09.2004</w:t>
      </w:r>
    </w:p>
    <w:p w:rsidR="00C051F9" w:rsidRPr="003059F2" w:rsidRDefault="00C051F9" w:rsidP="003059F2">
      <w:pPr>
        <w:tabs>
          <w:tab w:val="left" w:pos="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2. Договор Купли-Продажи  ЗУ №241 от 1.12.2004</w:t>
      </w:r>
    </w:p>
    <w:p w:rsidR="00C051F9" w:rsidRPr="003059F2" w:rsidRDefault="00C051F9" w:rsidP="003059F2">
      <w:pPr>
        <w:tabs>
          <w:tab w:val="left" w:pos="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3. Договор Купли-Продажи здания №1 от 12.01.2005</w:t>
      </w:r>
    </w:p>
    <w:p w:rsidR="00C051F9" w:rsidRPr="003059F2" w:rsidRDefault="00C051F9" w:rsidP="003059F2">
      <w:pPr>
        <w:tabs>
          <w:tab w:val="left" w:pos="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4. Протокол собрания участников общества ООО ТПК ”Уралобувь” №29 18.08.2008</w:t>
      </w:r>
    </w:p>
    <w:p w:rsidR="00C051F9" w:rsidRPr="003059F2" w:rsidRDefault="00C051F9" w:rsidP="003059F2">
      <w:pPr>
        <w:tabs>
          <w:tab w:val="left" w:pos="709"/>
          <w:tab w:val="left" w:pos="851"/>
        </w:tabs>
        <w:spacing w:after="0" w:line="360" w:lineRule="auto"/>
        <w:ind w:firstLine="709"/>
        <w:jc w:val="both"/>
        <w:rPr>
          <w:rFonts w:ascii="Times New Roman" w:hAnsi="Times New Roman" w:cs="Times New Roman"/>
          <w:sz w:val="24"/>
          <w:szCs w:val="24"/>
          <w:highlight w:val="yellow"/>
        </w:rPr>
      </w:pPr>
      <w:r w:rsidRPr="003059F2">
        <w:rPr>
          <w:rFonts w:ascii="Times New Roman" w:hAnsi="Times New Roman" w:cs="Times New Roman"/>
          <w:sz w:val="24"/>
          <w:szCs w:val="24"/>
        </w:rPr>
        <w:tab/>
        <w:t xml:space="preserve">Кадастровый номер участка – 66:41:0704041:41.  </w:t>
      </w:r>
    </w:p>
    <w:p w:rsidR="00C051F9" w:rsidRPr="003059F2" w:rsidRDefault="00C051F9"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Кадастровый номер состоит из:</w:t>
      </w:r>
    </w:p>
    <w:p w:rsidR="00C051F9" w:rsidRPr="003059F2" w:rsidRDefault="00C051F9" w:rsidP="003059F2">
      <w:pPr>
        <w:pStyle w:val="ae"/>
        <w:numPr>
          <w:ilvl w:val="1"/>
          <w:numId w:val="5"/>
        </w:numPr>
        <w:spacing w:after="0" w:line="360" w:lineRule="auto"/>
        <w:ind w:left="0" w:firstLine="709"/>
        <w:jc w:val="both"/>
        <w:rPr>
          <w:rFonts w:ascii="Times New Roman" w:hAnsi="Times New Roman" w:cs="Times New Roman"/>
          <w:sz w:val="24"/>
          <w:szCs w:val="24"/>
        </w:rPr>
      </w:pPr>
      <w:r w:rsidRPr="003059F2">
        <w:rPr>
          <w:rFonts w:ascii="Times New Roman" w:hAnsi="Times New Roman" w:cs="Times New Roman"/>
          <w:sz w:val="24"/>
          <w:szCs w:val="24"/>
        </w:rPr>
        <w:t>номера кадастрового округа - 66;</w:t>
      </w:r>
    </w:p>
    <w:p w:rsidR="00C051F9" w:rsidRPr="003059F2" w:rsidRDefault="00C051F9" w:rsidP="003059F2">
      <w:pPr>
        <w:pStyle w:val="ae"/>
        <w:numPr>
          <w:ilvl w:val="1"/>
          <w:numId w:val="5"/>
        </w:numPr>
        <w:spacing w:after="0" w:line="360" w:lineRule="auto"/>
        <w:ind w:left="0" w:firstLine="709"/>
        <w:jc w:val="both"/>
        <w:rPr>
          <w:rFonts w:ascii="Times New Roman" w:hAnsi="Times New Roman" w:cs="Times New Roman"/>
          <w:sz w:val="24"/>
          <w:szCs w:val="24"/>
        </w:rPr>
      </w:pPr>
      <w:r w:rsidRPr="003059F2">
        <w:rPr>
          <w:rFonts w:ascii="Times New Roman" w:hAnsi="Times New Roman" w:cs="Times New Roman"/>
          <w:sz w:val="24"/>
          <w:szCs w:val="24"/>
        </w:rPr>
        <w:t>номера кадастрового района - 41;</w:t>
      </w:r>
    </w:p>
    <w:p w:rsidR="00C051F9" w:rsidRPr="003059F2" w:rsidRDefault="00C051F9" w:rsidP="003059F2">
      <w:pPr>
        <w:pStyle w:val="ae"/>
        <w:numPr>
          <w:ilvl w:val="1"/>
          <w:numId w:val="5"/>
        </w:numPr>
        <w:spacing w:after="0" w:line="360" w:lineRule="auto"/>
        <w:ind w:left="0" w:firstLine="709"/>
        <w:jc w:val="both"/>
        <w:rPr>
          <w:rFonts w:ascii="Times New Roman" w:hAnsi="Times New Roman" w:cs="Times New Roman"/>
          <w:sz w:val="24"/>
          <w:szCs w:val="24"/>
        </w:rPr>
      </w:pPr>
      <w:r w:rsidRPr="003059F2">
        <w:rPr>
          <w:rFonts w:ascii="Times New Roman" w:hAnsi="Times New Roman" w:cs="Times New Roman"/>
          <w:sz w:val="24"/>
          <w:szCs w:val="24"/>
        </w:rPr>
        <w:t>номера кадастрового квартала - 0704041;</w:t>
      </w:r>
    </w:p>
    <w:p w:rsidR="00C051F9" w:rsidRPr="003059F2" w:rsidRDefault="00C051F9" w:rsidP="003059F2">
      <w:pPr>
        <w:pStyle w:val="ae"/>
        <w:numPr>
          <w:ilvl w:val="1"/>
          <w:numId w:val="5"/>
        </w:numPr>
        <w:spacing w:after="0" w:line="360" w:lineRule="auto"/>
        <w:ind w:left="0" w:firstLine="709"/>
        <w:jc w:val="both"/>
        <w:rPr>
          <w:rFonts w:ascii="Times New Roman" w:hAnsi="Times New Roman" w:cs="Times New Roman"/>
          <w:sz w:val="24"/>
          <w:szCs w:val="24"/>
        </w:rPr>
      </w:pPr>
      <w:r w:rsidRPr="003059F2">
        <w:rPr>
          <w:rFonts w:ascii="Times New Roman" w:hAnsi="Times New Roman" w:cs="Times New Roman"/>
          <w:sz w:val="24"/>
          <w:szCs w:val="24"/>
        </w:rPr>
        <w:t>порядкового номера земельного участка в кадастровом квартале - 41.</w:t>
      </w:r>
    </w:p>
    <w:p w:rsidR="00C051F9" w:rsidRPr="003059F2" w:rsidRDefault="00C051F9" w:rsidP="003059F2">
      <w:pPr>
        <w:pStyle w:val="ae"/>
        <w:spacing w:after="0" w:line="360" w:lineRule="auto"/>
        <w:ind w:left="0" w:firstLine="709"/>
        <w:jc w:val="both"/>
        <w:rPr>
          <w:rFonts w:ascii="Times New Roman" w:hAnsi="Times New Roman" w:cs="Times New Roman"/>
          <w:sz w:val="24"/>
          <w:szCs w:val="24"/>
        </w:rPr>
      </w:pPr>
    </w:p>
    <w:p w:rsidR="00C051F9" w:rsidRDefault="00316A4F" w:rsidP="00316A4F">
      <w:pPr>
        <w:pStyle w:val="ae"/>
        <w:spacing w:after="0" w:line="360" w:lineRule="auto"/>
        <w:ind w:left="709"/>
        <w:jc w:val="center"/>
        <w:rPr>
          <w:rFonts w:ascii="Times New Roman" w:hAnsi="Times New Roman" w:cs="Times New Roman"/>
          <w:b/>
          <w:sz w:val="24"/>
          <w:szCs w:val="24"/>
        </w:rPr>
      </w:pPr>
      <w:bookmarkStart w:id="5" w:name="_Toc296912712"/>
      <w:r>
        <w:rPr>
          <w:rFonts w:ascii="Times New Roman" w:hAnsi="Times New Roman" w:cs="Times New Roman"/>
          <w:b/>
          <w:sz w:val="24"/>
          <w:szCs w:val="24"/>
        </w:rPr>
        <w:t xml:space="preserve">2.3. </w:t>
      </w:r>
      <w:r w:rsidR="00C051F9" w:rsidRPr="003059F2">
        <w:rPr>
          <w:rFonts w:ascii="Times New Roman" w:hAnsi="Times New Roman" w:cs="Times New Roman"/>
          <w:b/>
          <w:sz w:val="24"/>
          <w:szCs w:val="24"/>
        </w:rPr>
        <w:t>Характеристика правового режима использования земельного участка</w:t>
      </w:r>
      <w:bookmarkEnd w:id="5"/>
    </w:p>
    <w:p w:rsidR="00316A4F" w:rsidRPr="003059F2" w:rsidRDefault="00316A4F" w:rsidP="00316A4F">
      <w:pPr>
        <w:pStyle w:val="ae"/>
        <w:spacing w:after="0" w:line="360" w:lineRule="auto"/>
        <w:ind w:left="709"/>
        <w:jc w:val="both"/>
        <w:rPr>
          <w:rFonts w:ascii="Times New Roman" w:hAnsi="Times New Roman" w:cs="Times New Roman"/>
          <w:b/>
          <w:sz w:val="24"/>
          <w:szCs w:val="24"/>
        </w:rPr>
      </w:pPr>
    </w:p>
    <w:p w:rsidR="00C051F9" w:rsidRPr="003059F2" w:rsidRDefault="00C051F9" w:rsidP="003059F2">
      <w:pPr>
        <w:pStyle w:val="af1"/>
        <w:spacing w:before="0" w:beforeAutospacing="0" w:after="0" w:afterAutospacing="0" w:line="360" w:lineRule="auto"/>
        <w:ind w:firstLine="709"/>
        <w:jc w:val="both"/>
      </w:pPr>
      <w:r w:rsidRPr="003059F2">
        <w:t xml:space="preserve">Прежде чем приступать к разработке стратегии управления, необходимо получить информацию о правовом статусе объекта недвижимости. </w:t>
      </w:r>
    </w:p>
    <w:p w:rsidR="00C051F9" w:rsidRPr="003059F2" w:rsidRDefault="00C051F9" w:rsidP="003059F2">
      <w:pPr>
        <w:pStyle w:val="af1"/>
        <w:spacing w:before="0" w:beforeAutospacing="0" w:after="0" w:afterAutospacing="0" w:line="360" w:lineRule="auto"/>
        <w:ind w:firstLine="709"/>
        <w:jc w:val="both"/>
      </w:pPr>
      <w:r w:rsidRPr="003059F2">
        <w:t xml:space="preserve">В соответствии с гражданским законодательством Российской Федерации право собственности и другие вещные права на недвижимые вещи, ограничения этих прав, их возникновение, переход и прекращение подлежат государственной регистрации в едином государственном реестре учреждениями юстиции [4]. Государственная регистрация </w:t>
      </w:r>
      <w:r w:rsidRPr="003059F2">
        <w:lastRenderedPageBreak/>
        <w:t xml:space="preserve">является единственным доказательством существования зарегистрированного права. Зарегистрированное право на недвижимое имущество может быть оспорено только в судебном порядке (ст. 2 Федерального закона от 21 июля </w:t>
      </w:r>
      <w:smartTag w:uri="urn:schemas-microsoft-com:office:smarttags" w:element="metricconverter">
        <w:smartTagPr>
          <w:attr w:name="ProductID" w:val="1997 г"/>
        </w:smartTagPr>
        <w:r w:rsidRPr="003059F2">
          <w:t>1997 г</w:t>
        </w:r>
      </w:smartTag>
      <w:r w:rsidRPr="003059F2">
        <w:t xml:space="preserve">. №122-ФЗ "О государственной регистрации прав на недвижимое имущество и сделок с ним"[5]). </w:t>
      </w:r>
    </w:p>
    <w:p w:rsidR="00C051F9" w:rsidRPr="003059F2" w:rsidRDefault="00C051F9" w:rsidP="003059F2">
      <w:pPr>
        <w:pStyle w:val="af1"/>
        <w:spacing w:before="0" w:beforeAutospacing="0" w:after="0" w:afterAutospacing="0" w:line="360" w:lineRule="auto"/>
        <w:ind w:firstLine="709"/>
        <w:jc w:val="both"/>
      </w:pPr>
    </w:p>
    <w:p w:rsidR="00C051F9" w:rsidRDefault="00D675A3" w:rsidP="00D675A3">
      <w:pPr>
        <w:pStyle w:val="af1"/>
        <w:spacing w:before="0" w:beforeAutospacing="0" w:after="0" w:afterAutospacing="0" w:line="360" w:lineRule="auto"/>
        <w:ind w:left="709"/>
        <w:jc w:val="center"/>
        <w:rPr>
          <w:b/>
        </w:rPr>
      </w:pPr>
      <w:bookmarkStart w:id="6" w:name="_Toc296912713"/>
      <w:r>
        <w:rPr>
          <w:b/>
        </w:rPr>
        <w:t xml:space="preserve">2.3.1. </w:t>
      </w:r>
      <w:r w:rsidR="00C051F9" w:rsidRPr="003059F2">
        <w:rPr>
          <w:b/>
        </w:rPr>
        <w:t>Порядок приобретения прав на земельные участки для жилищного строительства в городе Екатеринбурге</w:t>
      </w:r>
      <w:bookmarkEnd w:id="6"/>
    </w:p>
    <w:p w:rsidR="00316A4F" w:rsidRPr="003059F2" w:rsidRDefault="00316A4F" w:rsidP="00D675A3">
      <w:pPr>
        <w:pStyle w:val="af1"/>
        <w:spacing w:before="0" w:beforeAutospacing="0" w:after="0" w:afterAutospacing="0" w:line="360" w:lineRule="auto"/>
        <w:ind w:left="709"/>
        <w:rPr>
          <w:b/>
        </w:rPr>
      </w:pPr>
    </w:p>
    <w:p w:rsidR="00C051F9" w:rsidRPr="003059F2" w:rsidRDefault="00C051F9"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В соответствии с Законом от 29 декабря 2004 года № 191-ФЗ, с 01 октября 2005 года [6] порядок предоставления земельных участков для жилищного строительства был существенным образом изменен. Приобретение прав на землю в указанных целях стало возможно на торгах. В связи с этим, в соответствии с Постановлением Главы города Екатеринбурга от 29 сентября 2005 года № 905, органам местной администрации было предписано предоставлять с 01 октября 2005 года земельные участки для жилищного строительства из земель, находящихся в муниципальной собственности, а также в государственной собственности, право на которые не разграничено, без предварительного согласования места размещения объектов в порядке, установленном статьями 30.1, 38.1 Земельног</w:t>
      </w:r>
      <w:r w:rsidR="007F37B9" w:rsidRPr="003059F2">
        <w:rPr>
          <w:rFonts w:ascii="Times New Roman" w:hAnsi="Times New Roman" w:cs="Times New Roman"/>
          <w:sz w:val="24"/>
          <w:szCs w:val="24"/>
        </w:rPr>
        <w:t>о кодекса Российской Федерации.</w:t>
      </w:r>
    </w:p>
    <w:p w:rsidR="00C051F9" w:rsidRPr="003059F2" w:rsidRDefault="00C051F9"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Рассмотрим порядок приобретения права собственности земельного участка для строительства.</w:t>
      </w:r>
    </w:p>
    <w:p w:rsidR="00C051F9" w:rsidRPr="003059F2" w:rsidRDefault="00C051F9"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Порядок проведения торгов включает в себя несколько этапов.</w:t>
      </w:r>
    </w:p>
    <w:p w:rsidR="00C051F9" w:rsidRPr="003059F2" w:rsidRDefault="00C051F9"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1. Градостроительная подготовка территории в целях последующего предоставления земельного участка.</w:t>
      </w:r>
    </w:p>
    <w:p w:rsidR="00C051F9" w:rsidRPr="003059F2" w:rsidRDefault="00C051F9"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2. Принятие решения о проведении публичных торгов.</w:t>
      </w:r>
    </w:p>
    <w:p w:rsidR="00C051F9" w:rsidRPr="003059F2" w:rsidRDefault="00C051F9"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3. Прием заявок на участие в торгах.</w:t>
      </w:r>
    </w:p>
    <w:p w:rsidR="00C051F9" w:rsidRPr="003059F2" w:rsidRDefault="00C051F9"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4. Определение участников торгов.</w:t>
      </w:r>
    </w:p>
    <w:p w:rsidR="00C051F9" w:rsidRPr="003059F2" w:rsidRDefault="00C051F9"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5. Проведение торгов.</w:t>
      </w:r>
    </w:p>
    <w:p w:rsidR="00C051F9" w:rsidRPr="003059F2" w:rsidRDefault="00C051F9"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6. Публикация информации о результатах торгов.</w:t>
      </w:r>
    </w:p>
    <w:p w:rsidR="00C051F9" w:rsidRPr="003059F2" w:rsidRDefault="00C051F9"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Информация о результатах торгов публикуется в течение трех дней с момента подписания протокола в газете «Вечерний Екатеринбург»</w:t>
      </w:r>
      <w:r w:rsidR="00532077" w:rsidRPr="003059F2">
        <w:rPr>
          <w:rFonts w:ascii="Times New Roman" w:hAnsi="Times New Roman" w:cs="Times New Roman"/>
          <w:sz w:val="24"/>
          <w:szCs w:val="24"/>
        </w:rPr>
        <w:t>[</w:t>
      </w:r>
      <w:r w:rsidR="007F37B9" w:rsidRPr="003059F2">
        <w:rPr>
          <w:rFonts w:ascii="Times New Roman" w:hAnsi="Times New Roman" w:cs="Times New Roman"/>
          <w:sz w:val="24"/>
          <w:szCs w:val="24"/>
        </w:rPr>
        <w:t>7</w:t>
      </w:r>
      <w:r w:rsidR="00532077" w:rsidRPr="003059F2">
        <w:rPr>
          <w:rFonts w:ascii="Times New Roman" w:hAnsi="Times New Roman" w:cs="Times New Roman"/>
          <w:sz w:val="24"/>
          <w:szCs w:val="24"/>
        </w:rPr>
        <w:t>]</w:t>
      </w:r>
      <w:r w:rsidRPr="003059F2">
        <w:rPr>
          <w:rFonts w:ascii="Times New Roman" w:hAnsi="Times New Roman" w:cs="Times New Roman"/>
          <w:sz w:val="24"/>
          <w:szCs w:val="24"/>
        </w:rPr>
        <w:t xml:space="preserve"> и на сайте Администрации города Екатеринбурга</w:t>
      </w:r>
      <w:r w:rsidR="00532077" w:rsidRPr="003059F2">
        <w:rPr>
          <w:rFonts w:ascii="Times New Roman" w:hAnsi="Times New Roman" w:cs="Times New Roman"/>
          <w:sz w:val="24"/>
          <w:szCs w:val="24"/>
        </w:rPr>
        <w:t>[</w:t>
      </w:r>
      <w:r w:rsidR="007F37B9" w:rsidRPr="003059F2">
        <w:rPr>
          <w:rFonts w:ascii="Times New Roman" w:hAnsi="Times New Roman" w:cs="Times New Roman"/>
          <w:sz w:val="24"/>
          <w:szCs w:val="24"/>
        </w:rPr>
        <w:t>8</w:t>
      </w:r>
      <w:r w:rsidR="00532077" w:rsidRPr="003059F2">
        <w:rPr>
          <w:rFonts w:ascii="Times New Roman" w:hAnsi="Times New Roman" w:cs="Times New Roman"/>
          <w:sz w:val="24"/>
          <w:szCs w:val="24"/>
        </w:rPr>
        <w:t>]</w:t>
      </w:r>
      <w:r w:rsidRPr="003059F2">
        <w:rPr>
          <w:rFonts w:ascii="Times New Roman" w:hAnsi="Times New Roman" w:cs="Times New Roman"/>
          <w:sz w:val="24"/>
          <w:szCs w:val="24"/>
        </w:rPr>
        <w:t xml:space="preserve">. </w:t>
      </w:r>
    </w:p>
    <w:p w:rsidR="00532077" w:rsidRPr="003059F2" w:rsidRDefault="00532077" w:rsidP="003059F2">
      <w:pPr>
        <w:spacing w:after="0" w:line="360" w:lineRule="auto"/>
        <w:ind w:firstLine="709"/>
        <w:jc w:val="both"/>
        <w:rPr>
          <w:rFonts w:ascii="Times New Roman" w:hAnsi="Times New Roman" w:cs="Times New Roman"/>
          <w:sz w:val="24"/>
          <w:szCs w:val="24"/>
        </w:rPr>
      </w:pPr>
    </w:p>
    <w:p w:rsidR="00C051F9" w:rsidRDefault="00D675A3" w:rsidP="00D675A3">
      <w:pPr>
        <w:pStyle w:val="3"/>
        <w:spacing w:before="0" w:line="360" w:lineRule="auto"/>
        <w:ind w:left="709"/>
        <w:jc w:val="center"/>
        <w:rPr>
          <w:rFonts w:ascii="Times New Roman" w:hAnsi="Times New Roman" w:cs="Times New Roman"/>
          <w:color w:val="auto"/>
          <w:sz w:val="24"/>
          <w:szCs w:val="24"/>
        </w:rPr>
      </w:pPr>
      <w:bookmarkStart w:id="7" w:name="_Toc296912714"/>
      <w:bookmarkStart w:id="8" w:name="_Toc359582191"/>
      <w:r>
        <w:rPr>
          <w:rFonts w:ascii="Times New Roman" w:hAnsi="Times New Roman" w:cs="Times New Roman"/>
          <w:color w:val="auto"/>
          <w:sz w:val="24"/>
          <w:szCs w:val="24"/>
        </w:rPr>
        <w:t xml:space="preserve">2.3.2. </w:t>
      </w:r>
      <w:r w:rsidR="00C051F9" w:rsidRPr="003059F2">
        <w:rPr>
          <w:rFonts w:ascii="Times New Roman" w:hAnsi="Times New Roman" w:cs="Times New Roman"/>
          <w:color w:val="auto"/>
          <w:sz w:val="24"/>
          <w:szCs w:val="24"/>
        </w:rPr>
        <w:t>Порядок проведения государственной регистрации прав</w:t>
      </w:r>
      <w:bookmarkEnd w:id="7"/>
      <w:bookmarkEnd w:id="8"/>
    </w:p>
    <w:p w:rsidR="00D675A3" w:rsidRPr="00D675A3" w:rsidRDefault="00D675A3" w:rsidP="00D675A3"/>
    <w:p w:rsidR="00C051F9" w:rsidRPr="003059F2" w:rsidRDefault="00C051F9"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 1. Государственная регистрация прав проводится в следующем порядке:</w:t>
      </w:r>
    </w:p>
    <w:p w:rsidR="00C051F9" w:rsidRPr="003059F2" w:rsidRDefault="00C051F9" w:rsidP="003059F2">
      <w:pPr>
        <w:pStyle w:val="ae"/>
        <w:numPr>
          <w:ilvl w:val="0"/>
          <w:numId w:val="6"/>
        </w:numPr>
        <w:spacing w:after="0" w:line="360" w:lineRule="auto"/>
        <w:ind w:left="0" w:firstLine="709"/>
        <w:jc w:val="both"/>
        <w:rPr>
          <w:rFonts w:ascii="Times New Roman" w:hAnsi="Times New Roman" w:cs="Times New Roman"/>
          <w:sz w:val="24"/>
          <w:szCs w:val="24"/>
        </w:rPr>
      </w:pPr>
      <w:r w:rsidRPr="003059F2">
        <w:rPr>
          <w:rFonts w:ascii="Times New Roman" w:hAnsi="Times New Roman" w:cs="Times New Roman"/>
          <w:sz w:val="24"/>
          <w:szCs w:val="24"/>
        </w:rPr>
        <w:lastRenderedPageBreak/>
        <w:t>прием документов, представленных для государственной регистрации прав, регистрация таких документов; (в ред. Федерального закона от 13.05.2008 N 66-ФЗ)</w:t>
      </w:r>
      <w:r w:rsidRPr="003059F2">
        <w:rPr>
          <w:rFonts w:ascii="Times New Roman" w:hAnsi="Times New Roman" w:cs="Times New Roman"/>
          <w:sz w:val="24"/>
          <w:szCs w:val="24"/>
          <w:lang w:val="en-US"/>
        </w:rPr>
        <w:t>[</w:t>
      </w:r>
      <w:r w:rsidR="00532077" w:rsidRPr="003059F2">
        <w:rPr>
          <w:rFonts w:ascii="Times New Roman" w:hAnsi="Times New Roman" w:cs="Times New Roman"/>
          <w:sz w:val="24"/>
          <w:szCs w:val="24"/>
          <w:lang w:val="en-US"/>
        </w:rPr>
        <w:t>10</w:t>
      </w:r>
      <w:r w:rsidRPr="003059F2">
        <w:rPr>
          <w:rFonts w:ascii="Times New Roman" w:hAnsi="Times New Roman" w:cs="Times New Roman"/>
          <w:sz w:val="24"/>
          <w:szCs w:val="24"/>
          <w:lang w:val="en-US"/>
        </w:rPr>
        <w:t>]</w:t>
      </w:r>
    </w:p>
    <w:p w:rsidR="00C051F9" w:rsidRPr="003059F2" w:rsidRDefault="00C051F9" w:rsidP="003059F2">
      <w:pPr>
        <w:pStyle w:val="ae"/>
        <w:numPr>
          <w:ilvl w:val="0"/>
          <w:numId w:val="6"/>
        </w:numPr>
        <w:spacing w:after="0" w:line="360" w:lineRule="auto"/>
        <w:ind w:left="0" w:firstLine="709"/>
        <w:jc w:val="both"/>
        <w:rPr>
          <w:rFonts w:ascii="Times New Roman" w:hAnsi="Times New Roman" w:cs="Times New Roman"/>
          <w:sz w:val="24"/>
          <w:szCs w:val="24"/>
        </w:rPr>
      </w:pPr>
      <w:r w:rsidRPr="003059F2">
        <w:rPr>
          <w:rFonts w:ascii="Times New Roman" w:hAnsi="Times New Roman" w:cs="Times New Roman"/>
          <w:sz w:val="24"/>
          <w:szCs w:val="24"/>
        </w:rPr>
        <w:t>правовая экспертиза документов и проверка законности сделки;</w:t>
      </w:r>
    </w:p>
    <w:p w:rsidR="00C051F9" w:rsidRPr="003059F2" w:rsidRDefault="00C051F9" w:rsidP="003059F2">
      <w:pPr>
        <w:pStyle w:val="ae"/>
        <w:numPr>
          <w:ilvl w:val="0"/>
          <w:numId w:val="6"/>
        </w:numPr>
        <w:spacing w:after="0" w:line="360" w:lineRule="auto"/>
        <w:ind w:left="0" w:firstLine="709"/>
        <w:jc w:val="both"/>
        <w:rPr>
          <w:rFonts w:ascii="Times New Roman" w:hAnsi="Times New Roman" w:cs="Times New Roman"/>
          <w:sz w:val="24"/>
          <w:szCs w:val="24"/>
        </w:rPr>
      </w:pPr>
      <w:r w:rsidRPr="003059F2">
        <w:rPr>
          <w:rFonts w:ascii="Times New Roman" w:hAnsi="Times New Roman" w:cs="Times New Roman"/>
          <w:sz w:val="24"/>
          <w:szCs w:val="24"/>
        </w:rPr>
        <w:t>установление отсутствия противоречий между заявляемыми правами и уже зарегистрированными правами на данный объект недвижимого имущества, а также других оснований для отказа или приостановления государственной регистрации прав;</w:t>
      </w:r>
    </w:p>
    <w:p w:rsidR="00C051F9" w:rsidRPr="003059F2" w:rsidRDefault="00C051F9" w:rsidP="003059F2">
      <w:pPr>
        <w:pStyle w:val="ae"/>
        <w:numPr>
          <w:ilvl w:val="0"/>
          <w:numId w:val="6"/>
        </w:numPr>
        <w:spacing w:after="0" w:line="360" w:lineRule="auto"/>
        <w:ind w:left="0" w:firstLine="709"/>
        <w:jc w:val="both"/>
        <w:rPr>
          <w:rFonts w:ascii="Times New Roman" w:hAnsi="Times New Roman" w:cs="Times New Roman"/>
          <w:sz w:val="24"/>
          <w:szCs w:val="24"/>
        </w:rPr>
      </w:pPr>
      <w:r w:rsidRPr="003059F2">
        <w:rPr>
          <w:rFonts w:ascii="Times New Roman" w:hAnsi="Times New Roman" w:cs="Times New Roman"/>
          <w:sz w:val="24"/>
          <w:szCs w:val="24"/>
        </w:rPr>
        <w:t>внесение записей в Единый государственный реестр прав на недвижимое имущество при отсутствии указанных противоречий и других оснований для отказа или приостановления государственной регистрации прав;</w:t>
      </w:r>
    </w:p>
    <w:p w:rsidR="00C051F9" w:rsidRPr="003059F2" w:rsidRDefault="00C051F9" w:rsidP="003059F2">
      <w:pPr>
        <w:pStyle w:val="ae"/>
        <w:numPr>
          <w:ilvl w:val="0"/>
          <w:numId w:val="6"/>
        </w:numPr>
        <w:spacing w:after="0" w:line="360" w:lineRule="auto"/>
        <w:ind w:left="0" w:firstLine="709"/>
        <w:jc w:val="both"/>
        <w:rPr>
          <w:rFonts w:ascii="Times New Roman" w:hAnsi="Times New Roman" w:cs="Times New Roman"/>
          <w:sz w:val="24"/>
          <w:szCs w:val="24"/>
        </w:rPr>
      </w:pPr>
      <w:r w:rsidRPr="003059F2">
        <w:rPr>
          <w:rFonts w:ascii="Times New Roman" w:hAnsi="Times New Roman" w:cs="Times New Roman"/>
          <w:sz w:val="24"/>
          <w:szCs w:val="24"/>
        </w:rPr>
        <w:t>совершение надписей на правоустанавливающих документах и выдача удостоверений о произведенной государственной регистрации прав.</w:t>
      </w:r>
    </w:p>
    <w:p w:rsidR="00C051F9" w:rsidRPr="003059F2" w:rsidRDefault="00C051F9"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2. Государственная регистрация ограничений (обременений) права собственности и иных вещных прав правами третьих лиц может проводиться по инициативе правообладателей или приобретающих указанные права лиц. Если ограничение (обременение) регистрируется не правообладателем, его регистрация проводится по правилам, предусмотренным статьей 16 настоящего Федерального закона для регистрации договоров и сделок, при обязательном уведомлении правообладателя (правообладателей) о зарегистрированном ограничении (обременении).</w:t>
      </w:r>
    </w:p>
    <w:p w:rsidR="00C051F9" w:rsidRPr="003059F2" w:rsidRDefault="00C051F9"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Государственная регистрация ограничений (обременений) прав, установленных в соответствии с законодательством в публичных интересах органами государственной власти и органами местного самоуправления, осуществляется по инициативе указанных органов с обязательным уведомлением правообладателя (правообладателей) объекта недвижимости. Уведомление правообладателя (правообладателей) объекта недвижимости осуществляется органом, осуществляющим государственную регистрацию прав, в срок не более чем пять рабочих дней со дня проведения государственной регистрации. </w:t>
      </w:r>
    </w:p>
    <w:p w:rsidR="00C051F9" w:rsidRPr="003059F2" w:rsidRDefault="00C051F9"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Государственная регистрация перехода права на объект недвижимого имущества, его ограничения (обременения) или сделки с объектом недвижимого имущества возможна при условии наличия государственной регистрации ранее возникших прав на данный объект в Едином государственном реестре прав. (в ред. Федерального закона от 09.06.2003 N 69-ФЗ)</w:t>
      </w:r>
    </w:p>
    <w:p w:rsidR="00C051F9" w:rsidRPr="003059F2" w:rsidRDefault="00C051F9"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3. Государственная регистрация прав проводится не позднее чем в месячный срок со дня подачи заявления и документов, необходимых для государственной регистрации, а ипотеки жилых помещений - не позднее чем в течение пяти рабочих дней с указанного дня. (в ред. Федерального закона от 22.12.2008 N 264-ФЗ)</w:t>
      </w:r>
      <w:r w:rsidR="007F37B9" w:rsidRPr="003059F2">
        <w:rPr>
          <w:rFonts w:ascii="Times New Roman" w:hAnsi="Times New Roman" w:cs="Times New Roman"/>
          <w:sz w:val="24"/>
          <w:szCs w:val="24"/>
        </w:rPr>
        <w:t>[11]</w:t>
      </w:r>
    </w:p>
    <w:p w:rsidR="00C051F9" w:rsidRPr="003059F2" w:rsidRDefault="00C051F9"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lastRenderedPageBreak/>
        <w:t>Государственная регистрация договора об отчуждении объекта недвижимости и последующего перехода права на данный объект недвижимости при одновременной подаче заявлений и документов, необходимых для государственной регистрации указанных договора и перехода права, проводится в указанные в настоящем пункте сроки, если иное не предусмотрено федеральным законом или договором. (абзац введен Федеральным законом от 09.06.2003 N 69-ФЗ, в ред. Федерального закона от 22.12.2008 N 264-ФЗ)</w:t>
      </w:r>
    </w:p>
    <w:p w:rsidR="00C051F9" w:rsidRPr="003059F2" w:rsidRDefault="00C051F9" w:rsidP="003059F2">
      <w:pPr>
        <w:pStyle w:val="ae"/>
        <w:numPr>
          <w:ilvl w:val="0"/>
          <w:numId w:val="3"/>
        </w:numPr>
        <w:spacing w:after="0" w:line="360" w:lineRule="auto"/>
        <w:ind w:left="0" w:firstLine="709"/>
        <w:jc w:val="both"/>
        <w:rPr>
          <w:rFonts w:ascii="Times New Roman" w:hAnsi="Times New Roman" w:cs="Times New Roman"/>
          <w:sz w:val="24"/>
          <w:szCs w:val="24"/>
        </w:rPr>
      </w:pPr>
      <w:r w:rsidRPr="003059F2">
        <w:rPr>
          <w:rFonts w:ascii="Times New Roman" w:hAnsi="Times New Roman" w:cs="Times New Roman"/>
          <w:sz w:val="24"/>
          <w:szCs w:val="24"/>
        </w:rPr>
        <w:t>Отказ в приеме документов, представленных для государственной регистрации прав, не допускается. (п. 4 введен Федеральным законом от 13.05.2008 N 66-ФЗ)</w:t>
      </w:r>
    </w:p>
    <w:p w:rsidR="007F37B9" w:rsidRPr="003059F2" w:rsidRDefault="007F37B9" w:rsidP="003059F2">
      <w:pPr>
        <w:pStyle w:val="ae"/>
        <w:spacing w:after="0" w:line="360" w:lineRule="auto"/>
        <w:ind w:left="0" w:firstLine="709"/>
        <w:jc w:val="both"/>
        <w:rPr>
          <w:rFonts w:ascii="Times New Roman" w:hAnsi="Times New Roman" w:cs="Times New Roman"/>
          <w:sz w:val="24"/>
          <w:szCs w:val="24"/>
        </w:rPr>
      </w:pPr>
    </w:p>
    <w:p w:rsidR="00C051F9" w:rsidRDefault="00D675A3" w:rsidP="00D675A3">
      <w:pPr>
        <w:pStyle w:val="3"/>
        <w:spacing w:before="0" w:line="360" w:lineRule="auto"/>
        <w:ind w:firstLine="709"/>
        <w:jc w:val="center"/>
        <w:rPr>
          <w:rFonts w:ascii="Times New Roman" w:hAnsi="Times New Roman" w:cs="Times New Roman"/>
          <w:color w:val="auto"/>
          <w:sz w:val="24"/>
          <w:szCs w:val="24"/>
        </w:rPr>
      </w:pPr>
      <w:bookmarkStart w:id="9" w:name="_Toc296912715"/>
      <w:bookmarkStart w:id="10" w:name="_Toc359582192"/>
      <w:r>
        <w:rPr>
          <w:rFonts w:ascii="Times New Roman" w:hAnsi="Times New Roman" w:cs="Times New Roman"/>
          <w:color w:val="auto"/>
          <w:sz w:val="24"/>
          <w:szCs w:val="24"/>
        </w:rPr>
        <w:t>2.3</w:t>
      </w:r>
      <w:r w:rsidR="00C051F9" w:rsidRPr="003059F2">
        <w:rPr>
          <w:rFonts w:ascii="Times New Roman" w:hAnsi="Times New Roman" w:cs="Times New Roman"/>
          <w:color w:val="auto"/>
          <w:sz w:val="24"/>
          <w:szCs w:val="24"/>
        </w:rPr>
        <w:t>.3. Удостоверение государственной регистрации прав</w:t>
      </w:r>
      <w:bookmarkEnd w:id="9"/>
      <w:bookmarkEnd w:id="10"/>
    </w:p>
    <w:p w:rsidR="00D675A3" w:rsidRPr="00D675A3" w:rsidRDefault="00D675A3" w:rsidP="00D675A3"/>
    <w:p w:rsidR="00C051F9" w:rsidRPr="003059F2" w:rsidRDefault="00C051F9"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 1. Проведенная государственная регистрация возникновения и перехода прав на недвижимое имущество удостоверяется свидетельством о государственной регистрации прав.</w:t>
      </w:r>
    </w:p>
    <w:p w:rsidR="00C051F9" w:rsidRPr="003059F2" w:rsidRDefault="00C051F9"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Проведенная государственная регистрация договоров и иных сделок удостоверяется посредством совершения специальной регистрационной надписи на документе, выражающем содержание сделки.</w:t>
      </w:r>
    </w:p>
    <w:p w:rsidR="00C051F9" w:rsidRPr="003059F2" w:rsidRDefault="00C051F9"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2. Форма свидетельств и специальной надписи устанавливается Правилами ведения Единого государственного реестра прав.</w:t>
      </w:r>
    </w:p>
    <w:p w:rsidR="00C051F9" w:rsidRPr="003059F2" w:rsidRDefault="00C051F9"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 Абзац второй пункта 2 применяется к правоотношениям, возникшим до вступления в силу Федерального закона от 22.08.2004 N 122-ФЗ (пункт 2 статьи 154 Федерального закона от 22.08.2004 N 122-ФЗ).[</w:t>
      </w:r>
      <w:r w:rsidR="007F37B9" w:rsidRPr="003059F2">
        <w:rPr>
          <w:rFonts w:ascii="Times New Roman" w:hAnsi="Times New Roman" w:cs="Times New Roman"/>
          <w:sz w:val="24"/>
          <w:szCs w:val="24"/>
        </w:rPr>
        <w:t>12</w:t>
      </w:r>
      <w:r w:rsidRPr="003059F2">
        <w:rPr>
          <w:rFonts w:ascii="Times New Roman" w:hAnsi="Times New Roman" w:cs="Times New Roman"/>
          <w:sz w:val="24"/>
          <w:szCs w:val="24"/>
        </w:rPr>
        <w:t>]</w:t>
      </w:r>
    </w:p>
    <w:p w:rsidR="00C051F9" w:rsidRPr="003059F2" w:rsidRDefault="00C051F9"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 Формы свидетельства о государственной регистрации, введенные отдельными субъектами Российской Федерации и администрациями городов до установления единой формы свидетельства, признаются юридически действительными.</w:t>
      </w:r>
    </w:p>
    <w:p w:rsidR="00C051F9" w:rsidRPr="003059F2" w:rsidRDefault="00C051F9" w:rsidP="00D675A3">
      <w:pPr>
        <w:pStyle w:val="Style152"/>
        <w:widowControl/>
        <w:spacing w:line="360" w:lineRule="auto"/>
        <w:ind w:firstLine="709"/>
        <w:jc w:val="center"/>
        <w:rPr>
          <w:rFonts w:eastAsia="Times New Roman"/>
          <w:b/>
        </w:rPr>
      </w:pPr>
    </w:p>
    <w:p w:rsidR="00C051F9" w:rsidRDefault="00D675A3" w:rsidP="00D675A3">
      <w:pPr>
        <w:pStyle w:val="3"/>
        <w:spacing w:before="0" w:line="360" w:lineRule="auto"/>
        <w:ind w:firstLine="709"/>
        <w:jc w:val="center"/>
        <w:rPr>
          <w:rFonts w:ascii="Times New Roman" w:hAnsi="Times New Roman" w:cs="Times New Roman"/>
          <w:color w:val="auto"/>
          <w:sz w:val="24"/>
          <w:szCs w:val="24"/>
        </w:rPr>
      </w:pPr>
      <w:bookmarkStart w:id="11" w:name="_Toc296912716"/>
      <w:bookmarkStart w:id="12" w:name="_Toc359582193"/>
      <w:r>
        <w:rPr>
          <w:rFonts w:ascii="Times New Roman" w:hAnsi="Times New Roman" w:cs="Times New Roman"/>
          <w:color w:val="auto"/>
          <w:sz w:val="24"/>
          <w:szCs w:val="24"/>
        </w:rPr>
        <w:t>2.3</w:t>
      </w:r>
      <w:r w:rsidR="00C051F9" w:rsidRPr="003059F2">
        <w:rPr>
          <w:rFonts w:ascii="Times New Roman" w:hAnsi="Times New Roman" w:cs="Times New Roman"/>
          <w:color w:val="auto"/>
          <w:sz w:val="24"/>
          <w:szCs w:val="24"/>
        </w:rPr>
        <w:t>.4. Градостроительные требования к использованию земельного участка и его частей</w:t>
      </w:r>
      <w:bookmarkEnd w:id="11"/>
      <w:bookmarkEnd w:id="12"/>
    </w:p>
    <w:p w:rsidR="00D675A3" w:rsidRPr="00D675A3" w:rsidRDefault="00D675A3" w:rsidP="00D675A3"/>
    <w:p w:rsidR="00C051F9" w:rsidRPr="003059F2" w:rsidRDefault="00C051F9" w:rsidP="003059F2">
      <w:pPr>
        <w:pStyle w:val="Style152"/>
        <w:widowControl/>
        <w:spacing w:line="360" w:lineRule="auto"/>
        <w:ind w:firstLine="709"/>
        <w:rPr>
          <w:rFonts w:eastAsia="Times New Roman"/>
          <w:u w:val="single"/>
        </w:rPr>
      </w:pPr>
      <w:r w:rsidRPr="003059F2">
        <w:rPr>
          <w:rFonts w:eastAsia="Times New Roman"/>
        </w:rPr>
        <w:t>Градостроительные требования к использованию земельного участка и его частей включают:</w:t>
      </w:r>
    </w:p>
    <w:p w:rsidR="00C051F9" w:rsidRPr="003059F2" w:rsidRDefault="00C051F9" w:rsidP="003059F2">
      <w:pPr>
        <w:pStyle w:val="Style154"/>
        <w:widowControl/>
        <w:tabs>
          <w:tab w:val="left" w:pos="1134"/>
        </w:tabs>
        <w:spacing w:line="360" w:lineRule="auto"/>
        <w:ind w:firstLine="709"/>
        <w:rPr>
          <w:rFonts w:eastAsia="Times New Roman"/>
          <w:bCs/>
        </w:rPr>
      </w:pPr>
      <w:r w:rsidRPr="003059F2">
        <w:rPr>
          <w:rFonts w:eastAsia="Times New Roman"/>
          <w:bCs/>
        </w:rPr>
        <w:lastRenderedPageBreak/>
        <w:t>• сведения о составе и основаниях установления требований и ограничений использования земельного участка;</w:t>
      </w:r>
    </w:p>
    <w:p w:rsidR="00C051F9" w:rsidRPr="003059F2" w:rsidRDefault="00C051F9" w:rsidP="003059F2">
      <w:pPr>
        <w:pStyle w:val="Style154"/>
        <w:widowControl/>
        <w:spacing w:line="360" w:lineRule="auto"/>
        <w:ind w:firstLine="709"/>
        <w:rPr>
          <w:rFonts w:eastAsia="Times New Roman"/>
          <w:bCs/>
        </w:rPr>
      </w:pPr>
      <w:r w:rsidRPr="003059F2">
        <w:rPr>
          <w:rFonts w:eastAsia="Times New Roman"/>
          <w:bCs/>
        </w:rPr>
        <w:t>• сведения о содержании требований и ограничений использования земельного участка и его частей.</w:t>
      </w:r>
    </w:p>
    <w:p w:rsidR="00C051F9" w:rsidRPr="003059F2" w:rsidRDefault="00C051F9" w:rsidP="003059F2">
      <w:pPr>
        <w:pStyle w:val="Style154"/>
        <w:widowControl/>
        <w:spacing w:line="360" w:lineRule="auto"/>
        <w:ind w:firstLine="709"/>
        <w:rPr>
          <w:rFonts w:eastAsia="Times New Roman"/>
          <w:iCs/>
        </w:rPr>
      </w:pPr>
      <w:r w:rsidRPr="003059F2">
        <w:rPr>
          <w:rFonts w:eastAsia="Times New Roman"/>
        </w:rPr>
        <w:t>Пункт 3</w:t>
      </w:r>
      <w:r w:rsidRPr="003059F2">
        <w:rPr>
          <w:rFonts w:eastAsia="Times New Roman"/>
          <w:bCs/>
        </w:rPr>
        <w:t xml:space="preserve"> </w:t>
      </w:r>
      <w:r w:rsidRPr="003059F2">
        <w:rPr>
          <w:rFonts w:eastAsia="Times New Roman"/>
        </w:rPr>
        <w:t>статьи 85 ЗК РФ</w:t>
      </w:r>
      <w:r w:rsidRPr="003059F2">
        <w:rPr>
          <w:rFonts w:eastAsia="Times New Roman"/>
          <w:b/>
        </w:rPr>
        <w:t xml:space="preserve"> </w:t>
      </w:r>
      <w:r w:rsidRPr="003059F2">
        <w:rPr>
          <w:rFonts w:eastAsia="Times New Roman"/>
          <w:bCs/>
        </w:rPr>
        <w:t xml:space="preserve">предусматривает право использования земельного участка (ЗУ) в соответствии с </w:t>
      </w:r>
      <w:r w:rsidRPr="003059F2">
        <w:rPr>
          <w:rFonts w:eastAsia="Times New Roman"/>
          <w:bCs/>
          <w:iCs/>
        </w:rPr>
        <w:t xml:space="preserve">«любым, предусмотренным градостроительным регламентом для каждой территориальной зоны, </w:t>
      </w:r>
      <w:r w:rsidRPr="003059F2">
        <w:rPr>
          <w:rFonts w:eastAsia="Times New Roman"/>
          <w:iCs/>
        </w:rPr>
        <w:t>видом разрешенного использования» .</w:t>
      </w:r>
      <w:r w:rsidRPr="003059F2">
        <w:rPr>
          <w:rFonts w:eastAsia="Times New Roman"/>
          <w:b/>
          <w:i/>
          <w:iCs/>
        </w:rPr>
        <w:t xml:space="preserve"> </w:t>
      </w:r>
    </w:p>
    <w:p w:rsidR="00C051F9" w:rsidRPr="003059F2" w:rsidRDefault="00C051F9" w:rsidP="003059F2">
      <w:pPr>
        <w:pStyle w:val="Style154"/>
        <w:widowControl/>
        <w:spacing w:line="360" w:lineRule="auto"/>
        <w:ind w:firstLine="709"/>
        <w:rPr>
          <w:rFonts w:eastAsia="Times New Roman"/>
          <w:bCs/>
        </w:rPr>
      </w:pPr>
      <w:r w:rsidRPr="003059F2">
        <w:rPr>
          <w:rFonts w:eastAsia="Times New Roman"/>
          <w:bCs/>
        </w:rPr>
        <w:t xml:space="preserve">В соответствии с </w:t>
      </w:r>
      <w:r w:rsidRPr="003059F2">
        <w:rPr>
          <w:rFonts w:eastAsia="Times New Roman"/>
        </w:rPr>
        <w:t>пунктом 4 статьи 85 ЗК РФ</w:t>
      </w:r>
      <w:r w:rsidRPr="003059F2">
        <w:rPr>
          <w:rFonts w:eastAsia="Times New Roman"/>
          <w:b/>
        </w:rPr>
        <w:t xml:space="preserve"> </w:t>
      </w:r>
      <w:r w:rsidRPr="003059F2">
        <w:rPr>
          <w:rFonts w:eastAsia="Times New Roman"/>
          <w:bCs/>
        </w:rPr>
        <w:t xml:space="preserve">градостроительный регламент территории наряду с видами разрешенного использования должен устанавливать </w:t>
      </w:r>
      <w:r w:rsidRPr="003059F2">
        <w:rPr>
          <w:rFonts w:eastAsia="Times New Roman"/>
        </w:rPr>
        <w:t xml:space="preserve">параметры - предельные количественные характеристики разрешенного использования территории участка, </w:t>
      </w:r>
      <w:r w:rsidRPr="003059F2">
        <w:rPr>
          <w:rFonts w:eastAsia="Times New Roman"/>
          <w:bCs/>
        </w:rPr>
        <w:t xml:space="preserve">а в соответствии с </w:t>
      </w:r>
      <w:r w:rsidRPr="003059F2">
        <w:rPr>
          <w:rFonts w:eastAsia="Times New Roman"/>
        </w:rPr>
        <w:t>проектом нового Градостроительного кодекса РФ (НГК РФ) - и ограничения разрешенного использования,</w:t>
      </w:r>
      <w:r w:rsidRPr="003059F2">
        <w:rPr>
          <w:rFonts w:eastAsia="Times New Roman"/>
          <w:b/>
        </w:rPr>
        <w:t xml:space="preserve"> </w:t>
      </w:r>
      <w:r w:rsidRPr="003059F2">
        <w:rPr>
          <w:rFonts w:eastAsia="Times New Roman"/>
          <w:bCs/>
        </w:rPr>
        <w:t>представляющие собой качественные требования к использованию участка, вытекающие из особых режимов регулирования градостроительной деятельности.</w:t>
      </w:r>
    </w:p>
    <w:p w:rsidR="007F37B9" w:rsidRPr="003059F2" w:rsidRDefault="007F37B9" w:rsidP="003059F2">
      <w:pPr>
        <w:pStyle w:val="Style154"/>
        <w:widowControl/>
        <w:spacing w:line="360" w:lineRule="auto"/>
        <w:ind w:firstLine="709"/>
        <w:rPr>
          <w:rFonts w:eastAsia="Times New Roman"/>
          <w:bCs/>
        </w:rPr>
      </w:pPr>
    </w:p>
    <w:p w:rsidR="00C051F9" w:rsidRDefault="00D675A3" w:rsidP="00D675A3">
      <w:pPr>
        <w:pStyle w:val="3"/>
        <w:spacing w:before="0" w:line="360" w:lineRule="auto"/>
        <w:ind w:firstLine="709"/>
        <w:jc w:val="center"/>
        <w:rPr>
          <w:rFonts w:ascii="Times New Roman" w:hAnsi="Times New Roman" w:cs="Times New Roman"/>
          <w:color w:val="auto"/>
          <w:sz w:val="24"/>
          <w:szCs w:val="24"/>
        </w:rPr>
      </w:pPr>
      <w:bookmarkStart w:id="13" w:name="_Toc359582194"/>
      <w:r>
        <w:rPr>
          <w:rFonts w:ascii="Times New Roman" w:hAnsi="Times New Roman" w:cs="Times New Roman"/>
          <w:color w:val="auto"/>
          <w:sz w:val="24"/>
          <w:szCs w:val="24"/>
        </w:rPr>
        <w:t>2.4</w:t>
      </w:r>
      <w:r w:rsidR="00C051F9" w:rsidRPr="003059F2">
        <w:rPr>
          <w:rFonts w:ascii="Times New Roman" w:hAnsi="Times New Roman" w:cs="Times New Roman"/>
          <w:color w:val="auto"/>
          <w:sz w:val="24"/>
          <w:szCs w:val="24"/>
        </w:rPr>
        <w:t>. Экспертиза объекта строительства</w:t>
      </w:r>
      <w:bookmarkEnd w:id="13"/>
    </w:p>
    <w:p w:rsidR="00D675A3" w:rsidRPr="00D675A3" w:rsidRDefault="00D675A3" w:rsidP="00D675A3"/>
    <w:p w:rsidR="00C051F9" w:rsidRPr="003059F2" w:rsidRDefault="00C051F9" w:rsidP="003059F2">
      <w:pPr>
        <w:pStyle w:val="3"/>
        <w:spacing w:before="0" w:line="360" w:lineRule="auto"/>
        <w:ind w:firstLine="709"/>
        <w:jc w:val="both"/>
        <w:rPr>
          <w:rFonts w:ascii="Times New Roman" w:hAnsi="Times New Roman" w:cs="Times New Roman"/>
          <w:b w:val="0"/>
          <w:color w:val="auto"/>
          <w:sz w:val="24"/>
          <w:szCs w:val="24"/>
        </w:rPr>
      </w:pPr>
      <w:bookmarkStart w:id="14" w:name="_Toc359582195"/>
      <w:r w:rsidRPr="003059F2">
        <w:rPr>
          <w:rFonts w:ascii="Times New Roman" w:hAnsi="Times New Roman" w:cs="Times New Roman"/>
          <w:b w:val="0"/>
          <w:color w:val="000000" w:themeColor="text1"/>
          <w:sz w:val="24"/>
          <w:szCs w:val="24"/>
        </w:rPr>
        <w:t>Цель строительства</w:t>
      </w:r>
      <w:r w:rsidRPr="003059F2">
        <w:rPr>
          <w:rFonts w:ascii="Times New Roman" w:hAnsi="Times New Roman" w:cs="Times New Roman"/>
          <w:b w:val="0"/>
          <w:sz w:val="24"/>
          <w:szCs w:val="24"/>
        </w:rPr>
        <w:t xml:space="preserve">: </w:t>
      </w:r>
      <w:r w:rsidRPr="003059F2">
        <w:rPr>
          <w:rFonts w:ascii="Times New Roman" w:hAnsi="Times New Roman" w:cs="Times New Roman"/>
          <w:b w:val="0"/>
          <w:color w:val="auto"/>
          <w:sz w:val="24"/>
          <w:szCs w:val="24"/>
        </w:rPr>
        <w:t>Строительство четырех секций 9-секционного жилого дома переменной этажности со встроенными помещениями магазинов и офисами в уровне цокольного этажа.</w:t>
      </w:r>
      <w:bookmarkEnd w:id="14"/>
    </w:p>
    <w:p w:rsidR="00C051F9" w:rsidRPr="003059F2" w:rsidRDefault="00C051F9" w:rsidP="003059F2">
      <w:pPr>
        <w:tabs>
          <w:tab w:val="left" w:pos="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Этапы и срок реализации строительства:  Начало строительства 6 пускового комплекса, 1-ой очереди строительства – “01” августа 2010г.</w:t>
      </w:r>
    </w:p>
    <w:p w:rsidR="00C051F9" w:rsidRPr="003059F2" w:rsidRDefault="00C051F9" w:rsidP="003059F2">
      <w:pPr>
        <w:tabs>
          <w:tab w:val="left" w:pos="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Окончание строительства – 3 квартал 2012 г.</w:t>
      </w:r>
    </w:p>
    <w:p w:rsidR="00C051F9" w:rsidRPr="003059F2" w:rsidRDefault="00C051F9" w:rsidP="003059F2">
      <w:pPr>
        <w:tabs>
          <w:tab w:val="left" w:pos="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color w:val="000000" w:themeColor="text1"/>
          <w:sz w:val="24"/>
          <w:szCs w:val="24"/>
        </w:rPr>
        <w:t>Разрешение на строительство</w:t>
      </w:r>
      <w:r w:rsidRPr="003059F2">
        <w:rPr>
          <w:rFonts w:ascii="Times New Roman" w:hAnsi="Times New Roman" w:cs="Times New Roman"/>
          <w:sz w:val="24"/>
          <w:szCs w:val="24"/>
        </w:rPr>
        <w:t xml:space="preserve">: № </w:t>
      </w:r>
      <w:r w:rsidRPr="003059F2">
        <w:rPr>
          <w:rFonts w:ascii="Times New Roman" w:hAnsi="Times New Roman" w:cs="Times New Roman"/>
          <w:sz w:val="24"/>
          <w:szCs w:val="24"/>
          <w:lang w:val="en-US"/>
        </w:rPr>
        <w:t>RU</w:t>
      </w:r>
      <w:r w:rsidRPr="003059F2">
        <w:rPr>
          <w:rFonts w:ascii="Times New Roman" w:hAnsi="Times New Roman" w:cs="Times New Roman"/>
          <w:sz w:val="24"/>
          <w:szCs w:val="24"/>
        </w:rPr>
        <w:t xml:space="preserve"> 66302000-1060/10 от 11.06.2010 г.</w:t>
      </w:r>
    </w:p>
    <w:p w:rsidR="00C051F9" w:rsidRPr="003059F2" w:rsidRDefault="00C051F9" w:rsidP="003059F2">
      <w:pPr>
        <w:tabs>
          <w:tab w:val="left" w:pos="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Способ обеспечения: в обеспечение исполнения обязательств застройщика(залогодателя) по договору с момента государственной регистрации договора у участников долевого строительства(залогодержателей) считается находящимся в залоге, предоставленный для строительства(создания) многоквартирного дома, земельный участок, площадью 5508 кв.м., принадлежащий застройщику на праве собственности</w:t>
      </w:r>
    </w:p>
    <w:p w:rsidR="00C051F9" w:rsidRPr="003059F2" w:rsidRDefault="00C051F9" w:rsidP="003059F2">
      <w:pPr>
        <w:tabs>
          <w:tab w:val="left" w:pos="0"/>
        </w:tabs>
        <w:spacing w:after="0" w:line="360" w:lineRule="auto"/>
        <w:ind w:firstLine="709"/>
        <w:jc w:val="both"/>
        <w:rPr>
          <w:rFonts w:ascii="Times New Roman" w:hAnsi="Times New Roman" w:cs="Times New Roman"/>
          <w:b/>
          <w:sz w:val="24"/>
          <w:szCs w:val="24"/>
        </w:rPr>
      </w:pPr>
      <w:r w:rsidRPr="003059F2">
        <w:rPr>
          <w:rFonts w:ascii="Times New Roman" w:hAnsi="Times New Roman" w:cs="Times New Roman"/>
          <w:b/>
          <w:sz w:val="24"/>
          <w:szCs w:val="24"/>
        </w:rPr>
        <w:t>Описание строящегося объекта:</w:t>
      </w:r>
    </w:p>
    <w:p w:rsidR="00C051F9" w:rsidRPr="003059F2" w:rsidRDefault="00C051F9" w:rsidP="003059F2">
      <w:pPr>
        <w:tabs>
          <w:tab w:val="left" w:pos="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7пусковой комплекс:</w:t>
      </w:r>
    </w:p>
    <w:p w:rsidR="00C051F9" w:rsidRPr="003059F2" w:rsidRDefault="00C051F9" w:rsidP="003059F2">
      <w:pPr>
        <w:tabs>
          <w:tab w:val="left" w:pos="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Секция 8Е – 26 – этажная секция жилого дома на 14 квартиры с магазинами и административными помещениями на цокольном и первом этажах;</w:t>
      </w:r>
    </w:p>
    <w:p w:rsidR="00C051F9" w:rsidRPr="003059F2" w:rsidRDefault="00C051F9" w:rsidP="003059F2">
      <w:pPr>
        <w:tabs>
          <w:tab w:val="left" w:pos="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Секция 8</w:t>
      </w:r>
      <w:r w:rsidR="00EC54BF" w:rsidRPr="003059F2">
        <w:rPr>
          <w:rFonts w:ascii="Times New Roman" w:hAnsi="Times New Roman" w:cs="Times New Roman"/>
          <w:sz w:val="24"/>
          <w:szCs w:val="24"/>
        </w:rPr>
        <w:t>И</w:t>
      </w:r>
      <w:r w:rsidRPr="003059F2">
        <w:rPr>
          <w:rFonts w:ascii="Times New Roman" w:hAnsi="Times New Roman" w:cs="Times New Roman"/>
          <w:sz w:val="24"/>
          <w:szCs w:val="24"/>
        </w:rPr>
        <w:t xml:space="preserve"> – 19 – этажная секция жилого дома на 76 квартир с офисами в цокольном этаже;</w:t>
      </w:r>
    </w:p>
    <w:p w:rsidR="00C051F9" w:rsidRPr="003059F2" w:rsidRDefault="00C051F9" w:rsidP="003059F2">
      <w:pPr>
        <w:tabs>
          <w:tab w:val="left" w:pos="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lastRenderedPageBreak/>
        <w:t>Секция 8</w:t>
      </w:r>
      <w:r w:rsidR="00EC54BF" w:rsidRPr="003059F2">
        <w:rPr>
          <w:rFonts w:ascii="Times New Roman" w:hAnsi="Times New Roman" w:cs="Times New Roman"/>
          <w:sz w:val="24"/>
          <w:szCs w:val="24"/>
        </w:rPr>
        <w:t>К</w:t>
      </w:r>
      <w:r w:rsidRPr="003059F2">
        <w:rPr>
          <w:rFonts w:ascii="Times New Roman" w:hAnsi="Times New Roman" w:cs="Times New Roman"/>
          <w:sz w:val="24"/>
          <w:szCs w:val="24"/>
        </w:rPr>
        <w:t xml:space="preserve"> – 19- этажная секция жилого дома на 76 квартир с офисами в цокольном этаже;</w:t>
      </w:r>
    </w:p>
    <w:p w:rsidR="00C051F9" w:rsidRPr="003059F2" w:rsidRDefault="00C051F9" w:rsidP="003059F2">
      <w:pPr>
        <w:tabs>
          <w:tab w:val="left" w:pos="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Секция 8</w:t>
      </w:r>
      <w:r w:rsidR="00EC54BF" w:rsidRPr="003059F2">
        <w:rPr>
          <w:rFonts w:ascii="Times New Roman" w:hAnsi="Times New Roman" w:cs="Times New Roman"/>
          <w:sz w:val="24"/>
          <w:szCs w:val="24"/>
        </w:rPr>
        <w:t>Ж</w:t>
      </w:r>
      <w:r w:rsidRPr="003059F2">
        <w:rPr>
          <w:rFonts w:ascii="Times New Roman" w:hAnsi="Times New Roman" w:cs="Times New Roman"/>
          <w:sz w:val="24"/>
          <w:szCs w:val="24"/>
        </w:rPr>
        <w:t xml:space="preserve"> – 14- этажная секция жилого дома на 56 квартир с офисами в цокольном этаже.</w:t>
      </w:r>
    </w:p>
    <w:p w:rsidR="00C051F9" w:rsidRPr="003059F2" w:rsidRDefault="00C051F9" w:rsidP="003059F2">
      <w:pPr>
        <w:tabs>
          <w:tab w:val="left" w:pos="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Местоположение строящегося объекта</w:t>
      </w:r>
    </w:p>
    <w:p w:rsidR="00C051F9" w:rsidRPr="003059F2" w:rsidRDefault="00C051F9" w:rsidP="003059F2">
      <w:pPr>
        <w:tabs>
          <w:tab w:val="left" w:pos="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Квартал улиц Мира – Комсомольская -  Библиотечная в Кировском районе г. Екатеринбурга</w:t>
      </w:r>
    </w:p>
    <w:p w:rsidR="00C051F9" w:rsidRPr="003059F2" w:rsidRDefault="00C051F9" w:rsidP="003059F2">
      <w:pPr>
        <w:tabs>
          <w:tab w:val="left" w:pos="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Благоустройство территории</w:t>
      </w:r>
    </w:p>
    <w:p w:rsidR="00C051F9" w:rsidRPr="003059F2" w:rsidRDefault="00C051F9" w:rsidP="003059F2">
      <w:pPr>
        <w:tabs>
          <w:tab w:val="left" w:pos="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Благоустройство и озеленение участка будет осуществляться по проекту следующих работ:</w:t>
      </w:r>
    </w:p>
    <w:p w:rsidR="00C051F9" w:rsidRPr="003059F2" w:rsidRDefault="00C051F9" w:rsidP="003059F2">
      <w:pPr>
        <w:tabs>
          <w:tab w:val="left" w:pos="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устройство газонов и цветников;</w:t>
      </w:r>
    </w:p>
    <w:p w:rsidR="00C051F9" w:rsidRPr="003059F2" w:rsidRDefault="00C051F9" w:rsidP="003059F2">
      <w:pPr>
        <w:tabs>
          <w:tab w:val="left" w:pos="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устройство спортивной и детской площадок;</w:t>
      </w:r>
    </w:p>
    <w:p w:rsidR="00C051F9" w:rsidRPr="003059F2" w:rsidRDefault="00C051F9" w:rsidP="003059F2">
      <w:pPr>
        <w:tabs>
          <w:tab w:val="left" w:pos="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устройство площадок для хозяйственных целей;</w:t>
      </w:r>
    </w:p>
    <w:p w:rsidR="00C051F9" w:rsidRPr="003059F2" w:rsidRDefault="00C051F9" w:rsidP="003059F2">
      <w:pPr>
        <w:tabs>
          <w:tab w:val="left" w:pos="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устройство пожарного проезда;</w:t>
      </w:r>
    </w:p>
    <w:p w:rsidR="00C051F9" w:rsidRPr="003059F2" w:rsidRDefault="00C051F9" w:rsidP="003059F2">
      <w:pPr>
        <w:tabs>
          <w:tab w:val="left" w:pos="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асфальтирование дорог;</w:t>
      </w:r>
    </w:p>
    <w:p w:rsidR="00C051F9" w:rsidRPr="003059F2" w:rsidRDefault="00C051F9" w:rsidP="003059F2">
      <w:pPr>
        <w:tabs>
          <w:tab w:val="left" w:pos="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высадка деревьев и кустарников.</w:t>
      </w:r>
    </w:p>
    <w:p w:rsidR="00C051F9" w:rsidRPr="003059F2" w:rsidRDefault="007F37B9" w:rsidP="003059F2">
      <w:pPr>
        <w:tabs>
          <w:tab w:val="left" w:pos="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ab/>
      </w:r>
      <w:r w:rsidR="00C051F9" w:rsidRPr="003059F2">
        <w:rPr>
          <w:rFonts w:ascii="Times New Roman" w:hAnsi="Times New Roman" w:cs="Times New Roman"/>
          <w:sz w:val="24"/>
          <w:szCs w:val="24"/>
        </w:rPr>
        <w:t>Общие технические характеристики(состояние) квартир и офисных помещений.</w:t>
      </w:r>
    </w:p>
    <w:p w:rsidR="00C051F9" w:rsidRPr="003059F2" w:rsidRDefault="00C051F9" w:rsidP="003059F2">
      <w:pPr>
        <w:tabs>
          <w:tab w:val="left" w:pos="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В квартирах и офисных помещениях предусмотрено:</w:t>
      </w:r>
    </w:p>
    <w:p w:rsidR="00C051F9" w:rsidRPr="003059F2" w:rsidRDefault="00C051F9" w:rsidP="003059F2">
      <w:pPr>
        <w:tabs>
          <w:tab w:val="left" w:pos="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пластиковые окна;</w:t>
      </w:r>
    </w:p>
    <w:p w:rsidR="00C051F9" w:rsidRPr="003059F2" w:rsidRDefault="00C051F9" w:rsidP="003059F2">
      <w:pPr>
        <w:tabs>
          <w:tab w:val="left" w:pos="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остекленные лоджии;</w:t>
      </w:r>
    </w:p>
    <w:p w:rsidR="00C051F9" w:rsidRPr="003059F2" w:rsidRDefault="00C051F9" w:rsidP="003059F2">
      <w:pPr>
        <w:tabs>
          <w:tab w:val="left" w:pos="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металлические входные двери, деревянные внутриквартирные;</w:t>
      </w:r>
    </w:p>
    <w:p w:rsidR="00C051F9" w:rsidRPr="003059F2" w:rsidRDefault="00C051F9" w:rsidP="003059F2">
      <w:pPr>
        <w:tabs>
          <w:tab w:val="left" w:pos="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счетчики на холодную, горячую воду, электроэнергию, учет тепла в офисных помещениях;</w:t>
      </w:r>
    </w:p>
    <w:p w:rsidR="00C051F9" w:rsidRPr="003059F2" w:rsidRDefault="00C051F9" w:rsidP="003059F2">
      <w:pPr>
        <w:tabs>
          <w:tab w:val="left" w:pos="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приборы отопления с терморегуляторами;</w:t>
      </w:r>
    </w:p>
    <w:p w:rsidR="00C051F9" w:rsidRPr="003059F2" w:rsidRDefault="00C051F9" w:rsidP="003059F2">
      <w:pPr>
        <w:tabs>
          <w:tab w:val="left" w:pos="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сантехнические приборы</w:t>
      </w:r>
    </w:p>
    <w:p w:rsidR="00C051F9" w:rsidRPr="003059F2" w:rsidRDefault="007F37B9" w:rsidP="003059F2">
      <w:pPr>
        <w:tabs>
          <w:tab w:val="left" w:pos="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ab/>
      </w:r>
      <w:r w:rsidR="00C051F9" w:rsidRPr="003059F2">
        <w:rPr>
          <w:rFonts w:ascii="Times New Roman" w:hAnsi="Times New Roman" w:cs="Times New Roman"/>
          <w:sz w:val="24"/>
          <w:szCs w:val="24"/>
        </w:rPr>
        <w:t>Функциональное назначение магазинов и офисов определяет инвестор</w:t>
      </w:r>
    </w:p>
    <w:p w:rsidR="00C051F9" w:rsidRPr="003059F2" w:rsidRDefault="007F37B9" w:rsidP="003059F2">
      <w:pPr>
        <w:tabs>
          <w:tab w:val="left" w:pos="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ab/>
      </w:r>
      <w:r w:rsidR="00C051F9" w:rsidRPr="003059F2">
        <w:rPr>
          <w:rFonts w:ascii="Times New Roman" w:hAnsi="Times New Roman" w:cs="Times New Roman"/>
          <w:sz w:val="24"/>
          <w:szCs w:val="24"/>
        </w:rPr>
        <w:t>Орган, уполномоченный в соответствии с законодательством о градостроительной деятельности на выдачу разрешения на ввод в эксплуатацию: Администрация г. Екатеринбурга</w:t>
      </w:r>
    </w:p>
    <w:p w:rsidR="00C051F9" w:rsidRPr="003059F2" w:rsidRDefault="00C051F9" w:rsidP="003059F2">
      <w:pPr>
        <w:pStyle w:val="af1"/>
        <w:spacing w:before="0" w:beforeAutospacing="0" w:after="0" w:afterAutospacing="0" w:line="360" w:lineRule="auto"/>
        <w:ind w:firstLine="709"/>
        <w:jc w:val="both"/>
        <w:rPr>
          <w:b/>
        </w:rPr>
      </w:pPr>
      <w:r w:rsidRPr="003059F2">
        <w:rPr>
          <w:rStyle w:val="af4"/>
          <w:b w:val="0"/>
        </w:rPr>
        <w:t>Результаты государственной экспертизы проектной документации</w:t>
      </w:r>
      <w:r w:rsidR="007F37B9" w:rsidRPr="003059F2">
        <w:rPr>
          <w:rStyle w:val="af4"/>
          <w:b w:val="0"/>
        </w:rPr>
        <w:t>:</w:t>
      </w:r>
      <w:r w:rsidRPr="003059F2">
        <w:rPr>
          <w:b/>
        </w:rPr>
        <w:t xml:space="preserve"> </w:t>
      </w:r>
    </w:p>
    <w:p w:rsidR="00C051F9" w:rsidRPr="003059F2" w:rsidRDefault="00C051F9" w:rsidP="003059F2">
      <w:pPr>
        <w:pStyle w:val="af1"/>
        <w:spacing w:before="0" w:beforeAutospacing="0" w:after="0" w:afterAutospacing="0" w:line="360" w:lineRule="auto"/>
        <w:ind w:firstLine="709"/>
        <w:jc w:val="both"/>
      </w:pPr>
      <w:r w:rsidRPr="003059F2">
        <w:t xml:space="preserve">Сводное заключение №   66-1-4-0386-08/07-0538-2 от «27»   мая  2008г.,       </w:t>
      </w:r>
    </w:p>
    <w:p w:rsidR="00C051F9" w:rsidRPr="003059F2" w:rsidRDefault="00C051F9" w:rsidP="003059F2">
      <w:pPr>
        <w:pStyle w:val="af1"/>
        <w:spacing w:before="0" w:beforeAutospacing="0" w:after="0" w:afterAutospacing="0" w:line="360" w:lineRule="auto"/>
        <w:ind w:firstLine="709"/>
        <w:jc w:val="both"/>
      </w:pPr>
      <w:r w:rsidRPr="003059F2">
        <w:t>Дополнение к Сводному заключению № 0674-п  от «12» августа 2008г.,</w:t>
      </w:r>
    </w:p>
    <w:p w:rsidR="00C051F9" w:rsidRPr="003059F2" w:rsidRDefault="00C051F9" w:rsidP="003059F2">
      <w:pPr>
        <w:tabs>
          <w:tab w:val="left" w:pos="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Сводное заключение № 66-1-2-0536-10/10-0196-1 от 18.11.2010г.</w:t>
      </w:r>
    </w:p>
    <w:p w:rsidR="00C051F9" w:rsidRPr="003059F2" w:rsidRDefault="00C051F9" w:rsidP="003059F2">
      <w:pPr>
        <w:tabs>
          <w:tab w:val="left" w:pos="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Планируемая стоимость строительства</w:t>
      </w:r>
      <w:r w:rsidR="00FF6C66" w:rsidRPr="003059F2">
        <w:rPr>
          <w:rFonts w:ascii="Times New Roman" w:hAnsi="Times New Roman" w:cs="Times New Roman"/>
          <w:sz w:val="24"/>
          <w:szCs w:val="24"/>
        </w:rPr>
        <w:t xml:space="preserve"> </w:t>
      </w:r>
      <w:r w:rsidRPr="003059F2">
        <w:rPr>
          <w:rFonts w:ascii="Times New Roman" w:hAnsi="Times New Roman" w:cs="Times New Roman"/>
          <w:sz w:val="24"/>
          <w:szCs w:val="24"/>
        </w:rPr>
        <w:t>(создания) многоквартирного дома:</w:t>
      </w:r>
    </w:p>
    <w:p w:rsidR="00C051F9" w:rsidRPr="003059F2" w:rsidRDefault="00C051F9" w:rsidP="003059F2">
      <w:pPr>
        <w:tabs>
          <w:tab w:val="left" w:pos="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lastRenderedPageBreak/>
        <w:t>884</w:t>
      </w:r>
      <w:r w:rsidRPr="003059F2">
        <w:rPr>
          <w:rFonts w:ascii="Times New Roman" w:hAnsi="Times New Roman" w:cs="Times New Roman"/>
          <w:sz w:val="24"/>
          <w:szCs w:val="24"/>
          <w:lang w:val="en-US"/>
        </w:rPr>
        <w:t> </w:t>
      </w:r>
      <w:r w:rsidRPr="003059F2">
        <w:rPr>
          <w:rFonts w:ascii="Times New Roman" w:hAnsi="Times New Roman" w:cs="Times New Roman"/>
          <w:sz w:val="24"/>
          <w:szCs w:val="24"/>
        </w:rPr>
        <w:t>754</w:t>
      </w:r>
      <w:r w:rsidRPr="003059F2">
        <w:rPr>
          <w:rFonts w:ascii="Times New Roman" w:hAnsi="Times New Roman" w:cs="Times New Roman"/>
          <w:sz w:val="24"/>
          <w:szCs w:val="24"/>
          <w:lang w:val="en-US"/>
        </w:rPr>
        <w:t> </w:t>
      </w:r>
      <w:r w:rsidRPr="003059F2">
        <w:rPr>
          <w:rFonts w:ascii="Times New Roman" w:hAnsi="Times New Roman" w:cs="Times New Roman"/>
          <w:sz w:val="24"/>
          <w:szCs w:val="24"/>
        </w:rPr>
        <w:t>000 руб.</w:t>
      </w:r>
    </w:p>
    <w:p w:rsidR="00C051F9" w:rsidRPr="003059F2" w:rsidRDefault="00C051F9" w:rsidP="003059F2">
      <w:pPr>
        <w:tabs>
          <w:tab w:val="left" w:pos="0"/>
        </w:tabs>
        <w:spacing w:after="0" w:line="360" w:lineRule="auto"/>
        <w:ind w:firstLine="709"/>
        <w:jc w:val="both"/>
        <w:rPr>
          <w:rFonts w:ascii="Times New Roman" w:hAnsi="Times New Roman" w:cs="Times New Roman"/>
          <w:sz w:val="24"/>
          <w:szCs w:val="24"/>
          <w:lang w:val="en-US"/>
        </w:rPr>
      </w:pPr>
      <w:r w:rsidRPr="003059F2">
        <w:rPr>
          <w:rFonts w:ascii="Times New Roman" w:hAnsi="Times New Roman" w:cs="Times New Roman"/>
          <w:sz w:val="24"/>
          <w:szCs w:val="24"/>
        </w:rPr>
        <w:t>Документы Застройщика, с которыми можно ознакомиться по адресу: г.Екатеринбург, ул. Мира,39</w:t>
      </w:r>
      <w:r w:rsidRPr="003059F2">
        <w:rPr>
          <w:rFonts w:ascii="Times New Roman" w:hAnsi="Times New Roman" w:cs="Times New Roman"/>
          <w:sz w:val="24"/>
          <w:szCs w:val="24"/>
          <w:lang w:val="en-US"/>
        </w:rPr>
        <w:t>:</w:t>
      </w:r>
    </w:p>
    <w:p w:rsidR="00C051F9" w:rsidRPr="003059F2" w:rsidRDefault="00C051F9" w:rsidP="003059F2">
      <w:pPr>
        <w:pStyle w:val="ae"/>
        <w:numPr>
          <w:ilvl w:val="1"/>
          <w:numId w:val="4"/>
        </w:numPr>
        <w:tabs>
          <w:tab w:val="left" w:pos="0"/>
        </w:tabs>
        <w:spacing w:after="0" w:line="360" w:lineRule="auto"/>
        <w:ind w:left="0" w:firstLine="709"/>
        <w:jc w:val="both"/>
        <w:rPr>
          <w:rFonts w:ascii="Times New Roman" w:hAnsi="Times New Roman" w:cs="Times New Roman"/>
          <w:sz w:val="24"/>
          <w:szCs w:val="24"/>
        </w:rPr>
      </w:pPr>
      <w:r w:rsidRPr="003059F2">
        <w:rPr>
          <w:rFonts w:ascii="Times New Roman" w:hAnsi="Times New Roman" w:cs="Times New Roman"/>
          <w:sz w:val="24"/>
          <w:szCs w:val="24"/>
        </w:rPr>
        <w:t>Учредительные документы Застройщика.</w:t>
      </w:r>
    </w:p>
    <w:p w:rsidR="00C051F9" w:rsidRPr="003059F2" w:rsidRDefault="00C051F9" w:rsidP="003059F2">
      <w:pPr>
        <w:pStyle w:val="ae"/>
        <w:numPr>
          <w:ilvl w:val="1"/>
          <w:numId w:val="4"/>
        </w:numPr>
        <w:tabs>
          <w:tab w:val="left" w:pos="0"/>
        </w:tabs>
        <w:spacing w:after="0" w:line="360" w:lineRule="auto"/>
        <w:ind w:left="0" w:firstLine="709"/>
        <w:jc w:val="both"/>
        <w:rPr>
          <w:rFonts w:ascii="Times New Roman" w:hAnsi="Times New Roman" w:cs="Times New Roman"/>
          <w:sz w:val="24"/>
          <w:szCs w:val="24"/>
        </w:rPr>
      </w:pPr>
      <w:r w:rsidRPr="003059F2">
        <w:rPr>
          <w:rFonts w:ascii="Times New Roman" w:hAnsi="Times New Roman" w:cs="Times New Roman"/>
          <w:sz w:val="24"/>
          <w:szCs w:val="24"/>
        </w:rPr>
        <w:t>Свидетельство о государственной регистрации Застройщика.</w:t>
      </w:r>
    </w:p>
    <w:p w:rsidR="00C051F9" w:rsidRPr="003059F2" w:rsidRDefault="00C051F9" w:rsidP="003059F2">
      <w:pPr>
        <w:pStyle w:val="ae"/>
        <w:numPr>
          <w:ilvl w:val="1"/>
          <w:numId w:val="4"/>
        </w:numPr>
        <w:tabs>
          <w:tab w:val="left" w:pos="0"/>
        </w:tabs>
        <w:spacing w:after="0" w:line="360" w:lineRule="auto"/>
        <w:ind w:left="0" w:firstLine="709"/>
        <w:jc w:val="both"/>
        <w:rPr>
          <w:rFonts w:ascii="Times New Roman" w:hAnsi="Times New Roman" w:cs="Times New Roman"/>
          <w:sz w:val="24"/>
          <w:szCs w:val="24"/>
        </w:rPr>
      </w:pPr>
      <w:r w:rsidRPr="003059F2">
        <w:rPr>
          <w:rFonts w:ascii="Times New Roman" w:hAnsi="Times New Roman" w:cs="Times New Roman"/>
          <w:sz w:val="24"/>
          <w:szCs w:val="24"/>
        </w:rPr>
        <w:t>Свидетельство о постановке на учет в налоговом органе.</w:t>
      </w:r>
    </w:p>
    <w:p w:rsidR="00C051F9" w:rsidRPr="003059F2" w:rsidRDefault="00C051F9" w:rsidP="003059F2">
      <w:pPr>
        <w:pStyle w:val="ae"/>
        <w:numPr>
          <w:ilvl w:val="1"/>
          <w:numId w:val="4"/>
        </w:numPr>
        <w:tabs>
          <w:tab w:val="left" w:pos="0"/>
        </w:tabs>
        <w:spacing w:after="0" w:line="360" w:lineRule="auto"/>
        <w:ind w:left="0" w:firstLine="709"/>
        <w:jc w:val="both"/>
        <w:rPr>
          <w:rFonts w:ascii="Times New Roman" w:hAnsi="Times New Roman" w:cs="Times New Roman"/>
          <w:sz w:val="24"/>
          <w:szCs w:val="24"/>
        </w:rPr>
      </w:pPr>
      <w:r w:rsidRPr="003059F2">
        <w:rPr>
          <w:rFonts w:ascii="Times New Roman" w:hAnsi="Times New Roman" w:cs="Times New Roman"/>
          <w:sz w:val="24"/>
          <w:szCs w:val="24"/>
        </w:rPr>
        <w:t>Разрешение на строительство.</w:t>
      </w:r>
    </w:p>
    <w:p w:rsidR="00C051F9" w:rsidRPr="003059F2" w:rsidRDefault="00C051F9" w:rsidP="003059F2">
      <w:pPr>
        <w:pStyle w:val="ae"/>
        <w:numPr>
          <w:ilvl w:val="1"/>
          <w:numId w:val="4"/>
        </w:numPr>
        <w:tabs>
          <w:tab w:val="left" w:pos="0"/>
        </w:tabs>
        <w:spacing w:after="0" w:line="360" w:lineRule="auto"/>
        <w:ind w:left="0" w:firstLine="709"/>
        <w:jc w:val="both"/>
        <w:rPr>
          <w:rFonts w:ascii="Times New Roman" w:hAnsi="Times New Roman" w:cs="Times New Roman"/>
          <w:sz w:val="24"/>
          <w:szCs w:val="24"/>
        </w:rPr>
      </w:pPr>
      <w:r w:rsidRPr="003059F2">
        <w:rPr>
          <w:rFonts w:ascii="Times New Roman" w:hAnsi="Times New Roman" w:cs="Times New Roman"/>
          <w:sz w:val="24"/>
          <w:szCs w:val="24"/>
        </w:rPr>
        <w:t>Технико-экономическое обоснование проекта строительства объекта.</w:t>
      </w:r>
    </w:p>
    <w:p w:rsidR="00C051F9" w:rsidRPr="003059F2" w:rsidRDefault="00C051F9" w:rsidP="003059F2">
      <w:pPr>
        <w:pStyle w:val="ae"/>
        <w:numPr>
          <w:ilvl w:val="1"/>
          <w:numId w:val="4"/>
        </w:numPr>
        <w:tabs>
          <w:tab w:val="left" w:pos="0"/>
        </w:tabs>
        <w:spacing w:after="0" w:line="360" w:lineRule="auto"/>
        <w:ind w:left="0" w:firstLine="709"/>
        <w:jc w:val="both"/>
        <w:rPr>
          <w:rFonts w:ascii="Times New Roman" w:hAnsi="Times New Roman" w:cs="Times New Roman"/>
          <w:sz w:val="24"/>
          <w:szCs w:val="24"/>
        </w:rPr>
      </w:pPr>
      <w:r w:rsidRPr="003059F2">
        <w:rPr>
          <w:rFonts w:ascii="Times New Roman" w:hAnsi="Times New Roman" w:cs="Times New Roman"/>
          <w:sz w:val="24"/>
          <w:szCs w:val="24"/>
        </w:rPr>
        <w:t>Заключение государственной экспертизы проектной документации.</w:t>
      </w:r>
    </w:p>
    <w:p w:rsidR="00C051F9" w:rsidRPr="003059F2" w:rsidRDefault="00C051F9" w:rsidP="003059F2">
      <w:pPr>
        <w:pStyle w:val="ae"/>
        <w:numPr>
          <w:ilvl w:val="1"/>
          <w:numId w:val="4"/>
        </w:numPr>
        <w:tabs>
          <w:tab w:val="left" w:pos="0"/>
        </w:tabs>
        <w:spacing w:after="0" w:line="360" w:lineRule="auto"/>
        <w:ind w:left="0" w:firstLine="709"/>
        <w:jc w:val="both"/>
        <w:rPr>
          <w:rFonts w:ascii="Times New Roman" w:hAnsi="Times New Roman" w:cs="Times New Roman"/>
          <w:sz w:val="24"/>
          <w:szCs w:val="24"/>
        </w:rPr>
      </w:pPr>
      <w:r w:rsidRPr="003059F2">
        <w:rPr>
          <w:rFonts w:ascii="Times New Roman" w:hAnsi="Times New Roman" w:cs="Times New Roman"/>
          <w:sz w:val="24"/>
          <w:szCs w:val="24"/>
        </w:rPr>
        <w:t>Проектная документация</w:t>
      </w:r>
    </w:p>
    <w:p w:rsidR="00C051F9" w:rsidRPr="003059F2" w:rsidRDefault="00C051F9" w:rsidP="003059F2">
      <w:pPr>
        <w:pStyle w:val="ae"/>
        <w:numPr>
          <w:ilvl w:val="1"/>
          <w:numId w:val="4"/>
        </w:numPr>
        <w:tabs>
          <w:tab w:val="left" w:pos="0"/>
        </w:tabs>
        <w:spacing w:after="0" w:line="360" w:lineRule="auto"/>
        <w:ind w:left="0" w:firstLine="709"/>
        <w:jc w:val="both"/>
        <w:rPr>
          <w:rFonts w:ascii="Times New Roman" w:hAnsi="Times New Roman" w:cs="Times New Roman"/>
          <w:sz w:val="24"/>
          <w:szCs w:val="24"/>
        </w:rPr>
      </w:pPr>
      <w:r w:rsidRPr="003059F2">
        <w:rPr>
          <w:rFonts w:ascii="Times New Roman" w:hAnsi="Times New Roman" w:cs="Times New Roman"/>
          <w:sz w:val="24"/>
          <w:szCs w:val="24"/>
        </w:rPr>
        <w:t>Документы, подтверждающие право Застройщика на земельный участок</w:t>
      </w:r>
    </w:p>
    <w:p w:rsidR="00C051F9" w:rsidRPr="003059F2" w:rsidRDefault="00C051F9" w:rsidP="003059F2">
      <w:pPr>
        <w:pStyle w:val="ae"/>
        <w:numPr>
          <w:ilvl w:val="1"/>
          <w:numId w:val="4"/>
        </w:numPr>
        <w:tabs>
          <w:tab w:val="left" w:pos="0"/>
        </w:tabs>
        <w:spacing w:after="0" w:line="360" w:lineRule="auto"/>
        <w:ind w:left="0" w:firstLine="709"/>
        <w:jc w:val="both"/>
        <w:rPr>
          <w:rFonts w:ascii="Times New Roman" w:hAnsi="Times New Roman" w:cs="Times New Roman"/>
          <w:sz w:val="24"/>
          <w:szCs w:val="24"/>
        </w:rPr>
      </w:pPr>
      <w:r w:rsidRPr="003059F2">
        <w:rPr>
          <w:rFonts w:ascii="Times New Roman" w:hAnsi="Times New Roman" w:cs="Times New Roman"/>
          <w:sz w:val="24"/>
          <w:szCs w:val="24"/>
        </w:rPr>
        <w:t>Утвержденные годовые отчеты, бухгалтерский баланс; счета (распределение) прибыли и убытков за три последних года осуществления Застройщиком предпринимательской деятельности.</w:t>
      </w:r>
    </w:p>
    <w:p w:rsidR="00C051F9" w:rsidRPr="003059F2" w:rsidRDefault="00C051F9" w:rsidP="003059F2">
      <w:pPr>
        <w:pStyle w:val="ae"/>
        <w:numPr>
          <w:ilvl w:val="1"/>
          <w:numId w:val="4"/>
        </w:numPr>
        <w:tabs>
          <w:tab w:val="left" w:pos="0"/>
        </w:tabs>
        <w:spacing w:after="0" w:line="360" w:lineRule="auto"/>
        <w:ind w:left="0"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 Аудиторское заключение за последний год осуществления застройщиком предпринимательской деятельности.</w:t>
      </w:r>
    </w:p>
    <w:p w:rsidR="00C051F9" w:rsidRPr="00316A4F" w:rsidRDefault="00C051F9" w:rsidP="00316A4F">
      <w:pPr>
        <w:tabs>
          <w:tab w:val="left" w:pos="0"/>
        </w:tabs>
        <w:spacing w:after="0" w:line="360" w:lineRule="auto"/>
        <w:ind w:firstLine="709"/>
        <w:rPr>
          <w:rFonts w:ascii="Times New Roman" w:hAnsi="Times New Roman" w:cs="Times New Roman"/>
          <w:sz w:val="24"/>
          <w:szCs w:val="24"/>
        </w:rPr>
      </w:pPr>
      <w:r w:rsidRPr="00316A4F">
        <w:rPr>
          <w:rFonts w:ascii="Times New Roman" w:hAnsi="Times New Roman" w:cs="Times New Roman"/>
          <w:sz w:val="24"/>
          <w:szCs w:val="24"/>
        </w:rPr>
        <w:t>Данные о финансово-экономическом состоянии Застройщика</w:t>
      </w:r>
      <w:r w:rsidR="00316A4F">
        <w:rPr>
          <w:rFonts w:ascii="Times New Roman" w:hAnsi="Times New Roman" w:cs="Times New Roman"/>
          <w:sz w:val="24"/>
          <w:szCs w:val="24"/>
        </w:rPr>
        <w:t xml:space="preserve"> представлены в таблице 2.1.</w:t>
      </w:r>
    </w:p>
    <w:p w:rsidR="00316A4F" w:rsidRPr="00316A4F" w:rsidRDefault="00316A4F" w:rsidP="00316A4F">
      <w:pPr>
        <w:tabs>
          <w:tab w:val="left" w:pos="0"/>
        </w:tabs>
        <w:spacing w:after="0" w:line="360" w:lineRule="auto"/>
        <w:ind w:firstLine="709"/>
        <w:jc w:val="right"/>
        <w:rPr>
          <w:rFonts w:ascii="Times New Roman" w:hAnsi="Times New Roman" w:cs="Times New Roman"/>
          <w:sz w:val="24"/>
          <w:szCs w:val="24"/>
        </w:rPr>
      </w:pPr>
      <w:r w:rsidRPr="00316A4F">
        <w:rPr>
          <w:rFonts w:ascii="Times New Roman" w:hAnsi="Times New Roman" w:cs="Times New Roman"/>
          <w:sz w:val="24"/>
          <w:szCs w:val="24"/>
        </w:rPr>
        <w:t>Таблица 2.1.</w:t>
      </w:r>
    </w:p>
    <w:p w:rsidR="00316A4F" w:rsidRPr="00316A4F" w:rsidRDefault="00316A4F" w:rsidP="00316A4F">
      <w:pPr>
        <w:tabs>
          <w:tab w:val="left" w:pos="0"/>
        </w:tabs>
        <w:spacing w:after="0" w:line="360" w:lineRule="auto"/>
        <w:ind w:firstLine="709"/>
        <w:jc w:val="center"/>
        <w:rPr>
          <w:rFonts w:ascii="Times New Roman" w:hAnsi="Times New Roman" w:cs="Times New Roman"/>
          <w:sz w:val="24"/>
          <w:szCs w:val="24"/>
        </w:rPr>
      </w:pPr>
      <w:r w:rsidRPr="00316A4F">
        <w:rPr>
          <w:rFonts w:ascii="Times New Roman" w:hAnsi="Times New Roman" w:cs="Times New Roman"/>
          <w:sz w:val="24"/>
          <w:szCs w:val="24"/>
        </w:rPr>
        <w:t>Данные о финансово-экономическом состоянии Застройщика.</w:t>
      </w:r>
    </w:p>
    <w:tbl>
      <w:tblPr>
        <w:tblStyle w:val="af0"/>
        <w:tblW w:w="0" w:type="auto"/>
        <w:tblLook w:val="04A0"/>
      </w:tblPr>
      <w:tblGrid>
        <w:gridCol w:w="4785"/>
        <w:gridCol w:w="4786"/>
      </w:tblGrid>
      <w:tr w:rsidR="00C051F9" w:rsidRPr="003059F2" w:rsidTr="00C051F9">
        <w:tc>
          <w:tcPr>
            <w:tcW w:w="4785" w:type="dxa"/>
          </w:tcPr>
          <w:p w:rsidR="00C051F9" w:rsidRPr="003059F2" w:rsidRDefault="00C051F9" w:rsidP="00B356B0">
            <w:pPr>
              <w:tabs>
                <w:tab w:val="left" w:pos="0"/>
              </w:tabs>
              <w:spacing w:line="360" w:lineRule="auto"/>
              <w:rPr>
                <w:rFonts w:ascii="Times New Roman" w:hAnsi="Times New Roman" w:cs="Times New Roman"/>
                <w:sz w:val="24"/>
                <w:szCs w:val="24"/>
              </w:rPr>
            </w:pPr>
            <w:r w:rsidRPr="003059F2">
              <w:rPr>
                <w:rFonts w:ascii="Times New Roman" w:hAnsi="Times New Roman" w:cs="Times New Roman"/>
                <w:sz w:val="24"/>
                <w:szCs w:val="24"/>
              </w:rPr>
              <w:t>Сведения о финансовом результате текущего года</w:t>
            </w:r>
          </w:p>
        </w:tc>
        <w:tc>
          <w:tcPr>
            <w:tcW w:w="4786" w:type="dxa"/>
          </w:tcPr>
          <w:p w:rsidR="00C051F9" w:rsidRPr="003059F2" w:rsidRDefault="00C051F9" w:rsidP="00B356B0">
            <w:pPr>
              <w:tabs>
                <w:tab w:val="left" w:pos="0"/>
              </w:tabs>
              <w:spacing w:line="360" w:lineRule="auto"/>
              <w:rPr>
                <w:rFonts w:ascii="Times New Roman" w:hAnsi="Times New Roman" w:cs="Times New Roman"/>
                <w:sz w:val="24"/>
                <w:szCs w:val="24"/>
              </w:rPr>
            </w:pPr>
            <w:r w:rsidRPr="003059F2">
              <w:rPr>
                <w:rFonts w:ascii="Times New Roman" w:hAnsi="Times New Roman" w:cs="Times New Roman"/>
                <w:sz w:val="24"/>
                <w:szCs w:val="24"/>
              </w:rPr>
              <w:t>42 135 000</w:t>
            </w:r>
          </w:p>
        </w:tc>
      </w:tr>
      <w:tr w:rsidR="00C051F9" w:rsidRPr="003059F2" w:rsidTr="00C051F9">
        <w:tc>
          <w:tcPr>
            <w:tcW w:w="4785" w:type="dxa"/>
          </w:tcPr>
          <w:p w:rsidR="00C051F9" w:rsidRPr="003059F2" w:rsidRDefault="00C051F9" w:rsidP="00B356B0">
            <w:pPr>
              <w:tabs>
                <w:tab w:val="left" w:pos="0"/>
              </w:tabs>
              <w:spacing w:line="360" w:lineRule="auto"/>
              <w:rPr>
                <w:rFonts w:ascii="Times New Roman" w:hAnsi="Times New Roman" w:cs="Times New Roman"/>
                <w:sz w:val="24"/>
                <w:szCs w:val="24"/>
                <w:lang w:val="en-US"/>
              </w:rPr>
            </w:pPr>
            <w:r w:rsidRPr="003059F2">
              <w:rPr>
                <w:rFonts w:ascii="Times New Roman" w:hAnsi="Times New Roman" w:cs="Times New Roman"/>
                <w:sz w:val="24"/>
                <w:szCs w:val="24"/>
              </w:rPr>
              <w:t>Размер кредиторской задолженности</w:t>
            </w:r>
            <w:r w:rsidRPr="003059F2">
              <w:rPr>
                <w:rFonts w:ascii="Times New Roman" w:hAnsi="Times New Roman" w:cs="Times New Roman"/>
                <w:sz w:val="24"/>
                <w:szCs w:val="24"/>
                <w:lang w:val="en-US"/>
              </w:rPr>
              <w:t>:</w:t>
            </w:r>
          </w:p>
        </w:tc>
        <w:tc>
          <w:tcPr>
            <w:tcW w:w="4786" w:type="dxa"/>
          </w:tcPr>
          <w:p w:rsidR="00C051F9" w:rsidRPr="003059F2" w:rsidRDefault="00C051F9" w:rsidP="00B356B0">
            <w:pPr>
              <w:tabs>
                <w:tab w:val="left" w:pos="0"/>
              </w:tabs>
              <w:spacing w:line="360" w:lineRule="auto"/>
              <w:rPr>
                <w:rFonts w:ascii="Times New Roman" w:hAnsi="Times New Roman" w:cs="Times New Roman"/>
                <w:sz w:val="24"/>
                <w:szCs w:val="24"/>
              </w:rPr>
            </w:pPr>
            <w:r w:rsidRPr="003059F2">
              <w:rPr>
                <w:rFonts w:ascii="Times New Roman" w:hAnsi="Times New Roman" w:cs="Times New Roman"/>
                <w:sz w:val="24"/>
                <w:szCs w:val="24"/>
              </w:rPr>
              <w:t>156 576 000</w:t>
            </w:r>
          </w:p>
        </w:tc>
      </w:tr>
      <w:tr w:rsidR="00C051F9" w:rsidRPr="003059F2" w:rsidTr="00C051F9">
        <w:tc>
          <w:tcPr>
            <w:tcW w:w="4785" w:type="dxa"/>
          </w:tcPr>
          <w:p w:rsidR="00C051F9" w:rsidRPr="003059F2" w:rsidRDefault="00C051F9" w:rsidP="00B356B0">
            <w:pPr>
              <w:tabs>
                <w:tab w:val="left" w:pos="0"/>
              </w:tabs>
              <w:spacing w:line="360" w:lineRule="auto"/>
              <w:rPr>
                <w:rFonts w:ascii="Times New Roman" w:hAnsi="Times New Roman" w:cs="Times New Roman"/>
                <w:sz w:val="24"/>
                <w:szCs w:val="24"/>
              </w:rPr>
            </w:pPr>
            <w:r w:rsidRPr="003059F2">
              <w:rPr>
                <w:rFonts w:ascii="Times New Roman" w:hAnsi="Times New Roman" w:cs="Times New Roman"/>
                <w:sz w:val="24"/>
                <w:szCs w:val="24"/>
              </w:rPr>
              <w:t>Размер дебиторской задолженности</w:t>
            </w:r>
            <w:r w:rsidRPr="003059F2">
              <w:rPr>
                <w:rFonts w:ascii="Times New Roman" w:hAnsi="Times New Roman" w:cs="Times New Roman"/>
                <w:sz w:val="24"/>
                <w:szCs w:val="24"/>
                <w:lang w:val="en-US"/>
              </w:rPr>
              <w:t>:</w:t>
            </w:r>
          </w:p>
        </w:tc>
        <w:tc>
          <w:tcPr>
            <w:tcW w:w="4786" w:type="dxa"/>
          </w:tcPr>
          <w:p w:rsidR="00C051F9" w:rsidRPr="003059F2" w:rsidRDefault="00C051F9" w:rsidP="00B356B0">
            <w:pPr>
              <w:tabs>
                <w:tab w:val="left" w:pos="0"/>
              </w:tabs>
              <w:spacing w:line="360" w:lineRule="auto"/>
              <w:rPr>
                <w:rFonts w:ascii="Times New Roman" w:hAnsi="Times New Roman" w:cs="Times New Roman"/>
                <w:sz w:val="24"/>
                <w:szCs w:val="24"/>
              </w:rPr>
            </w:pPr>
            <w:r w:rsidRPr="003059F2">
              <w:rPr>
                <w:rFonts w:ascii="Times New Roman" w:hAnsi="Times New Roman" w:cs="Times New Roman"/>
                <w:sz w:val="24"/>
                <w:szCs w:val="24"/>
              </w:rPr>
              <w:t>1 194 389 000</w:t>
            </w:r>
          </w:p>
        </w:tc>
      </w:tr>
    </w:tbl>
    <w:p w:rsidR="00B356B0" w:rsidRDefault="00B356B0" w:rsidP="003059F2">
      <w:pPr>
        <w:tabs>
          <w:tab w:val="left" w:pos="0"/>
        </w:tabs>
        <w:spacing w:after="0" w:line="360" w:lineRule="auto"/>
        <w:ind w:firstLine="709"/>
        <w:jc w:val="both"/>
        <w:rPr>
          <w:rFonts w:ascii="Times New Roman" w:hAnsi="Times New Roman" w:cs="Times New Roman"/>
          <w:sz w:val="24"/>
          <w:szCs w:val="24"/>
        </w:rPr>
      </w:pPr>
    </w:p>
    <w:p w:rsidR="00C051F9" w:rsidRPr="003059F2" w:rsidRDefault="00C051F9" w:rsidP="003059F2">
      <w:pPr>
        <w:tabs>
          <w:tab w:val="left" w:pos="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Дата опубликования: 03.04.2013 </w:t>
      </w:r>
    </w:p>
    <w:p w:rsidR="00D675A3" w:rsidRDefault="00D675A3" w:rsidP="00D675A3">
      <w:pPr>
        <w:pStyle w:val="2"/>
        <w:spacing w:before="0" w:line="360" w:lineRule="auto"/>
        <w:ind w:firstLine="709"/>
        <w:jc w:val="center"/>
        <w:rPr>
          <w:rFonts w:ascii="Times New Roman" w:hAnsi="Times New Roman" w:cs="Times New Roman"/>
          <w:color w:val="auto"/>
          <w:sz w:val="24"/>
          <w:szCs w:val="24"/>
        </w:rPr>
      </w:pPr>
      <w:bookmarkStart w:id="15" w:name="_Toc359582196"/>
      <w:bookmarkStart w:id="16" w:name="_Toc296686458"/>
      <w:bookmarkStart w:id="17" w:name="_Toc296912717"/>
    </w:p>
    <w:p w:rsidR="00C051F9" w:rsidRPr="00B356B0" w:rsidRDefault="00D675A3" w:rsidP="00D675A3">
      <w:pPr>
        <w:pStyle w:val="2"/>
        <w:spacing w:before="0" w:line="360" w:lineRule="auto"/>
        <w:ind w:firstLine="709"/>
        <w:jc w:val="center"/>
        <w:rPr>
          <w:rFonts w:ascii="Times New Roman" w:hAnsi="Times New Roman" w:cs="Times New Roman"/>
          <w:color w:val="auto"/>
          <w:sz w:val="24"/>
          <w:szCs w:val="24"/>
        </w:rPr>
      </w:pPr>
      <w:r w:rsidRPr="00B356B0">
        <w:rPr>
          <w:rFonts w:ascii="Times New Roman" w:hAnsi="Times New Roman" w:cs="Times New Roman"/>
          <w:color w:val="auto"/>
          <w:sz w:val="24"/>
          <w:szCs w:val="24"/>
        </w:rPr>
        <w:t>2.</w:t>
      </w:r>
      <w:r>
        <w:rPr>
          <w:rFonts w:ascii="Times New Roman" w:hAnsi="Times New Roman" w:cs="Times New Roman"/>
          <w:color w:val="auto"/>
          <w:sz w:val="24"/>
          <w:szCs w:val="24"/>
        </w:rPr>
        <w:t>5</w:t>
      </w:r>
      <w:r w:rsidR="00FF6C66" w:rsidRPr="00B356B0">
        <w:rPr>
          <w:rFonts w:ascii="Times New Roman" w:hAnsi="Times New Roman" w:cs="Times New Roman"/>
          <w:color w:val="auto"/>
          <w:sz w:val="24"/>
          <w:szCs w:val="24"/>
        </w:rPr>
        <w:t>.</w:t>
      </w:r>
      <w:r>
        <w:rPr>
          <w:rFonts w:ascii="Times New Roman" w:hAnsi="Times New Roman" w:cs="Times New Roman"/>
          <w:color w:val="auto"/>
          <w:sz w:val="24"/>
          <w:szCs w:val="24"/>
        </w:rPr>
        <w:t xml:space="preserve"> </w:t>
      </w:r>
      <w:r w:rsidR="00FF6C66" w:rsidRPr="003059F2">
        <w:rPr>
          <w:rFonts w:ascii="Times New Roman" w:hAnsi="Times New Roman" w:cs="Times New Roman"/>
          <w:color w:val="auto"/>
          <w:sz w:val="24"/>
          <w:szCs w:val="24"/>
        </w:rPr>
        <w:t>Вывод</w:t>
      </w:r>
      <w:r w:rsidR="00C051F9" w:rsidRPr="003059F2">
        <w:rPr>
          <w:rFonts w:ascii="Times New Roman" w:hAnsi="Times New Roman" w:cs="Times New Roman"/>
          <w:color w:val="auto"/>
          <w:sz w:val="24"/>
          <w:szCs w:val="24"/>
        </w:rPr>
        <w:t xml:space="preserve"> по разделу</w:t>
      </w:r>
      <w:bookmarkEnd w:id="15"/>
      <w:bookmarkEnd w:id="16"/>
      <w:bookmarkEnd w:id="17"/>
    </w:p>
    <w:p w:rsidR="00D675A3" w:rsidRDefault="00C051F9"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         </w:t>
      </w:r>
    </w:p>
    <w:p w:rsidR="0095497E" w:rsidRPr="003059F2" w:rsidRDefault="00C051F9"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Исходя из вышеизложенного, а также опираясь на сведения, полученные от компании-заказчика,  можно заключить, что строительство  и сопутствующие ему процессы велись на основании действующего законодательства</w:t>
      </w:r>
      <w:r w:rsidR="0095497E" w:rsidRPr="003059F2">
        <w:rPr>
          <w:rFonts w:ascii="Times New Roman" w:hAnsi="Times New Roman" w:cs="Times New Roman"/>
          <w:sz w:val="24"/>
          <w:szCs w:val="24"/>
        </w:rPr>
        <w:t>.</w:t>
      </w:r>
    </w:p>
    <w:p w:rsidR="00C051F9" w:rsidRPr="00D675A3" w:rsidRDefault="0095497E" w:rsidP="00D675A3">
      <w:pPr>
        <w:jc w:val="center"/>
        <w:rPr>
          <w:rFonts w:ascii="Times New Roman" w:hAnsi="Times New Roman" w:cs="Times New Roman"/>
          <w:b/>
          <w:sz w:val="24"/>
          <w:szCs w:val="24"/>
        </w:rPr>
      </w:pPr>
      <w:r w:rsidRPr="003059F2">
        <w:br w:type="page"/>
      </w:r>
      <w:r w:rsidR="00D675A3" w:rsidRPr="00D675A3">
        <w:rPr>
          <w:rFonts w:ascii="Times New Roman" w:hAnsi="Times New Roman" w:cs="Times New Roman"/>
          <w:b/>
          <w:sz w:val="24"/>
          <w:szCs w:val="24"/>
        </w:rPr>
        <w:lastRenderedPageBreak/>
        <w:t xml:space="preserve">3. </w:t>
      </w:r>
      <w:r w:rsidRPr="00D675A3">
        <w:rPr>
          <w:rFonts w:ascii="Times New Roman" w:hAnsi="Times New Roman" w:cs="Times New Roman"/>
          <w:b/>
          <w:sz w:val="24"/>
          <w:szCs w:val="24"/>
        </w:rPr>
        <w:t>ТЕХНИЧЕСКАЯ ЭКСПЕРТИЗА</w:t>
      </w:r>
    </w:p>
    <w:p w:rsidR="00E362C5" w:rsidRPr="00D675A3" w:rsidRDefault="00E362C5" w:rsidP="00D675A3">
      <w:pPr>
        <w:jc w:val="center"/>
        <w:rPr>
          <w:rFonts w:ascii="Times New Roman" w:hAnsi="Times New Roman" w:cs="Times New Roman"/>
          <w:b/>
          <w:sz w:val="24"/>
          <w:szCs w:val="24"/>
        </w:rPr>
      </w:pPr>
      <w:bookmarkStart w:id="18" w:name="_Toc264945510"/>
      <w:bookmarkStart w:id="19" w:name="_Toc264945683"/>
      <w:bookmarkStart w:id="20" w:name="_Toc265105746"/>
      <w:bookmarkStart w:id="21" w:name="_Toc296504358"/>
      <w:bookmarkStart w:id="22" w:name="_Toc359582197"/>
      <w:r w:rsidRPr="00D675A3">
        <w:rPr>
          <w:rFonts w:ascii="Times New Roman" w:hAnsi="Times New Roman" w:cs="Times New Roman"/>
          <w:b/>
          <w:sz w:val="24"/>
          <w:szCs w:val="24"/>
        </w:rPr>
        <w:t xml:space="preserve">3.1.  </w:t>
      </w:r>
      <w:bookmarkEnd w:id="18"/>
      <w:bookmarkEnd w:id="19"/>
      <w:r w:rsidRPr="00D675A3">
        <w:rPr>
          <w:rFonts w:ascii="Times New Roman" w:hAnsi="Times New Roman" w:cs="Times New Roman"/>
          <w:b/>
          <w:sz w:val="24"/>
          <w:szCs w:val="24"/>
        </w:rPr>
        <w:t>Архитектурно- строительная часть</w:t>
      </w:r>
      <w:bookmarkEnd w:id="20"/>
      <w:bookmarkEnd w:id="21"/>
      <w:bookmarkEnd w:id="22"/>
    </w:p>
    <w:p w:rsidR="00E362C5" w:rsidRPr="00D675A3" w:rsidRDefault="00E362C5" w:rsidP="00D675A3">
      <w:pPr>
        <w:jc w:val="center"/>
        <w:rPr>
          <w:rFonts w:ascii="Times New Roman" w:hAnsi="Times New Roman" w:cs="Times New Roman"/>
          <w:b/>
          <w:sz w:val="24"/>
          <w:szCs w:val="24"/>
        </w:rPr>
      </w:pPr>
      <w:bookmarkStart w:id="23" w:name="_Toc296504359"/>
      <w:bookmarkStart w:id="24" w:name="_Toc359582198"/>
      <w:r w:rsidRPr="00D675A3">
        <w:rPr>
          <w:rFonts w:ascii="Times New Roman" w:hAnsi="Times New Roman" w:cs="Times New Roman"/>
          <w:b/>
          <w:sz w:val="24"/>
          <w:szCs w:val="24"/>
        </w:rPr>
        <w:t>3.1.1.   Характеристика участка строительства</w:t>
      </w:r>
      <w:bookmarkEnd w:id="23"/>
      <w:bookmarkEnd w:id="24"/>
    </w:p>
    <w:p w:rsidR="00E362C5" w:rsidRPr="003059F2" w:rsidRDefault="00E362C5" w:rsidP="003059F2">
      <w:pPr>
        <w:pStyle w:val="a9"/>
        <w:ind w:firstLine="709"/>
        <w:rPr>
          <w:szCs w:val="24"/>
        </w:rPr>
      </w:pPr>
      <w:r w:rsidRPr="003059F2">
        <w:rPr>
          <w:szCs w:val="24"/>
        </w:rPr>
        <w:t>Участок строительства распо</w:t>
      </w:r>
      <w:r w:rsidRPr="003059F2">
        <w:rPr>
          <w:szCs w:val="24"/>
        </w:rPr>
        <w:softHyphen/>
        <w:t xml:space="preserve">ложен в Кировском административном районе г. Екатеринбурга в квартале улиц Библиотечная — Комсомольская — Мира — Педагогическая. </w:t>
      </w:r>
    </w:p>
    <w:p w:rsidR="00E362C5" w:rsidRPr="003059F2" w:rsidRDefault="00E362C5" w:rsidP="003059F2">
      <w:pPr>
        <w:pStyle w:val="a9"/>
        <w:ind w:firstLine="709"/>
        <w:rPr>
          <w:color w:val="FF0000"/>
          <w:szCs w:val="24"/>
        </w:rPr>
      </w:pPr>
      <w:r w:rsidRPr="003059F2">
        <w:rPr>
          <w:szCs w:val="24"/>
        </w:rPr>
        <w:t>Инженерно-гидрометеорологические условия:</w:t>
      </w:r>
      <w:r w:rsidRPr="003059F2">
        <w:rPr>
          <w:color w:val="FF0000"/>
          <w:szCs w:val="24"/>
        </w:rPr>
        <w:t xml:space="preserve"> </w:t>
      </w:r>
    </w:p>
    <w:p w:rsidR="00E362C5" w:rsidRPr="003059F2" w:rsidRDefault="00E362C5" w:rsidP="003059F2">
      <w:pPr>
        <w:pStyle w:val="a9"/>
        <w:ind w:firstLine="709"/>
        <w:rPr>
          <w:szCs w:val="24"/>
        </w:rPr>
      </w:pPr>
      <w:r w:rsidRPr="003059F2">
        <w:rPr>
          <w:szCs w:val="24"/>
        </w:rPr>
        <w:t>Климатический подрайон строительства - 1В.</w:t>
      </w:r>
    </w:p>
    <w:p w:rsidR="00E362C5" w:rsidRPr="003059F2" w:rsidRDefault="00E362C5" w:rsidP="003059F2">
      <w:pPr>
        <w:pStyle w:val="a9"/>
        <w:ind w:firstLine="709"/>
        <w:rPr>
          <w:szCs w:val="24"/>
        </w:rPr>
      </w:pPr>
      <w:r w:rsidRPr="003059F2">
        <w:rPr>
          <w:szCs w:val="24"/>
        </w:rPr>
        <w:t>Температура воздуха наиболее холодной пятидневки - минус 35 °С.</w:t>
      </w:r>
    </w:p>
    <w:p w:rsidR="00E362C5" w:rsidRPr="003059F2" w:rsidRDefault="00E362C5" w:rsidP="003059F2">
      <w:pPr>
        <w:pStyle w:val="a9"/>
        <w:ind w:firstLine="709"/>
        <w:rPr>
          <w:szCs w:val="24"/>
        </w:rPr>
      </w:pPr>
      <w:r w:rsidRPr="003059F2">
        <w:rPr>
          <w:szCs w:val="24"/>
        </w:rPr>
        <w:t>Расчетное значение снеговой нагрузки - 2,4 кПа (III район).</w:t>
      </w:r>
    </w:p>
    <w:p w:rsidR="00E362C5" w:rsidRPr="003059F2" w:rsidRDefault="00E362C5" w:rsidP="003059F2">
      <w:pPr>
        <w:pStyle w:val="a9"/>
        <w:ind w:firstLine="709"/>
        <w:rPr>
          <w:szCs w:val="24"/>
        </w:rPr>
      </w:pPr>
      <w:r w:rsidRPr="003059F2">
        <w:rPr>
          <w:szCs w:val="24"/>
        </w:rPr>
        <w:t>Нормативное значение ветровой нагрузки - 0,3 кПа (II район).</w:t>
      </w:r>
    </w:p>
    <w:p w:rsidR="00E362C5" w:rsidRPr="003059F2" w:rsidRDefault="00E362C5" w:rsidP="003059F2">
      <w:pPr>
        <w:shd w:val="clear" w:color="auto" w:fill="FFFFFF"/>
        <w:autoSpaceDE w:val="0"/>
        <w:autoSpaceDN w:val="0"/>
        <w:adjustRightInd w:val="0"/>
        <w:spacing w:after="0" w:line="360" w:lineRule="auto"/>
        <w:ind w:firstLine="709"/>
        <w:jc w:val="both"/>
        <w:rPr>
          <w:rFonts w:ascii="Times New Roman" w:hAnsi="Times New Roman" w:cs="Times New Roman"/>
          <w:color w:val="000000"/>
          <w:sz w:val="24"/>
          <w:szCs w:val="24"/>
        </w:rPr>
      </w:pPr>
      <w:r w:rsidRPr="003059F2">
        <w:rPr>
          <w:rFonts w:ascii="Times New Roman" w:hAnsi="Times New Roman" w:cs="Times New Roman"/>
          <w:color w:val="000000"/>
          <w:sz w:val="24"/>
          <w:szCs w:val="24"/>
        </w:rPr>
        <w:t>Нормативная глубина сезонного промерзания определена расчетом согласно СНиП</w:t>
      </w:r>
      <w:r w:rsidRPr="003059F2">
        <w:rPr>
          <w:rFonts w:ascii="Times New Roman" w:hAnsi="Times New Roman" w:cs="Times New Roman"/>
          <w:sz w:val="24"/>
          <w:szCs w:val="24"/>
        </w:rPr>
        <w:t xml:space="preserve"> </w:t>
      </w:r>
      <w:r w:rsidRPr="003059F2">
        <w:rPr>
          <w:rFonts w:ascii="Times New Roman" w:hAnsi="Times New Roman" w:cs="Times New Roman"/>
          <w:color w:val="000000"/>
          <w:sz w:val="24"/>
          <w:szCs w:val="24"/>
        </w:rPr>
        <w:t xml:space="preserve">2.02.01-83* п. 2.27[13] </w:t>
      </w:r>
      <w:r w:rsidRPr="003059F2">
        <w:rPr>
          <w:rFonts w:ascii="Times New Roman" w:hAnsi="Times New Roman" w:cs="Times New Roman"/>
          <w:i/>
          <w:iCs/>
          <w:color w:val="000000"/>
          <w:sz w:val="24"/>
          <w:szCs w:val="24"/>
        </w:rPr>
        <w:t>(</w:t>
      </w:r>
      <w:r w:rsidRPr="003059F2">
        <w:rPr>
          <w:rFonts w:ascii="Times New Roman" w:hAnsi="Times New Roman" w:cs="Times New Roman"/>
          <w:b/>
          <w:bCs/>
          <w:iCs/>
          <w:position w:val="-14"/>
          <w:sz w:val="24"/>
          <w:szCs w:val="24"/>
        </w:rPr>
        <w:object w:dxaOrig="1480" w:dyaOrig="4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3.75pt;height:26.25pt" o:ole="">
            <v:imagedata r:id="rId8" o:title=""/>
          </v:shape>
          <o:OLEObject Type="Embed" ProgID="Equation.3" ShapeID="_x0000_i1025" DrawAspect="Content" ObjectID="_1433538528" r:id="rId9"/>
        </w:object>
      </w:r>
      <w:r w:rsidRPr="003059F2">
        <w:rPr>
          <w:rFonts w:ascii="Times New Roman" w:hAnsi="Times New Roman" w:cs="Times New Roman"/>
          <w:i/>
          <w:iCs/>
          <w:color w:val="000000"/>
          <w:sz w:val="24"/>
          <w:szCs w:val="24"/>
        </w:rPr>
        <w:t xml:space="preserve">) </w:t>
      </w:r>
      <w:r w:rsidRPr="003059F2">
        <w:rPr>
          <w:rFonts w:ascii="Times New Roman" w:hAnsi="Times New Roman" w:cs="Times New Roman"/>
          <w:color w:val="000000"/>
          <w:sz w:val="24"/>
          <w:szCs w:val="24"/>
        </w:rPr>
        <w:t xml:space="preserve">и составляет: </w:t>
      </w:r>
    </w:p>
    <w:p w:rsidR="00E362C5" w:rsidRPr="003059F2" w:rsidRDefault="00E362C5" w:rsidP="003059F2">
      <w:pPr>
        <w:shd w:val="clear" w:color="auto" w:fill="FFFFFF"/>
        <w:autoSpaceDE w:val="0"/>
        <w:autoSpaceDN w:val="0"/>
        <w:adjustRightInd w:val="0"/>
        <w:spacing w:after="0" w:line="360" w:lineRule="auto"/>
        <w:ind w:firstLine="709"/>
        <w:jc w:val="both"/>
        <w:rPr>
          <w:rFonts w:ascii="Times New Roman" w:hAnsi="Times New Roman" w:cs="Times New Roman"/>
          <w:color w:val="000000"/>
          <w:sz w:val="24"/>
          <w:szCs w:val="24"/>
        </w:rPr>
      </w:pPr>
      <w:r w:rsidRPr="003059F2">
        <w:rPr>
          <w:rFonts w:ascii="Times New Roman" w:hAnsi="Times New Roman" w:cs="Times New Roman"/>
          <w:color w:val="000000"/>
          <w:sz w:val="24"/>
          <w:szCs w:val="24"/>
        </w:rPr>
        <w:t>- для глинистых грунтов</w:t>
      </w:r>
    </w:p>
    <w:p w:rsidR="00E362C5" w:rsidRPr="003059F2" w:rsidRDefault="00E362C5" w:rsidP="003059F2">
      <w:pPr>
        <w:shd w:val="clear" w:color="auto" w:fill="FFFFFF"/>
        <w:autoSpaceDE w:val="0"/>
        <w:autoSpaceDN w:val="0"/>
        <w:adjustRightInd w:val="0"/>
        <w:spacing w:after="0" w:line="360" w:lineRule="auto"/>
        <w:ind w:firstLine="709"/>
        <w:jc w:val="both"/>
        <w:rPr>
          <w:rFonts w:ascii="Times New Roman" w:hAnsi="Times New Roman" w:cs="Times New Roman"/>
          <w:color w:val="000000"/>
          <w:sz w:val="24"/>
          <w:szCs w:val="24"/>
        </w:rPr>
      </w:pPr>
      <w:r w:rsidRPr="003059F2">
        <w:rPr>
          <w:rFonts w:ascii="Times New Roman" w:hAnsi="Times New Roman" w:cs="Times New Roman"/>
          <w:color w:val="000000"/>
          <w:sz w:val="24"/>
          <w:szCs w:val="24"/>
        </w:rPr>
        <w:t xml:space="preserve"> </w:t>
      </w:r>
      <w:r w:rsidRPr="003059F2">
        <w:rPr>
          <w:rFonts w:ascii="Times New Roman" w:hAnsi="Times New Roman" w:cs="Times New Roman"/>
          <w:b/>
          <w:bCs/>
          <w:iCs/>
          <w:position w:val="-14"/>
          <w:sz w:val="24"/>
          <w:szCs w:val="24"/>
        </w:rPr>
        <w:object w:dxaOrig="2600" w:dyaOrig="420">
          <v:shape id="_x0000_i1026" type="#_x0000_t75" style="width:152.25pt;height:24pt" o:ole="">
            <v:imagedata r:id="rId10" o:title=""/>
          </v:shape>
          <o:OLEObject Type="Embed" ProgID="Equation.3" ShapeID="_x0000_i1026" DrawAspect="Content" ObjectID="_1433538529" r:id="rId11"/>
        </w:object>
      </w:r>
      <w:r w:rsidRPr="003059F2">
        <w:rPr>
          <w:rFonts w:ascii="Times New Roman" w:hAnsi="Times New Roman" w:cs="Times New Roman"/>
          <w:color w:val="000000"/>
          <w:sz w:val="24"/>
          <w:szCs w:val="24"/>
        </w:rPr>
        <w:t xml:space="preserve">; </w:t>
      </w:r>
    </w:p>
    <w:p w:rsidR="00E362C5" w:rsidRPr="003059F2" w:rsidRDefault="00E362C5" w:rsidP="003059F2">
      <w:pPr>
        <w:shd w:val="clear" w:color="auto" w:fill="FFFFFF"/>
        <w:autoSpaceDE w:val="0"/>
        <w:autoSpaceDN w:val="0"/>
        <w:adjustRightInd w:val="0"/>
        <w:spacing w:after="0" w:line="360" w:lineRule="auto"/>
        <w:ind w:firstLine="709"/>
        <w:jc w:val="both"/>
        <w:rPr>
          <w:rFonts w:ascii="Times New Roman" w:hAnsi="Times New Roman" w:cs="Times New Roman"/>
          <w:color w:val="000000"/>
          <w:sz w:val="24"/>
          <w:szCs w:val="24"/>
        </w:rPr>
      </w:pPr>
      <w:r w:rsidRPr="003059F2">
        <w:rPr>
          <w:rFonts w:ascii="Times New Roman" w:hAnsi="Times New Roman" w:cs="Times New Roman"/>
          <w:color w:val="000000"/>
          <w:sz w:val="24"/>
          <w:szCs w:val="24"/>
        </w:rPr>
        <w:t>- для крупнообломочных и насыпных грунтов</w:t>
      </w:r>
    </w:p>
    <w:p w:rsidR="00E362C5" w:rsidRPr="003059F2" w:rsidRDefault="00E362C5" w:rsidP="003059F2">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color w:val="000000"/>
          <w:sz w:val="24"/>
          <w:szCs w:val="24"/>
        </w:rPr>
        <w:t xml:space="preserve"> </w:t>
      </w:r>
      <w:r w:rsidRPr="003059F2">
        <w:rPr>
          <w:rFonts w:ascii="Times New Roman" w:hAnsi="Times New Roman" w:cs="Times New Roman"/>
          <w:b/>
          <w:bCs/>
          <w:iCs/>
          <w:position w:val="-14"/>
          <w:sz w:val="24"/>
          <w:szCs w:val="24"/>
        </w:rPr>
        <w:object w:dxaOrig="2620" w:dyaOrig="420">
          <v:shape id="_x0000_i1027" type="#_x0000_t75" style="width:156pt;height:24.75pt" o:ole="">
            <v:imagedata r:id="rId12" o:title=""/>
          </v:shape>
          <o:OLEObject Type="Embed" ProgID="Equation.3" ShapeID="_x0000_i1027" DrawAspect="Content" ObjectID="_1433538530" r:id="rId13"/>
        </w:object>
      </w:r>
      <w:r w:rsidRPr="003059F2">
        <w:rPr>
          <w:rFonts w:ascii="Times New Roman" w:hAnsi="Times New Roman" w:cs="Times New Roman"/>
          <w:i/>
          <w:color w:val="000000"/>
          <w:sz w:val="24"/>
          <w:szCs w:val="24"/>
        </w:rPr>
        <w:t>.</w:t>
      </w:r>
    </w:p>
    <w:p w:rsidR="00E362C5" w:rsidRPr="003059F2" w:rsidRDefault="00E362C5" w:rsidP="003059F2">
      <w:pPr>
        <w:pStyle w:val="a9"/>
        <w:ind w:firstLine="709"/>
        <w:rPr>
          <w:szCs w:val="24"/>
        </w:rPr>
      </w:pPr>
      <w:r w:rsidRPr="003059F2">
        <w:rPr>
          <w:szCs w:val="24"/>
        </w:rPr>
        <w:t>Инженерно-геодезические изыскания:</w:t>
      </w:r>
    </w:p>
    <w:p w:rsidR="00E362C5" w:rsidRPr="003059F2" w:rsidRDefault="00E362C5" w:rsidP="003059F2">
      <w:pPr>
        <w:pStyle w:val="a9"/>
        <w:ind w:firstLine="709"/>
        <w:rPr>
          <w:szCs w:val="24"/>
        </w:rPr>
      </w:pPr>
      <w:r w:rsidRPr="003059F2">
        <w:rPr>
          <w:szCs w:val="24"/>
        </w:rPr>
        <w:t>Естественный рельеф участка спланирован. Абсолютные отметки поверхности в местах проходки скважин колеблются в пределах 234,90-236,18м.</w:t>
      </w:r>
    </w:p>
    <w:p w:rsidR="00E362C5" w:rsidRPr="003059F2" w:rsidRDefault="00E362C5" w:rsidP="003059F2">
      <w:pPr>
        <w:pStyle w:val="a9"/>
        <w:ind w:firstLine="709"/>
        <w:rPr>
          <w:szCs w:val="24"/>
        </w:rPr>
      </w:pPr>
      <w:r w:rsidRPr="003059F2">
        <w:rPr>
          <w:szCs w:val="24"/>
        </w:rPr>
        <w:t xml:space="preserve">Инженерно-геологические и гидрогеологические условия площадки: </w:t>
      </w:r>
    </w:p>
    <w:p w:rsidR="00E362C5" w:rsidRPr="003059F2" w:rsidRDefault="00E362C5" w:rsidP="003059F2">
      <w:pPr>
        <w:spacing w:after="0" w:line="360" w:lineRule="auto"/>
        <w:ind w:firstLine="709"/>
        <w:jc w:val="both"/>
        <w:rPr>
          <w:rFonts w:ascii="Times New Roman" w:hAnsi="Times New Roman" w:cs="Times New Roman"/>
          <w:sz w:val="24"/>
          <w:szCs w:val="24"/>
        </w:rPr>
      </w:pPr>
      <w:bookmarkStart w:id="25" w:name="_Toc296504360"/>
      <w:r w:rsidRPr="003059F2">
        <w:rPr>
          <w:rFonts w:ascii="Times New Roman" w:hAnsi="Times New Roman" w:cs="Times New Roman"/>
          <w:sz w:val="24"/>
          <w:szCs w:val="24"/>
        </w:rPr>
        <w:t>За относительную отметку 0,000 принята отметка чистого пола помещений первого этажа здания, что соответствует абсолютной отметке 236,6. Геолого-литологическое строение площадки представляет:</w:t>
      </w:r>
    </w:p>
    <w:p w:rsidR="00E362C5" w:rsidRPr="003059F2" w:rsidRDefault="00E362C5"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насыпной грунт;</w:t>
      </w:r>
    </w:p>
    <w:p w:rsidR="00E362C5" w:rsidRPr="003059F2" w:rsidRDefault="00E362C5"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суглинок аллювиально-делювиальный;</w:t>
      </w:r>
    </w:p>
    <w:p w:rsidR="00E362C5" w:rsidRPr="003059F2" w:rsidRDefault="00E362C5"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щебенистый грунт;</w:t>
      </w:r>
    </w:p>
    <w:p w:rsidR="00E362C5" w:rsidRPr="003059F2" w:rsidRDefault="00E362C5"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скальный грунт порфиритов различной степени выветрелости и прочности.</w:t>
      </w:r>
    </w:p>
    <w:p w:rsidR="00E362C5" w:rsidRPr="003059F2" w:rsidRDefault="00E362C5"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По сейсмической опасности район строительства проектируемого здания согласно СНиП </w:t>
      </w:r>
      <w:r w:rsidRPr="003059F2">
        <w:rPr>
          <w:rFonts w:ascii="Times New Roman" w:hAnsi="Times New Roman" w:cs="Times New Roman"/>
          <w:sz w:val="24"/>
          <w:szCs w:val="24"/>
          <w:lang w:val="en-US"/>
        </w:rPr>
        <w:t>II</w:t>
      </w:r>
      <w:r w:rsidRPr="003059F2">
        <w:rPr>
          <w:rFonts w:ascii="Times New Roman" w:hAnsi="Times New Roman" w:cs="Times New Roman"/>
          <w:sz w:val="24"/>
          <w:szCs w:val="24"/>
        </w:rPr>
        <w:t>-7-81*[14] для участков со средними по сейсмическим свойствам грунтам (</w:t>
      </w:r>
      <w:r w:rsidRPr="003059F2">
        <w:rPr>
          <w:rFonts w:ascii="Times New Roman" w:hAnsi="Times New Roman" w:cs="Times New Roman"/>
          <w:sz w:val="24"/>
          <w:szCs w:val="24"/>
          <w:lang w:val="en-US"/>
        </w:rPr>
        <w:t>III</w:t>
      </w:r>
      <w:r w:rsidRPr="003059F2">
        <w:rPr>
          <w:rFonts w:ascii="Times New Roman" w:hAnsi="Times New Roman" w:cs="Times New Roman"/>
          <w:sz w:val="24"/>
          <w:szCs w:val="24"/>
        </w:rPr>
        <w:t xml:space="preserve"> категории, согласно табл.1)  и по карте В относится к 7-и бальной зоне. </w:t>
      </w:r>
    </w:p>
    <w:p w:rsidR="00E362C5" w:rsidRPr="003059F2" w:rsidRDefault="00E362C5"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lastRenderedPageBreak/>
        <w:t xml:space="preserve">Фундаменты под здание приняты монолитными железобетонными на естественном основании в виде монолитной железобетонной плиты толщиной 1500 мм. </w:t>
      </w:r>
    </w:p>
    <w:p w:rsidR="00E362C5" w:rsidRPr="003059F2" w:rsidRDefault="00E362C5" w:rsidP="003059F2">
      <w:pPr>
        <w:pStyle w:val="af7"/>
        <w:spacing w:after="0" w:line="360" w:lineRule="auto"/>
        <w:ind w:firstLine="709"/>
        <w:jc w:val="both"/>
      </w:pPr>
      <w:r w:rsidRPr="003059F2">
        <w:t xml:space="preserve">  Бетон фундаментов - класса по прочности на сжатие В25. Под железобетонными фундаментами выполняется подбетонка толщиной </w:t>
      </w:r>
      <w:smartTag w:uri="urn:schemas-microsoft-com:office:smarttags" w:element="metricconverter">
        <w:smartTagPr>
          <w:attr w:name="ProductID" w:val="100 мм"/>
        </w:smartTagPr>
        <w:r w:rsidRPr="003059F2">
          <w:t>100 мм</w:t>
        </w:r>
      </w:smartTag>
      <w:r w:rsidRPr="003059F2">
        <w:t xml:space="preserve"> из бетона класса по прочности на сжатие В 7,5. </w:t>
      </w:r>
    </w:p>
    <w:p w:rsidR="00E362C5" w:rsidRDefault="00E362C5" w:rsidP="00D675A3">
      <w:pPr>
        <w:pStyle w:val="2"/>
        <w:spacing w:line="360" w:lineRule="auto"/>
        <w:ind w:firstLine="709"/>
        <w:jc w:val="center"/>
        <w:rPr>
          <w:rFonts w:ascii="Times New Roman" w:hAnsi="Times New Roman" w:cs="Times New Roman"/>
          <w:color w:val="auto"/>
          <w:sz w:val="24"/>
          <w:szCs w:val="24"/>
        </w:rPr>
      </w:pPr>
      <w:bookmarkStart w:id="26" w:name="_Toc359582199"/>
      <w:r w:rsidRPr="003059F2">
        <w:rPr>
          <w:rFonts w:ascii="Times New Roman" w:hAnsi="Times New Roman" w:cs="Times New Roman"/>
          <w:color w:val="auto"/>
          <w:sz w:val="24"/>
          <w:szCs w:val="24"/>
        </w:rPr>
        <w:t>3.1.2.Функциональное назначение объекта</w:t>
      </w:r>
      <w:bookmarkEnd w:id="25"/>
      <w:bookmarkEnd w:id="26"/>
    </w:p>
    <w:p w:rsidR="00D675A3" w:rsidRPr="00D675A3" w:rsidRDefault="00D675A3" w:rsidP="00D675A3">
      <w:pPr>
        <w:rPr>
          <w:lang w:eastAsia="ru-RU"/>
        </w:rPr>
      </w:pPr>
    </w:p>
    <w:p w:rsidR="00E362C5" w:rsidRPr="003059F2" w:rsidRDefault="00E362C5" w:rsidP="003059F2">
      <w:pPr>
        <w:pStyle w:val="a9"/>
        <w:ind w:firstLine="709"/>
        <w:rPr>
          <w:szCs w:val="24"/>
        </w:rPr>
      </w:pPr>
      <w:r w:rsidRPr="003059F2">
        <w:rPr>
          <w:szCs w:val="24"/>
        </w:rPr>
        <w:t xml:space="preserve">Год постройки и сдачи в эксплуатацию жилых секций ИК – 2012г. Здание включает в себя две функциональные группы помещений. На первом этаже располагаются офисные помещения. Со 2-го по 19-й этажи здания располагаются жилые помещения. </w:t>
      </w:r>
    </w:p>
    <w:p w:rsidR="00E362C5" w:rsidRPr="003059F2" w:rsidRDefault="00E362C5" w:rsidP="003059F2">
      <w:pPr>
        <w:pStyle w:val="a9"/>
        <w:ind w:firstLine="709"/>
        <w:rPr>
          <w:szCs w:val="24"/>
        </w:rPr>
      </w:pPr>
      <w:r w:rsidRPr="003059F2">
        <w:rPr>
          <w:szCs w:val="24"/>
        </w:rPr>
        <w:t>Планировка, освещение, акустика и отделка интерьеров помещений запроектированы согласно действующим санитарно-гигиеническим нормам и обеспечивают условия, необходимые для высокой производительности труда сотрудников.</w:t>
      </w:r>
    </w:p>
    <w:p w:rsidR="00E362C5" w:rsidRPr="003059F2" w:rsidRDefault="00E362C5" w:rsidP="003059F2">
      <w:pPr>
        <w:pStyle w:val="a9"/>
        <w:ind w:firstLine="709"/>
        <w:rPr>
          <w:szCs w:val="24"/>
        </w:rPr>
      </w:pPr>
      <w:r w:rsidRPr="003059F2">
        <w:rPr>
          <w:szCs w:val="24"/>
        </w:rPr>
        <w:t>Параметры температуры воздуха, относительной влажности в рабочей зоне офисных помещений соответствуют нормативным.</w:t>
      </w:r>
    </w:p>
    <w:p w:rsidR="00E362C5" w:rsidRPr="003059F2" w:rsidRDefault="00E362C5" w:rsidP="003059F2">
      <w:pPr>
        <w:pStyle w:val="a9"/>
        <w:numPr>
          <w:ilvl w:val="0"/>
          <w:numId w:val="11"/>
        </w:numPr>
        <w:ind w:left="0" w:firstLine="709"/>
        <w:rPr>
          <w:szCs w:val="24"/>
        </w:rPr>
      </w:pPr>
      <w:r w:rsidRPr="003059F2">
        <w:rPr>
          <w:szCs w:val="24"/>
        </w:rPr>
        <w:t>нормативная температура воздуха - +18°С;</w:t>
      </w:r>
    </w:p>
    <w:p w:rsidR="00E362C5" w:rsidRPr="003059F2" w:rsidRDefault="00E362C5" w:rsidP="003059F2">
      <w:pPr>
        <w:pStyle w:val="a9"/>
        <w:numPr>
          <w:ilvl w:val="0"/>
          <w:numId w:val="11"/>
        </w:numPr>
        <w:ind w:left="0" w:firstLine="709"/>
        <w:rPr>
          <w:szCs w:val="24"/>
        </w:rPr>
      </w:pPr>
      <w:r w:rsidRPr="003059F2">
        <w:rPr>
          <w:szCs w:val="24"/>
        </w:rPr>
        <w:t>относительная влажность - 55%.</w:t>
      </w:r>
    </w:p>
    <w:p w:rsidR="00E362C5" w:rsidRPr="003059F2" w:rsidRDefault="00E362C5" w:rsidP="003059F2">
      <w:pPr>
        <w:pStyle w:val="a9"/>
        <w:ind w:firstLine="709"/>
        <w:rPr>
          <w:szCs w:val="24"/>
        </w:rPr>
      </w:pPr>
      <w:r w:rsidRPr="003059F2">
        <w:rPr>
          <w:szCs w:val="24"/>
        </w:rPr>
        <w:t>Освещенность рабочих поверхностей на рабочих местах запроектирована:</w:t>
      </w:r>
    </w:p>
    <w:p w:rsidR="00E362C5" w:rsidRPr="003059F2" w:rsidRDefault="00E362C5" w:rsidP="003059F2">
      <w:pPr>
        <w:pStyle w:val="a9"/>
        <w:numPr>
          <w:ilvl w:val="0"/>
          <w:numId w:val="12"/>
        </w:numPr>
        <w:ind w:left="0" w:firstLine="709"/>
        <w:rPr>
          <w:szCs w:val="24"/>
        </w:rPr>
      </w:pPr>
      <w:r w:rsidRPr="003059F2">
        <w:rPr>
          <w:szCs w:val="24"/>
        </w:rPr>
        <w:t>рабочие комнаты - 400 лк;</w:t>
      </w:r>
    </w:p>
    <w:p w:rsidR="00E362C5" w:rsidRPr="003059F2" w:rsidRDefault="00E362C5" w:rsidP="003059F2">
      <w:pPr>
        <w:pStyle w:val="a9"/>
        <w:numPr>
          <w:ilvl w:val="0"/>
          <w:numId w:val="12"/>
        </w:numPr>
        <w:ind w:left="0" w:firstLine="709"/>
        <w:rPr>
          <w:szCs w:val="24"/>
        </w:rPr>
      </w:pPr>
      <w:r w:rsidRPr="003059F2">
        <w:rPr>
          <w:szCs w:val="24"/>
        </w:rPr>
        <w:t>коридоры в офисах - 75 лк;</w:t>
      </w:r>
    </w:p>
    <w:p w:rsidR="00E362C5" w:rsidRPr="003059F2" w:rsidRDefault="00E362C5" w:rsidP="003059F2">
      <w:pPr>
        <w:pStyle w:val="a9"/>
        <w:numPr>
          <w:ilvl w:val="0"/>
          <w:numId w:val="12"/>
        </w:numPr>
        <w:ind w:left="0" w:firstLine="709"/>
        <w:rPr>
          <w:szCs w:val="24"/>
        </w:rPr>
      </w:pPr>
      <w:r w:rsidRPr="003059F2">
        <w:rPr>
          <w:szCs w:val="24"/>
        </w:rPr>
        <w:t>вестибюли и холлы офисных помещений - 150 лк;</w:t>
      </w:r>
    </w:p>
    <w:p w:rsidR="00E362C5" w:rsidRPr="003059F2" w:rsidRDefault="00E362C5" w:rsidP="003059F2">
      <w:pPr>
        <w:pStyle w:val="a9"/>
        <w:numPr>
          <w:ilvl w:val="0"/>
          <w:numId w:val="12"/>
        </w:numPr>
        <w:ind w:left="0" w:firstLine="709"/>
        <w:rPr>
          <w:szCs w:val="24"/>
        </w:rPr>
      </w:pPr>
      <w:r w:rsidRPr="003059F2">
        <w:rPr>
          <w:szCs w:val="24"/>
        </w:rPr>
        <w:t>в вестибюлях и холлах, санузлах- 150 лк;</w:t>
      </w:r>
    </w:p>
    <w:p w:rsidR="00E362C5" w:rsidRPr="003059F2" w:rsidRDefault="00E362C5" w:rsidP="003059F2">
      <w:pPr>
        <w:pStyle w:val="a9"/>
        <w:numPr>
          <w:ilvl w:val="0"/>
          <w:numId w:val="12"/>
        </w:numPr>
        <w:ind w:left="0" w:firstLine="709"/>
        <w:rPr>
          <w:szCs w:val="24"/>
        </w:rPr>
      </w:pPr>
      <w:r w:rsidRPr="003059F2">
        <w:rPr>
          <w:szCs w:val="24"/>
        </w:rPr>
        <w:t>в коридорах и тамбурах - 75 лк;</w:t>
      </w:r>
    </w:p>
    <w:p w:rsidR="00E362C5" w:rsidRPr="003059F2" w:rsidRDefault="00E362C5" w:rsidP="003059F2">
      <w:pPr>
        <w:pStyle w:val="a9"/>
        <w:numPr>
          <w:ilvl w:val="0"/>
          <w:numId w:val="12"/>
        </w:numPr>
        <w:ind w:left="0" w:firstLine="709"/>
        <w:rPr>
          <w:szCs w:val="24"/>
        </w:rPr>
      </w:pPr>
      <w:r w:rsidRPr="003059F2">
        <w:rPr>
          <w:szCs w:val="24"/>
        </w:rPr>
        <w:t>комната охраны - 50 лк.</w:t>
      </w:r>
    </w:p>
    <w:p w:rsidR="00E362C5" w:rsidRPr="003059F2" w:rsidRDefault="00E362C5" w:rsidP="003059F2">
      <w:pPr>
        <w:pStyle w:val="a9"/>
        <w:ind w:firstLine="709"/>
        <w:rPr>
          <w:szCs w:val="24"/>
        </w:rPr>
      </w:pPr>
      <w:r w:rsidRPr="003059F2">
        <w:rPr>
          <w:szCs w:val="24"/>
        </w:rPr>
        <w:t>Освещенность находится в границах установленных требованиями СНиП 23.05-95* «Естественное и искусственное освещение» [15] в зависимости от целевого назначения помещений. Расчетная температура для помещений жилого дома приведена в таблице 3.1.</w:t>
      </w:r>
    </w:p>
    <w:p w:rsidR="00E362C5" w:rsidRPr="003059F2" w:rsidRDefault="00E362C5" w:rsidP="003059F2">
      <w:pPr>
        <w:pStyle w:val="a9"/>
        <w:ind w:firstLine="709"/>
        <w:rPr>
          <w:szCs w:val="24"/>
        </w:rPr>
      </w:pPr>
    </w:p>
    <w:p w:rsidR="00E362C5" w:rsidRPr="003059F2" w:rsidRDefault="00E362C5" w:rsidP="003059F2">
      <w:pPr>
        <w:pStyle w:val="a9"/>
        <w:ind w:firstLine="709"/>
        <w:rPr>
          <w:szCs w:val="24"/>
        </w:rPr>
      </w:pPr>
    </w:p>
    <w:p w:rsidR="00E362C5" w:rsidRPr="003059F2" w:rsidRDefault="00E362C5" w:rsidP="003059F2">
      <w:pPr>
        <w:pStyle w:val="a9"/>
        <w:ind w:firstLine="709"/>
        <w:rPr>
          <w:szCs w:val="24"/>
        </w:rPr>
      </w:pPr>
    </w:p>
    <w:p w:rsidR="00E362C5" w:rsidRPr="003059F2" w:rsidRDefault="00E362C5" w:rsidP="003059F2">
      <w:pPr>
        <w:pStyle w:val="a9"/>
        <w:ind w:firstLine="709"/>
        <w:rPr>
          <w:szCs w:val="24"/>
        </w:rPr>
      </w:pPr>
    </w:p>
    <w:p w:rsidR="00E362C5" w:rsidRPr="003059F2" w:rsidRDefault="00E362C5" w:rsidP="003059F2">
      <w:pPr>
        <w:pStyle w:val="a9"/>
        <w:ind w:firstLine="709"/>
        <w:rPr>
          <w:szCs w:val="24"/>
        </w:rPr>
      </w:pPr>
    </w:p>
    <w:p w:rsidR="00E362C5" w:rsidRPr="003059F2" w:rsidRDefault="00E362C5" w:rsidP="003059F2">
      <w:pPr>
        <w:pStyle w:val="a9"/>
        <w:ind w:firstLine="709"/>
        <w:rPr>
          <w:szCs w:val="24"/>
        </w:rPr>
      </w:pPr>
    </w:p>
    <w:p w:rsidR="00E362C5" w:rsidRPr="003059F2" w:rsidRDefault="00E362C5" w:rsidP="003059F2">
      <w:pPr>
        <w:pStyle w:val="a9"/>
        <w:ind w:firstLine="709"/>
        <w:rPr>
          <w:szCs w:val="24"/>
        </w:rPr>
      </w:pPr>
    </w:p>
    <w:p w:rsidR="00E362C5" w:rsidRPr="003059F2" w:rsidRDefault="00E362C5" w:rsidP="00D675A3">
      <w:pPr>
        <w:pStyle w:val="a9"/>
        <w:ind w:firstLine="709"/>
        <w:jc w:val="right"/>
        <w:rPr>
          <w:szCs w:val="24"/>
        </w:rPr>
      </w:pPr>
      <w:r w:rsidRPr="003059F2">
        <w:rPr>
          <w:szCs w:val="24"/>
        </w:rPr>
        <w:t>Таблица 3.1</w:t>
      </w:r>
    </w:p>
    <w:p w:rsidR="00E362C5" w:rsidRPr="003059F2" w:rsidRDefault="00E362C5" w:rsidP="00D675A3">
      <w:pPr>
        <w:pStyle w:val="a9"/>
        <w:ind w:firstLine="709"/>
        <w:jc w:val="center"/>
        <w:rPr>
          <w:szCs w:val="24"/>
        </w:rPr>
      </w:pPr>
      <w:r w:rsidRPr="003059F2">
        <w:rPr>
          <w:szCs w:val="24"/>
        </w:rPr>
        <w:t>Расчетная температура воздуха для помещений жилого дома.</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5622"/>
        <w:gridCol w:w="3949"/>
      </w:tblGrid>
      <w:tr w:rsidR="00E362C5" w:rsidRPr="003059F2" w:rsidTr="00E362C5">
        <w:trPr>
          <w:trHeight w:val="566"/>
          <w:jc w:val="center"/>
        </w:trPr>
        <w:tc>
          <w:tcPr>
            <w:tcW w:w="2937" w:type="pct"/>
            <w:vAlign w:val="center"/>
          </w:tcPr>
          <w:p w:rsidR="00E362C5" w:rsidRPr="003059F2" w:rsidRDefault="00E362C5" w:rsidP="00B356B0">
            <w:pPr>
              <w:pStyle w:val="a9"/>
              <w:ind w:firstLine="0"/>
              <w:jc w:val="left"/>
              <w:rPr>
                <w:szCs w:val="24"/>
              </w:rPr>
            </w:pPr>
            <w:r w:rsidRPr="003059F2">
              <w:rPr>
                <w:szCs w:val="24"/>
              </w:rPr>
              <w:t>Помещение</w:t>
            </w:r>
          </w:p>
        </w:tc>
        <w:tc>
          <w:tcPr>
            <w:tcW w:w="2063" w:type="pct"/>
            <w:vAlign w:val="center"/>
          </w:tcPr>
          <w:p w:rsidR="00E362C5" w:rsidRPr="003059F2" w:rsidRDefault="00E362C5" w:rsidP="00B356B0">
            <w:pPr>
              <w:pStyle w:val="a9"/>
              <w:ind w:firstLine="0"/>
              <w:jc w:val="left"/>
              <w:rPr>
                <w:szCs w:val="24"/>
              </w:rPr>
            </w:pPr>
            <w:r w:rsidRPr="003059F2">
              <w:rPr>
                <w:szCs w:val="24"/>
              </w:rPr>
              <w:t>Расчетная температура воздуха в холодный период года, °С</w:t>
            </w:r>
          </w:p>
        </w:tc>
      </w:tr>
      <w:tr w:rsidR="00E362C5" w:rsidRPr="003059F2" w:rsidTr="00E362C5">
        <w:trPr>
          <w:trHeight w:val="268"/>
          <w:jc w:val="center"/>
        </w:trPr>
        <w:tc>
          <w:tcPr>
            <w:tcW w:w="2937" w:type="pct"/>
            <w:tcBorders>
              <w:bottom w:val="single" w:sz="4" w:space="0" w:color="auto"/>
            </w:tcBorders>
            <w:vAlign w:val="center"/>
          </w:tcPr>
          <w:p w:rsidR="00E362C5" w:rsidRPr="003059F2" w:rsidRDefault="00E362C5" w:rsidP="00B356B0">
            <w:pPr>
              <w:pStyle w:val="a9"/>
              <w:ind w:firstLine="0"/>
              <w:jc w:val="left"/>
              <w:rPr>
                <w:szCs w:val="24"/>
              </w:rPr>
            </w:pPr>
            <w:r w:rsidRPr="003059F2">
              <w:rPr>
                <w:szCs w:val="24"/>
              </w:rPr>
              <w:t>1</w:t>
            </w:r>
          </w:p>
        </w:tc>
        <w:tc>
          <w:tcPr>
            <w:tcW w:w="2063" w:type="pct"/>
            <w:tcBorders>
              <w:bottom w:val="single" w:sz="4" w:space="0" w:color="auto"/>
            </w:tcBorders>
            <w:vAlign w:val="center"/>
          </w:tcPr>
          <w:p w:rsidR="00E362C5" w:rsidRPr="003059F2" w:rsidRDefault="00E362C5" w:rsidP="00B356B0">
            <w:pPr>
              <w:pStyle w:val="a9"/>
              <w:ind w:firstLine="0"/>
              <w:jc w:val="left"/>
              <w:rPr>
                <w:szCs w:val="24"/>
              </w:rPr>
            </w:pPr>
            <w:r w:rsidRPr="003059F2">
              <w:rPr>
                <w:szCs w:val="24"/>
              </w:rPr>
              <w:t>2</w:t>
            </w:r>
          </w:p>
        </w:tc>
      </w:tr>
      <w:tr w:rsidR="00E362C5" w:rsidRPr="003059F2" w:rsidTr="00E362C5">
        <w:trPr>
          <w:trHeight w:val="268"/>
          <w:jc w:val="center"/>
        </w:trPr>
        <w:tc>
          <w:tcPr>
            <w:tcW w:w="2937" w:type="pct"/>
            <w:tcBorders>
              <w:bottom w:val="single" w:sz="4" w:space="0" w:color="auto"/>
            </w:tcBorders>
            <w:vAlign w:val="center"/>
          </w:tcPr>
          <w:p w:rsidR="00E362C5" w:rsidRPr="003059F2" w:rsidRDefault="00E362C5" w:rsidP="00B356B0">
            <w:pPr>
              <w:pStyle w:val="a9"/>
              <w:ind w:firstLine="0"/>
              <w:jc w:val="left"/>
              <w:rPr>
                <w:szCs w:val="24"/>
              </w:rPr>
            </w:pPr>
            <w:r w:rsidRPr="003059F2">
              <w:rPr>
                <w:szCs w:val="24"/>
              </w:rPr>
              <w:t>Жилая комната</w:t>
            </w:r>
          </w:p>
        </w:tc>
        <w:tc>
          <w:tcPr>
            <w:tcW w:w="2063" w:type="pct"/>
            <w:tcBorders>
              <w:bottom w:val="single" w:sz="4" w:space="0" w:color="auto"/>
            </w:tcBorders>
            <w:vAlign w:val="center"/>
          </w:tcPr>
          <w:p w:rsidR="00E362C5" w:rsidRPr="003059F2" w:rsidRDefault="00E362C5" w:rsidP="00B356B0">
            <w:pPr>
              <w:pStyle w:val="a9"/>
              <w:ind w:firstLine="0"/>
              <w:jc w:val="left"/>
              <w:rPr>
                <w:szCs w:val="24"/>
              </w:rPr>
            </w:pPr>
            <w:r w:rsidRPr="003059F2">
              <w:rPr>
                <w:szCs w:val="24"/>
              </w:rPr>
              <w:t>21</w:t>
            </w:r>
          </w:p>
        </w:tc>
      </w:tr>
      <w:tr w:rsidR="00E362C5" w:rsidRPr="003059F2" w:rsidTr="00E362C5">
        <w:trPr>
          <w:trHeight w:val="236"/>
          <w:jc w:val="center"/>
        </w:trPr>
        <w:tc>
          <w:tcPr>
            <w:tcW w:w="2937" w:type="pct"/>
            <w:vAlign w:val="center"/>
          </w:tcPr>
          <w:p w:rsidR="00E362C5" w:rsidRPr="003059F2" w:rsidRDefault="00E362C5" w:rsidP="00B356B0">
            <w:pPr>
              <w:pStyle w:val="a9"/>
              <w:ind w:firstLine="0"/>
              <w:jc w:val="left"/>
              <w:rPr>
                <w:szCs w:val="24"/>
              </w:rPr>
            </w:pPr>
            <w:r w:rsidRPr="003059F2">
              <w:rPr>
                <w:szCs w:val="24"/>
              </w:rPr>
              <w:t>Кухня</w:t>
            </w:r>
          </w:p>
        </w:tc>
        <w:tc>
          <w:tcPr>
            <w:tcW w:w="2063" w:type="pct"/>
            <w:vAlign w:val="center"/>
          </w:tcPr>
          <w:p w:rsidR="00E362C5" w:rsidRPr="003059F2" w:rsidRDefault="00E362C5" w:rsidP="00B356B0">
            <w:pPr>
              <w:pStyle w:val="a9"/>
              <w:ind w:firstLine="0"/>
              <w:jc w:val="left"/>
              <w:rPr>
                <w:szCs w:val="24"/>
              </w:rPr>
            </w:pPr>
            <w:r w:rsidRPr="003059F2">
              <w:rPr>
                <w:szCs w:val="24"/>
              </w:rPr>
              <w:t>21</w:t>
            </w:r>
          </w:p>
        </w:tc>
      </w:tr>
      <w:tr w:rsidR="00E362C5" w:rsidRPr="003059F2" w:rsidTr="00E362C5">
        <w:trPr>
          <w:trHeight w:val="240"/>
          <w:jc w:val="center"/>
        </w:trPr>
        <w:tc>
          <w:tcPr>
            <w:tcW w:w="2937" w:type="pct"/>
            <w:vAlign w:val="center"/>
          </w:tcPr>
          <w:p w:rsidR="00E362C5" w:rsidRPr="003059F2" w:rsidRDefault="00E362C5" w:rsidP="00B356B0">
            <w:pPr>
              <w:pStyle w:val="a9"/>
              <w:ind w:firstLine="0"/>
              <w:jc w:val="left"/>
              <w:rPr>
                <w:szCs w:val="24"/>
              </w:rPr>
            </w:pPr>
            <w:r w:rsidRPr="003059F2">
              <w:rPr>
                <w:szCs w:val="24"/>
              </w:rPr>
              <w:t>Ванная</w:t>
            </w:r>
          </w:p>
        </w:tc>
        <w:tc>
          <w:tcPr>
            <w:tcW w:w="2063" w:type="pct"/>
            <w:vAlign w:val="center"/>
          </w:tcPr>
          <w:p w:rsidR="00E362C5" w:rsidRPr="003059F2" w:rsidRDefault="00E362C5" w:rsidP="00B356B0">
            <w:pPr>
              <w:pStyle w:val="a9"/>
              <w:ind w:firstLine="0"/>
              <w:jc w:val="left"/>
              <w:rPr>
                <w:szCs w:val="24"/>
              </w:rPr>
            </w:pPr>
            <w:r w:rsidRPr="003059F2">
              <w:rPr>
                <w:szCs w:val="24"/>
              </w:rPr>
              <w:t>25</w:t>
            </w:r>
          </w:p>
        </w:tc>
      </w:tr>
      <w:tr w:rsidR="00E362C5" w:rsidRPr="003059F2" w:rsidTr="00E362C5">
        <w:trPr>
          <w:trHeight w:val="479"/>
          <w:jc w:val="center"/>
        </w:trPr>
        <w:tc>
          <w:tcPr>
            <w:tcW w:w="2937" w:type="pct"/>
            <w:tcBorders>
              <w:left w:val="single" w:sz="4" w:space="0" w:color="auto"/>
            </w:tcBorders>
            <w:vAlign w:val="center"/>
          </w:tcPr>
          <w:p w:rsidR="00E362C5" w:rsidRPr="003059F2" w:rsidRDefault="00E362C5" w:rsidP="00B356B0">
            <w:pPr>
              <w:pStyle w:val="a9"/>
              <w:ind w:firstLine="0"/>
              <w:jc w:val="left"/>
              <w:rPr>
                <w:szCs w:val="24"/>
              </w:rPr>
            </w:pPr>
            <w:r w:rsidRPr="003059F2">
              <w:rPr>
                <w:szCs w:val="24"/>
              </w:rPr>
              <w:t>Вестибюль, общий коридор, передняя, лестничная клетка</w:t>
            </w:r>
          </w:p>
        </w:tc>
        <w:tc>
          <w:tcPr>
            <w:tcW w:w="2063" w:type="pct"/>
            <w:vAlign w:val="center"/>
          </w:tcPr>
          <w:p w:rsidR="00E362C5" w:rsidRPr="003059F2" w:rsidRDefault="00E362C5" w:rsidP="00B356B0">
            <w:pPr>
              <w:pStyle w:val="a9"/>
              <w:ind w:firstLine="0"/>
              <w:jc w:val="left"/>
              <w:rPr>
                <w:szCs w:val="24"/>
              </w:rPr>
            </w:pPr>
            <w:r w:rsidRPr="003059F2">
              <w:rPr>
                <w:szCs w:val="24"/>
              </w:rPr>
              <w:t>16</w:t>
            </w:r>
          </w:p>
        </w:tc>
      </w:tr>
      <w:tr w:rsidR="00E362C5" w:rsidRPr="003059F2" w:rsidTr="00E362C5">
        <w:trPr>
          <w:trHeight w:val="273"/>
          <w:jc w:val="center"/>
        </w:trPr>
        <w:tc>
          <w:tcPr>
            <w:tcW w:w="2937" w:type="pct"/>
            <w:tcBorders>
              <w:top w:val="single" w:sz="4" w:space="0" w:color="auto"/>
              <w:left w:val="single" w:sz="4" w:space="0" w:color="auto"/>
            </w:tcBorders>
            <w:vAlign w:val="center"/>
          </w:tcPr>
          <w:p w:rsidR="00E362C5" w:rsidRPr="003059F2" w:rsidRDefault="00E362C5" w:rsidP="00B356B0">
            <w:pPr>
              <w:pStyle w:val="a9"/>
              <w:ind w:firstLine="0"/>
              <w:jc w:val="left"/>
              <w:rPr>
                <w:szCs w:val="24"/>
              </w:rPr>
            </w:pPr>
            <w:r w:rsidRPr="003059F2">
              <w:rPr>
                <w:szCs w:val="24"/>
              </w:rPr>
              <w:t>Машинное помещение лифтов</w:t>
            </w:r>
          </w:p>
        </w:tc>
        <w:tc>
          <w:tcPr>
            <w:tcW w:w="2063" w:type="pct"/>
            <w:tcBorders>
              <w:top w:val="single" w:sz="4" w:space="0" w:color="auto"/>
            </w:tcBorders>
            <w:vAlign w:val="center"/>
          </w:tcPr>
          <w:p w:rsidR="00E362C5" w:rsidRPr="003059F2" w:rsidRDefault="00E362C5" w:rsidP="00B356B0">
            <w:pPr>
              <w:pStyle w:val="a9"/>
              <w:ind w:firstLine="0"/>
              <w:jc w:val="left"/>
              <w:rPr>
                <w:szCs w:val="24"/>
              </w:rPr>
            </w:pPr>
            <w:r w:rsidRPr="003059F2">
              <w:rPr>
                <w:szCs w:val="24"/>
              </w:rPr>
              <w:t>5</w:t>
            </w:r>
          </w:p>
        </w:tc>
      </w:tr>
      <w:tr w:rsidR="00E362C5" w:rsidRPr="003059F2" w:rsidTr="00E362C5">
        <w:trPr>
          <w:trHeight w:val="240"/>
          <w:jc w:val="center"/>
        </w:trPr>
        <w:tc>
          <w:tcPr>
            <w:tcW w:w="2937" w:type="pct"/>
            <w:vAlign w:val="center"/>
          </w:tcPr>
          <w:p w:rsidR="00E362C5" w:rsidRPr="003059F2" w:rsidRDefault="00E362C5" w:rsidP="00B356B0">
            <w:pPr>
              <w:pStyle w:val="a9"/>
              <w:ind w:firstLine="0"/>
              <w:jc w:val="left"/>
              <w:rPr>
                <w:szCs w:val="24"/>
              </w:rPr>
            </w:pPr>
            <w:r w:rsidRPr="003059F2">
              <w:rPr>
                <w:szCs w:val="24"/>
              </w:rPr>
              <w:t>Мусоросборная камера</w:t>
            </w:r>
          </w:p>
        </w:tc>
        <w:tc>
          <w:tcPr>
            <w:tcW w:w="2063" w:type="pct"/>
            <w:vAlign w:val="center"/>
          </w:tcPr>
          <w:p w:rsidR="00E362C5" w:rsidRPr="003059F2" w:rsidRDefault="00E362C5" w:rsidP="00B356B0">
            <w:pPr>
              <w:pStyle w:val="a9"/>
              <w:ind w:firstLine="0"/>
              <w:jc w:val="left"/>
              <w:rPr>
                <w:szCs w:val="24"/>
              </w:rPr>
            </w:pPr>
            <w:r w:rsidRPr="003059F2">
              <w:rPr>
                <w:szCs w:val="24"/>
              </w:rPr>
              <w:t>5</w:t>
            </w:r>
          </w:p>
        </w:tc>
      </w:tr>
      <w:tr w:rsidR="00E362C5" w:rsidRPr="003059F2" w:rsidTr="00E362C5">
        <w:trPr>
          <w:trHeight w:val="236"/>
          <w:jc w:val="center"/>
        </w:trPr>
        <w:tc>
          <w:tcPr>
            <w:tcW w:w="2937" w:type="pct"/>
            <w:vAlign w:val="center"/>
          </w:tcPr>
          <w:p w:rsidR="00E362C5" w:rsidRPr="003059F2" w:rsidRDefault="00E362C5" w:rsidP="00B356B0">
            <w:pPr>
              <w:pStyle w:val="a9"/>
              <w:ind w:firstLine="0"/>
              <w:jc w:val="left"/>
              <w:rPr>
                <w:szCs w:val="24"/>
              </w:rPr>
            </w:pPr>
            <w:r w:rsidRPr="003059F2">
              <w:rPr>
                <w:szCs w:val="24"/>
              </w:rPr>
              <w:t>Уборная индивидуальная</w:t>
            </w:r>
          </w:p>
        </w:tc>
        <w:tc>
          <w:tcPr>
            <w:tcW w:w="2063" w:type="pct"/>
            <w:vAlign w:val="center"/>
          </w:tcPr>
          <w:p w:rsidR="00E362C5" w:rsidRPr="003059F2" w:rsidRDefault="00E362C5" w:rsidP="00B356B0">
            <w:pPr>
              <w:pStyle w:val="a9"/>
              <w:ind w:firstLine="0"/>
              <w:jc w:val="left"/>
              <w:rPr>
                <w:szCs w:val="24"/>
              </w:rPr>
            </w:pPr>
            <w:r w:rsidRPr="003059F2">
              <w:rPr>
                <w:szCs w:val="24"/>
              </w:rPr>
              <w:t>18</w:t>
            </w:r>
          </w:p>
        </w:tc>
      </w:tr>
      <w:tr w:rsidR="00E362C5" w:rsidRPr="003059F2" w:rsidTr="00E362C5">
        <w:trPr>
          <w:trHeight w:val="273"/>
          <w:jc w:val="center"/>
        </w:trPr>
        <w:tc>
          <w:tcPr>
            <w:tcW w:w="2937" w:type="pct"/>
            <w:vAlign w:val="center"/>
          </w:tcPr>
          <w:p w:rsidR="00E362C5" w:rsidRPr="003059F2" w:rsidRDefault="00E362C5" w:rsidP="00B356B0">
            <w:pPr>
              <w:pStyle w:val="a9"/>
              <w:ind w:firstLine="0"/>
              <w:jc w:val="left"/>
              <w:rPr>
                <w:szCs w:val="24"/>
              </w:rPr>
            </w:pPr>
            <w:r w:rsidRPr="003059F2">
              <w:rPr>
                <w:szCs w:val="24"/>
              </w:rPr>
              <w:t>Совмещенное помещение уборной и ванной</w:t>
            </w:r>
          </w:p>
        </w:tc>
        <w:tc>
          <w:tcPr>
            <w:tcW w:w="2063" w:type="pct"/>
            <w:vAlign w:val="center"/>
          </w:tcPr>
          <w:p w:rsidR="00E362C5" w:rsidRPr="003059F2" w:rsidRDefault="00E362C5" w:rsidP="00B356B0">
            <w:pPr>
              <w:pStyle w:val="a9"/>
              <w:ind w:firstLine="0"/>
              <w:jc w:val="left"/>
              <w:rPr>
                <w:szCs w:val="24"/>
              </w:rPr>
            </w:pPr>
            <w:r w:rsidRPr="003059F2">
              <w:rPr>
                <w:szCs w:val="24"/>
              </w:rPr>
              <w:t>25</w:t>
            </w:r>
          </w:p>
        </w:tc>
      </w:tr>
    </w:tbl>
    <w:p w:rsidR="00E362C5" w:rsidRPr="003059F2" w:rsidRDefault="00E362C5" w:rsidP="003059F2">
      <w:pPr>
        <w:pStyle w:val="a9"/>
        <w:ind w:firstLine="709"/>
        <w:rPr>
          <w:szCs w:val="24"/>
        </w:rPr>
      </w:pPr>
    </w:p>
    <w:p w:rsidR="00E362C5" w:rsidRPr="003059F2" w:rsidRDefault="00E362C5" w:rsidP="003059F2">
      <w:pPr>
        <w:pStyle w:val="a9"/>
        <w:ind w:firstLine="709"/>
        <w:rPr>
          <w:szCs w:val="24"/>
        </w:rPr>
      </w:pPr>
      <w:r w:rsidRPr="003059F2">
        <w:rPr>
          <w:szCs w:val="24"/>
        </w:rPr>
        <w:t>Освещенность и инсоляция в жилых помещениях:</w:t>
      </w:r>
    </w:p>
    <w:p w:rsidR="00E362C5" w:rsidRPr="003059F2" w:rsidRDefault="00E362C5" w:rsidP="003059F2">
      <w:pPr>
        <w:pStyle w:val="a9"/>
        <w:ind w:firstLine="709"/>
        <w:rPr>
          <w:szCs w:val="24"/>
        </w:rPr>
      </w:pPr>
      <w:r w:rsidRPr="003059F2">
        <w:rPr>
          <w:szCs w:val="24"/>
        </w:rPr>
        <w:t>Продолжительность инсоляции, соответствующая СНиП 2.07.01-89* [16], обеспечена: в одно-, двух- , трех- и четырехкомнатных квартирах - не менее чем в одной комнате.</w:t>
      </w:r>
    </w:p>
    <w:p w:rsidR="00E362C5" w:rsidRPr="003059F2" w:rsidRDefault="00E362C5" w:rsidP="003059F2">
      <w:pPr>
        <w:pStyle w:val="a9"/>
        <w:ind w:firstLine="709"/>
        <w:rPr>
          <w:szCs w:val="24"/>
        </w:rPr>
      </w:pPr>
      <w:r w:rsidRPr="003059F2">
        <w:rPr>
          <w:szCs w:val="24"/>
        </w:rPr>
        <w:t>Жилые комнаты, кухни имеют естественное освещение согласно требованиям СНиП 23-05-95*.</w:t>
      </w:r>
    </w:p>
    <w:p w:rsidR="00E362C5" w:rsidRPr="003059F2" w:rsidRDefault="00E362C5" w:rsidP="003059F2">
      <w:pPr>
        <w:pStyle w:val="a9"/>
        <w:ind w:firstLine="709"/>
        <w:rPr>
          <w:szCs w:val="24"/>
        </w:rPr>
      </w:pPr>
      <w:r w:rsidRPr="003059F2">
        <w:rPr>
          <w:szCs w:val="24"/>
        </w:rPr>
        <w:t>В соответствии с СанПиН 2.2.1/2.1.1.1278-03 [1</w:t>
      </w:r>
      <w:r w:rsidR="00EC54BF" w:rsidRPr="003059F2">
        <w:rPr>
          <w:szCs w:val="24"/>
        </w:rPr>
        <w:t>7</w:t>
      </w:r>
      <w:r w:rsidRPr="003059F2">
        <w:rPr>
          <w:szCs w:val="24"/>
        </w:rPr>
        <w:t>] КЕО (коэффициент естественной освещенности) в жилых комнатах и кухнях предусматривается не ниже 0,5% в середине помещения.</w:t>
      </w:r>
    </w:p>
    <w:p w:rsidR="00E362C5" w:rsidRPr="003059F2" w:rsidRDefault="00E362C5" w:rsidP="003059F2">
      <w:pPr>
        <w:pStyle w:val="a9"/>
        <w:ind w:firstLine="709"/>
        <w:rPr>
          <w:szCs w:val="24"/>
        </w:rPr>
      </w:pPr>
      <w:r w:rsidRPr="003059F2">
        <w:rPr>
          <w:szCs w:val="24"/>
        </w:rPr>
        <w:t>Освещенность помещений жилого дома согласно СНиП 23-05-95*  составляет:</w:t>
      </w:r>
    </w:p>
    <w:p w:rsidR="00E362C5" w:rsidRPr="003059F2" w:rsidRDefault="00E362C5" w:rsidP="003059F2">
      <w:pPr>
        <w:pStyle w:val="a9"/>
        <w:numPr>
          <w:ilvl w:val="0"/>
          <w:numId w:val="13"/>
        </w:numPr>
        <w:ind w:left="0" w:firstLine="709"/>
        <w:rPr>
          <w:szCs w:val="24"/>
        </w:rPr>
      </w:pPr>
      <w:r w:rsidRPr="003059F2">
        <w:rPr>
          <w:szCs w:val="24"/>
        </w:rPr>
        <w:t>жилые комнаты - 150 лк;</w:t>
      </w:r>
    </w:p>
    <w:p w:rsidR="00E362C5" w:rsidRPr="003059F2" w:rsidRDefault="00E362C5" w:rsidP="003059F2">
      <w:pPr>
        <w:pStyle w:val="a9"/>
        <w:numPr>
          <w:ilvl w:val="0"/>
          <w:numId w:val="13"/>
        </w:numPr>
        <w:ind w:left="0" w:firstLine="709"/>
        <w:rPr>
          <w:szCs w:val="24"/>
        </w:rPr>
      </w:pPr>
      <w:r w:rsidRPr="003059F2">
        <w:rPr>
          <w:szCs w:val="24"/>
        </w:rPr>
        <w:t>кухни - 150 лк;</w:t>
      </w:r>
    </w:p>
    <w:p w:rsidR="00E362C5" w:rsidRPr="003059F2" w:rsidRDefault="00E362C5" w:rsidP="003059F2">
      <w:pPr>
        <w:pStyle w:val="a9"/>
        <w:numPr>
          <w:ilvl w:val="0"/>
          <w:numId w:val="13"/>
        </w:numPr>
        <w:ind w:left="0" w:firstLine="709"/>
        <w:rPr>
          <w:szCs w:val="24"/>
        </w:rPr>
      </w:pPr>
      <w:r w:rsidRPr="003059F2">
        <w:rPr>
          <w:szCs w:val="24"/>
        </w:rPr>
        <w:t>коридоры, ванные, сан/узлы - 150 лк;</w:t>
      </w:r>
    </w:p>
    <w:p w:rsidR="00E362C5" w:rsidRPr="003059F2" w:rsidRDefault="00E362C5" w:rsidP="003059F2">
      <w:pPr>
        <w:pStyle w:val="a9"/>
        <w:numPr>
          <w:ilvl w:val="0"/>
          <w:numId w:val="13"/>
        </w:numPr>
        <w:ind w:left="0" w:firstLine="709"/>
        <w:rPr>
          <w:szCs w:val="24"/>
        </w:rPr>
      </w:pPr>
      <w:r w:rsidRPr="003059F2">
        <w:rPr>
          <w:szCs w:val="24"/>
        </w:rPr>
        <w:t>общедомовые помещения - 20 лк;</w:t>
      </w:r>
    </w:p>
    <w:p w:rsidR="00E362C5" w:rsidRPr="003059F2" w:rsidRDefault="00E362C5" w:rsidP="003059F2">
      <w:pPr>
        <w:pStyle w:val="a9"/>
        <w:numPr>
          <w:ilvl w:val="0"/>
          <w:numId w:val="13"/>
        </w:numPr>
        <w:ind w:left="0" w:firstLine="709"/>
        <w:rPr>
          <w:szCs w:val="24"/>
        </w:rPr>
      </w:pPr>
      <w:r w:rsidRPr="003059F2">
        <w:rPr>
          <w:szCs w:val="24"/>
        </w:rPr>
        <w:t>лифтовые холлы - 20 лк;</w:t>
      </w:r>
    </w:p>
    <w:p w:rsidR="00E362C5" w:rsidRPr="003059F2" w:rsidRDefault="00E362C5" w:rsidP="003059F2">
      <w:pPr>
        <w:pStyle w:val="a9"/>
        <w:numPr>
          <w:ilvl w:val="0"/>
          <w:numId w:val="13"/>
        </w:numPr>
        <w:ind w:left="0" w:firstLine="709"/>
        <w:rPr>
          <w:szCs w:val="24"/>
        </w:rPr>
      </w:pPr>
      <w:r w:rsidRPr="003059F2">
        <w:rPr>
          <w:szCs w:val="24"/>
        </w:rPr>
        <w:t>лестничные площадки, чердаки - 50 лк;</w:t>
      </w:r>
    </w:p>
    <w:p w:rsidR="00E362C5" w:rsidRPr="003059F2" w:rsidRDefault="00E362C5" w:rsidP="003059F2">
      <w:pPr>
        <w:pStyle w:val="a9"/>
        <w:numPr>
          <w:ilvl w:val="0"/>
          <w:numId w:val="13"/>
        </w:numPr>
        <w:ind w:left="0" w:firstLine="709"/>
        <w:rPr>
          <w:szCs w:val="24"/>
        </w:rPr>
      </w:pPr>
      <w:r w:rsidRPr="003059F2">
        <w:rPr>
          <w:szCs w:val="24"/>
        </w:rPr>
        <w:t>машинные помещения лифтов - 200 лк;</w:t>
      </w:r>
    </w:p>
    <w:p w:rsidR="00E362C5" w:rsidRPr="003059F2" w:rsidRDefault="00E362C5" w:rsidP="003059F2">
      <w:pPr>
        <w:pStyle w:val="a9"/>
        <w:numPr>
          <w:ilvl w:val="0"/>
          <w:numId w:val="13"/>
        </w:numPr>
        <w:ind w:left="0" w:firstLine="709"/>
        <w:rPr>
          <w:szCs w:val="24"/>
        </w:rPr>
      </w:pPr>
      <w:r w:rsidRPr="003059F2">
        <w:rPr>
          <w:szCs w:val="24"/>
        </w:rPr>
        <w:t xml:space="preserve">в боксах подземного гаража - 50 лк; </w:t>
      </w:r>
    </w:p>
    <w:p w:rsidR="00E362C5" w:rsidRPr="003059F2" w:rsidRDefault="00E362C5" w:rsidP="003059F2">
      <w:pPr>
        <w:pStyle w:val="a9"/>
        <w:numPr>
          <w:ilvl w:val="0"/>
          <w:numId w:val="13"/>
        </w:numPr>
        <w:ind w:left="0" w:firstLine="709"/>
        <w:rPr>
          <w:szCs w:val="24"/>
        </w:rPr>
      </w:pPr>
      <w:r w:rsidRPr="003059F2">
        <w:rPr>
          <w:szCs w:val="24"/>
        </w:rPr>
        <w:lastRenderedPageBreak/>
        <w:t xml:space="preserve">проезды подземного гаража - 20 лк; </w:t>
      </w:r>
    </w:p>
    <w:p w:rsidR="00E362C5" w:rsidRPr="003059F2" w:rsidRDefault="00E362C5" w:rsidP="003059F2">
      <w:pPr>
        <w:pStyle w:val="a9"/>
        <w:numPr>
          <w:ilvl w:val="0"/>
          <w:numId w:val="13"/>
        </w:numPr>
        <w:ind w:left="0" w:firstLine="709"/>
        <w:rPr>
          <w:szCs w:val="24"/>
        </w:rPr>
      </w:pPr>
      <w:r w:rsidRPr="003059F2">
        <w:rPr>
          <w:szCs w:val="24"/>
        </w:rPr>
        <w:t>шахта лифта-10 лк.</w:t>
      </w:r>
    </w:p>
    <w:p w:rsidR="003854FE" w:rsidRPr="003059F2" w:rsidRDefault="003854FE" w:rsidP="003059F2">
      <w:pPr>
        <w:pStyle w:val="a9"/>
        <w:ind w:firstLine="709"/>
        <w:rPr>
          <w:szCs w:val="24"/>
        </w:rPr>
      </w:pPr>
    </w:p>
    <w:p w:rsidR="00E362C5" w:rsidRDefault="00E362C5" w:rsidP="00D675A3">
      <w:pPr>
        <w:pStyle w:val="2"/>
        <w:spacing w:line="360" w:lineRule="auto"/>
        <w:ind w:firstLine="709"/>
        <w:jc w:val="center"/>
        <w:rPr>
          <w:rFonts w:ascii="Times New Roman" w:hAnsi="Times New Roman" w:cs="Times New Roman"/>
          <w:color w:val="auto"/>
          <w:sz w:val="24"/>
          <w:szCs w:val="24"/>
        </w:rPr>
      </w:pPr>
      <w:bookmarkStart w:id="27" w:name="_Toc296504361"/>
      <w:bookmarkStart w:id="28" w:name="_Toc359582200"/>
      <w:r w:rsidRPr="003059F2">
        <w:rPr>
          <w:rFonts w:ascii="Times New Roman" w:hAnsi="Times New Roman" w:cs="Times New Roman"/>
          <w:color w:val="auto"/>
          <w:sz w:val="24"/>
          <w:szCs w:val="24"/>
        </w:rPr>
        <w:t>3.1.3. Объемно- планировочные решения</w:t>
      </w:r>
      <w:bookmarkEnd w:id="27"/>
      <w:bookmarkEnd w:id="28"/>
    </w:p>
    <w:p w:rsidR="00D675A3" w:rsidRPr="00D675A3" w:rsidRDefault="00D675A3" w:rsidP="00D675A3">
      <w:pPr>
        <w:rPr>
          <w:lang w:eastAsia="ru-RU"/>
        </w:rPr>
      </w:pPr>
    </w:p>
    <w:p w:rsidR="00E362C5" w:rsidRPr="003059F2" w:rsidRDefault="00E362C5" w:rsidP="003059F2">
      <w:pPr>
        <w:pStyle w:val="a9"/>
        <w:ind w:firstLine="709"/>
        <w:rPr>
          <w:szCs w:val="24"/>
        </w:rPr>
      </w:pPr>
      <w:r w:rsidRPr="003059F2">
        <w:rPr>
          <w:szCs w:val="24"/>
        </w:rPr>
        <w:t xml:space="preserve">Архитектурный облик жилой застройки разработан как единый ансамбль, состоящий из одной 26 этажной башни, соединенной 15-19 этажными жилыми домами, расположенными по обе стороны башни и образующих единое дворовое пространство. </w:t>
      </w:r>
    </w:p>
    <w:p w:rsidR="00E362C5" w:rsidRPr="003059F2" w:rsidRDefault="00E362C5" w:rsidP="003059F2">
      <w:pPr>
        <w:pStyle w:val="a9"/>
        <w:ind w:firstLine="709"/>
        <w:rPr>
          <w:szCs w:val="24"/>
        </w:rPr>
      </w:pPr>
      <w:r w:rsidRPr="003059F2">
        <w:rPr>
          <w:szCs w:val="24"/>
        </w:rPr>
        <w:t xml:space="preserve">На первых и цокольных этажах жилых домов предусмотрены офисные помещения, имеющие отдельные входы с ул. Комсомольская. </w:t>
      </w:r>
    </w:p>
    <w:p w:rsidR="00E362C5" w:rsidRPr="003059F2" w:rsidRDefault="00E362C5" w:rsidP="003059F2">
      <w:pPr>
        <w:pStyle w:val="a9"/>
        <w:ind w:firstLine="709"/>
        <w:rPr>
          <w:szCs w:val="24"/>
        </w:rPr>
      </w:pPr>
      <w:r w:rsidRPr="003059F2">
        <w:rPr>
          <w:szCs w:val="24"/>
        </w:rPr>
        <w:t xml:space="preserve">В данном разделе моего дипломного проекта я рассматриваю секции ИК жилого дома </w:t>
      </w:r>
      <w:r w:rsidR="003854FE" w:rsidRPr="003059F2">
        <w:rPr>
          <w:szCs w:val="24"/>
        </w:rPr>
        <w:t>Библиотечная 45</w:t>
      </w:r>
      <w:r w:rsidRPr="003059F2">
        <w:rPr>
          <w:szCs w:val="24"/>
        </w:rPr>
        <w:t xml:space="preserve"> с офисными помещениями на 1 этаже.</w:t>
      </w:r>
    </w:p>
    <w:p w:rsidR="00E362C5" w:rsidRPr="003059F2" w:rsidRDefault="00E362C5"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Первый этаж отведен под офисы. 2-19этажи - жилая часть.  Входы в офисы и в жилую часть располагаются с двух сторон здания. </w:t>
      </w:r>
    </w:p>
    <w:p w:rsidR="00E362C5" w:rsidRPr="003059F2" w:rsidRDefault="00E362C5"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Планировочная система  каждой секции включает в себя:</w:t>
      </w:r>
    </w:p>
    <w:p w:rsidR="00E362C5" w:rsidRPr="003059F2" w:rsidRDefault="00E362C5"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1-комн. кв. – 2,</w:t>
      </w:r>
    </w:p>
    <w:p w:rsidR="00E362C5" w:rsidRPr="003059F2" w:rsidRDefault="00E362C5"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2-комн. кв.  - 4, </w:t>
      </w:r>
    </w:p>
    <w:p w:rsidR="00E362C5" w:rsidRPr="003059F2" w:rsidRDefault="00E362C5"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3-комн. кв. – 2. </w:t>
      </w:r>
    </w:p>
    <w:p w:rsidR="00E362C5" w:rsidRPr="003059F2" w:rsidRDefault="00E362C5"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Входы в квартиры типового этажа организованы через общий  коридор, ЛЛУ оборудован двумя лифтами, связанными с незадымляемой лестничной клеткой через переходную лоджию. Также в лестнично-лифтовом узле расположены отдельные отсеки для мусоропровода и инженерного оборудования.</w:t>
      </w:r>
    </w:p>
    <w:p w:rsidR="00E362C5" w:rsidRPr="003059F2" w:rsidRDefault="00E362C5"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 Ширина проектируемого здания - 19,05м,</w:t>
      </w:r>
    </w:p>
    <w:p w:rsidR="00E362C5" w:rsidRPr="003059F2" w:rsidRDefault="00E362C5"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 длина двух секций – 46,02м,</w:t>
      </w:r>
    </w:p>
    <w:p w:rsidR="00E362C5" w:rsidRPr="003059F2" w:rsidRDefault="00E362C5"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 высота здания - 63,75м, </w:t>
      </w:r>
    </w:p>
    <w:p w:rsidR="00E362C5" w:rsidRPr="003059F2" w:rsidRDefault="00E362C5"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высота типового этажа – 2,6м, </w:t>
      </w:r>
    </w:p>
    <w:p w:rsidR="00E362C5" w:rsidRPr="003059F2" w:rsidRDefault="00E362C5"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высота первого этажа – 3,59м,</w:t>
      </w:r>
    </w:p>
    <w:p w:rsidR="00E362C5" w:rsidRPr="003059F2" w:rsidRDefault="00E362C5"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 на отм. -  2,7м находится техподполье,</w:t>
      </w:r>
    </w:p>
    <w:p w:rsidR="00E362C5" w:rsidRPr="003059F2" w:rsidRDefault="00E362C5"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 на отм. 55,0 м – холодный открытый чердак, </w:t>
      </w:r>
    </w:p>
    <w:p w:rsidR="00E362C5" w:rsidRPr="003059F2" w:rsidRDefault="00E362C5"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также здание оборудовано  подземной автостоянкой на 100 м/м.</w:t>
      </w:r>
    </w:p>
    <w:p w:rsidR="003854FE" w:rsidRPr="003059F2" w:rsidRDefault="003854FE" w:rsidP="003059F2">
      <w:pPr>
        <w:pStyle w:val="a9"/>
        <w:ind w:firstLine="709"/>
        <w:rPr>
          <w:szCs w:val="24"/>
        </w:rPr>
      </w:pPr>
      <w:r w:rsidRPr="003059F2">
        <w:rPr>
          <w:szCs w:val="24"/>
        </w:rPr>
        <w:t>Все основные технико-экономические показатели жилого дома №8 сведены в таблицу 3.2</w:t>
      </w:r>
    </w:p>
    <w:p w:rsidR="003854FE" w:rsidRPr="003059F2" w:rsidRDefault="003854FE" w:rsidP="003059F2">
      <w:pPr>
        <w:pStyle w:val="a9"/>
        <w:ind w:firstLine="709"/>
        <w:rPr>
          <w:szCs w:val="24"/>
        </w:rPr>
      </w:pPr>
      <w:r w:rsidRPr="003059F2">
        <w:rPr>
          <w:szCs w:val="24"/>
        </w:rPr>
        <w:t>Коэффициенты качества планировочного решения квартир жилого дома №8 приведены в таблице 3.3.</w:t>
      </w:r>
    </w:p>
    <w:p w:rsidR="003854FE" w:rsidRPr="003059F2" w:rsidRDefault="003854FE" w:rsidP="00D675A3">
      <w:pPr>
        <w:pStyle w:val="a9"/>
        <w:ind w:firstLine="709"/>
        <w:jc w:val="right"/>
        <w:rPr>
          <w:szCs w:val="24"/>
        </w:rPr>
      </w:pPr>
      <w:r w:rsidRPr="003059F2">
        <w:rPr>
          <w:szCs w:val="24"/>
        </w:rPr>
        <w:lastRenderedPageBreak/>
        <w:t>Таблица 3.2</w:t>
      </w:r>
    </w:p>
    <w:p w:rsidR="00E362C5" w:rsidRPr="003059F2" w:rsidRDefault="00E362C5" w:rsidP="00D675A3">
      <w:pPr>
        <w:pStyle w:val="a9"/>
        <w:ind w:firstLine="709"/>
        <w:jc w:val="center"/>
        <w:rPr>
          <w:szCs w:val="24"/>
        </w:rPr>
      </w:pPr>
      <w:r w:rsidRPr="003059F2">
        <w:rPr>
          <w:szCs w:val="24"/>
        </w:rPr>
        <w:t>Основные технико-экономические показатели жилого дома №8</w:t>
      </w:r>
    </w:p>
    <w:tbl>
      <w:tblPr>
        <w:tblpPr w:leftFromText="180" w:rightFromText="180" w:vertAnchor="text" w:tblpY="1"/>
        <w:tblOverlap w:val="never"/>
        <w:tblW w:w="9372" w:type="dxa"/>
        <w:tblInd w:w="93" w:type="dxa"/>
        <w:tblLayout w:type="fixed"/>
        <w:tblLook w:val="0000"/>
      </w:tblPr>
      <w:tblGrid>
        <w:gridCol w:w="1008"/>
        <w:gridCol w:w="5244"/>
        <w:gridCol w:w="3120"/>
      </w:tblGrid>
      <w:tr w:rsidR="00E362C5" w:rsidRPr="003059F2" w:rsidTr="00E362C5">
        <w:trPr>
          <w:trHeight w:val="255"/>
        </w:trPr>
        <w:tc>
          <w:tcPr>
            <w:tcW w:w="1008" w:type="dxa"/>
            <w:tcBorders>
              <w:top w:val="single" w:sz="4" w:space="0" w:color="auto"/>
              <w:left w:val="single" w:sz="4" w:space="0" w:color="auto"/>
              <w:bottom w:val="single" w:sz="4" w:space="0" w:color="auto"/>
              <w:right w:val="single" w:sz="4" w:space="0" w:color="auto"/>
            </w:tcBorders>
            <w:shd w:val="clear" w:color="auto" w:fill="auto"/>
          </w:tcPr>
          <w:p w:rsidR="00E362C5" w:rsidRPr="003059F2" w:rsidRDefault="00E362C5" w:rsidP="00B356B0">
            <w:pPr>
              <w:spacing w:before="100" w:beforeAutospacing="1" w:after="0" w:line="360" w:lineRule="auto"/>
              <w:rPr>
                <w:rFonts w:ascii="Times New Roman" w:hAnsi="Times New Roman" w:cs="Times New Roman"/>
                <w:sz w:val="24"/>
                <w:szCs w:val="24"/>
              </w:rPr>
            </w:pPr>
            <w:r w:rsidRPr="003059F2">
              <w:rPr>
                <w:rFonts w:ascii="Times New Roman" w:hAnsi="Times New Roman" w:cs="Times New Roman"/>
                <w:sz w:val="24"/>
                <w:szCs w:val="24"/>
              </w:rPr>
              <w:t>№ п.п</w:t>
            </w:r>
          </w:p>
        </w:tc>
        <w:tc>
          <w:tcPr>
            <w:tcW w:w="5244" w:type="dxa"/>
            <w:tcBorders>
              <w:top w:val="single" w:sz="4" w:space="0" w:color="auto"/>
              <w:left w:val="nil"/>
              <w:bottom w:val="single" w:sz="4" w:space="0" w:color="auto"/>
              <w:right w:val="single" w:sz="4" w:space="0" w:color="auto"/>
            </w:tcBorders>
            <w:shd w:val="clear" w:color="auto" w:fill="auto"/>
          </w:tcPr>
          <w:p w:rsidR="00E362C5" w:rsidRPr="003059F2" w:rsidRDefault="00E362C5" w:rsidP="00B356B0">
            <w:pPr>
              <w:spacing w:before="100" w:beforeAutospacing="1" w:after="0" w:line="360" w:lineRule="auto"/>
              <w:rPr>
                <w:rFonts w:ascii="Times New Roman" w:hAnsi="Times New Roman" w:cs="Times New Roman"/>
                <w:sz w:val="24"/>
                <w:szCs w:val="24"/>
              </w:rPr>
            </w:pPr>
            <w:r w:rsidRPr="003059F2">
              <w:rPr>
                <w:rFonts w:ascii="Times New Roman" w:hAnsi="Times New Roman" w:cs="Times New Roman"/>
                <w:sz w:val="24"/>
                <w:szCs w:val="24"/>
              </w:rPr>
              <w:t>Наименование</w:t>
            </w:r>
          </w:p>
        </w:tc>
        <w:tc>
          <w:tcPr>
            <w:tcW w:w="3120" w:type="dxa"/>
            <w:tcBorders>
              <w:top w:val="single" w:sz="4" w:space="0" w:color="auto"/>
              <w:left w:val="nil"/>
              <w:bottom w:val="single" w:sz="4" w:space="0" w:color="auto"/>
              <w:right w:val="single" w:sz="4" w:space="0" w:color="auto"/>
            </w:tcBorders>
            <w:shd w:val="clear" w:color="auto" w:fill="auto"/>
          </w:tcPr>
          <w:p w:rsidR="00E362C5" w:rsidRPr="003059F2" w:rsidRDefault="00E362C5" w:rsidP="00B356B0">
            <w:pPr>
              <w:spacing w:before="100" w:beforeAutospacing="1" w:after="0" w:line="360" w:lineRule="auto"/>
              <w:rPr>
                <w:rFonts w:ascii="Times New Roman" w:hAnsi="Times New Roman" w:cs="Times New Roman"/>
                <w:sz w:val="24"/>
                <w:szCs w:val="24"/>
              </w:rPr>
            </w:pPr>
            <w:r w:rsidRPr="003059F2">
              <w:rPr>
                <w:rFonts w:ascii="Times New Roman" w:hAnsi="Times New Roman" w:cs="Times New Roman"/>
                <w:sz w:val="24"/>
                <w:szCs w:val="24"/>
              </w:rPr>
              <w:t>Секции ИК</w:t>
            </w:r>
          </w:p>
        </w:tc>
      </w:tr>
      <w:tr w:rsidR="00E362C5" w:rsidRPr="003059F2" w:rsidTr="00E362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1008" w:type="dxa"/>
            <w:shd w:val="clear" w:color="auto" w:fill="auto"/>
          </w:tcPr>
          <w:p w:rsidR="00E362C5" w:rsidRPr="003059F2" w:rsidRDefault="00E362C5" w:rsidP="00B356B0">
            <w:pPr>
              <w:spacing w:before="100" w:beforeAutospacing="1" w:after="0" w:line="360" w:lineRule="auto"/>
              <w:rPr>
                <w:rFonts w:ascii="Times New Roman" w:hAnsi="Times New Roman" w:cs="Times New Roman"/>
                <w:sz w:val="24"/>
                <w:szCs w:val="24"/>
              </w:rPr>
            </w:pPr>
            <w:r w:rsidRPr="003059F2">
              <w:rPr>
                <w:rFonts w:ascii="Times New Roman" w:hAnsi="Times New Roman" w:cs="Times New Roman"/>
                <w:sz w:val="24"/>
                <w:szCs w:val="24"/>
              </w:rPr>
              <w:t>1</w:t>
            </w:r>
          </w:p>
        </w:tc>
        <w:tc>
          <w:tcPr>
            <w:tcW w:w="5244" w:type="dxa"/>
            <w:shd w:val="clear" w:color="auto" w:fill="auto"/>
          </w:tcPr>
          <w:p w:rsidR="00E362C5" w:rsidRPr="003059F2" w:rsidRDefault="00E362C5" w:rsidP="00B356B0">
            <w:pPr>
              <w:spacing w:before="100" w:beforeAutospacing="1" w:after="0" w:line="360" w:lineRule="auto"/>
              <w:rPr>
                <w:rFonts w:ascii="Times New Roman" w:hAnsi="Times New Roman" w:cs="Times New Roman"/>
                <w:sz w:val="24"/>
                <w:szCs w:val="24"/>
              </w:rPr>
            </w:pPr>
            <w:r w:rsidRPr="003059F2">
              <w:rPr>
                <w:rFonts w:ascii="Times New Roman" w:hAnsi="Times New Roman" w:cs="Times New Roman"/>
                <w:sz w:val="24"/>
                <w:szCs w:val="24"/>
              </w:rPr>
              <w:t>2</w:t>
            </w:r>
          </w:p>
        </w:tc>
        <w:tc>
          <w:tcPr>
            <w:tcW w:w="3120" w:type="dxa"/>
            <w:shd w:val="clear" w:color="auto" w:fill="auto"/>
          </w:tcPr>
          <w:p w:rsidR="00E362C5" w:rsidRPr="003059F2" w:rsidRDefault="00E362C5" w:rsidP="00B356B0">
            <w:pPr>
              <w:spacing w:before="100" w:beforeAutospacing="1" w:after="0" w:line="360" w:lineRule="auto"/>
              <w:rPr>
                <w:rFonts w:ascii="Times New Roman" w:hAnsi="Times New Roman" w:cs="Times New Roman"/>
                <w:sz w:val="24"/>
                <w:szCs w:val="24"/>
              </w:rPr>
            </w:pPr>
            <w:r w:rsidRPr="003059F2">
              <w:rPr>
                <w:rFonts w:ascii="Times New Roman" w:hAnsi="Times New Roman" w:cs="Times New Roman"/>
                <w:sz w:val="24"/>
                <w:szCs w:val="24"/>
              </w:rPr>
              <w:t>3</w:t>
            </w:r>
          </w:p>
        </w:tc>
      </w:tr>
      <w:tr w:rsidR="00E362C5" w:rsidRPr="003059F2" w:rsidTr="00E362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1008" w:type="dxa"/>
            <w:shd w:val="clear" w:color="auto" w:fill="auto"/>
          </w:tcPr>
          <w:p w:rsidR="00E362C5" w:rsidRPr="003059F2" w:rsidRDefault="00E362C5" w:rsidP="00B356B0">
            <w:pPr>
              <w:spacing w:before="100" w:beforeAutospacing="1" w:after="0" w:line="360" w:lineRule="auto"/>
              <w:rPr>
                <w:rFonts w:ascii="Times New Roman" w:hAnsi="Times New Roman" w:cs="Times New Roman"/>
                <w:sz w:val="24"/>
                <w:szCs w:val="24"/>
                <w:lang w:val="en-US"/>
              </w:rPr>
            </w:pPr>
            <w:r w:rsidRPr="003059F2">
              <w:rPr>
                <w:rFonts w:ascii="Times New Roman" w:hAnsi="Times New Roman" w:cs="Times New Roman"/>
                <w:sz w:val="24"/>
                <w:szCs w:val="24"/>
                <w:lang w:val="en-US"/>
              </w:rPr>
              <w:t>1</w:t>
            </w:r>
          </w:p>
        </w:tc>
        <w:tc>
          <w:tcPr>
            <w:tcW w:w="5244" w:type="dxa"/>
            <w:shd w:val="clear" w:color="auto" w:fill="auto"/>
          </w:tcPr>
          <w:p w:rsidR="00E362C5" w:rsidRPr="003059F2" w:rsidRDefault="00E362C5" w:rsidP="00B356B0">
            <w:pPr>
              <w:spacing w:before="100" w:beforeAutospacing="1" w:after="0" w:line="360" w:lineRule="auto"/>
              <w:rPr>
                <w:rFonts w:ascii="Times New Roman" w:hAnsi="Times New Roman" w:cs="Times New Roman"/>
                <w:sz w:val="24"/>
                <w:szCs w:val="24"/>
                <w:vertAlign w:val="superscript"/>
              </w:rPr>
            </w:pPr>
            <w:r w:rsidRPr="003059F2">
              <w:rPr>
                <w:rFonts w:ascii="Times New Roman" w:hAnsi="Times New Roman" w:cs="Times New Roman"/>
                <w:sz w:val="24"/>
                <w:szCs w:val="24"/>
              </w:rPr>
              <w:t>Общая площадь квартир, м</w:t>
            </w:r>
            <w:r w:rsidRPr="003059F2">
              <w:rPr>
                <w:rFonts w:ascii="Times New Roman" w:hAnsi="Times New Roman" w:cs="Times New Roman"/>
                <w:sz w:val="24"/>
                <w:szCs w:val="24"/>
                <w:vertAlign w:val="superscript"/>
              </w:rPr>
              <w:t>2</w:t>
            </w:r>
          </w:p>
        </w:tc>
        <w:tc>
          <w:tcPr>
            <w:tcW w:w="3120" w:type="dxa"/>
            <w:shd w:val="clear" w:color="auto" w:fill="auto"/>
          </w:tcPr>
          <w:p w:rsidR="00E362C5" w:rsidRPr="003059F2" w:rsidRDefault="00E362C5" w:rsidP="00B356B0">
            <w:pPr>
              <w:spacing w:before="100" w:beforeAutospacing="1" w:after="0" w:line="360" w:lineRule="auto"/>
              <w:rPr>
                <w:rFonts w:ascii="Times New Roman" w:hAnsi="Times New Roman" w:cs="Times New Roman"/>
                <w:sz w:val="24"/>
                <w:szCs w:val="24"/>
              </w:rPr>
            </w:pPr>
            <w:r w:rsidRPr="003059F2">
              <w:rPr>
                <w:rFonts w:ascii="Times New Roman" w:hAnsi="Times New Roman" w:cs="Times New Roman"/>
                <w:sz w:val="24"/>
                <w:szCs w:val="24"/>
              </w:rPr>
              <w:t>9446,04</w:t>
            </w:r>
          </w:p>
        </w:tc>
      </w:tr>
      <w:tr w:rsidR="00E362C5" w:rsidRPr="003059F2" w:rsidTr="00E362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1008" w:type="dxa"/>
            <w:shd w:val="clear" w:color="auto" w:fill="auto"/>
          </w:tcPr>
          <w:p w:rsidR="00E362C5" w:rsidRPr="003059F2" w:rsidRDefault="00E362C5" w:rsidP="00B356B0">
            <w:pPr>
              <w:spacing w:before="100" w:beforeAutospacing="1" w:after="0" w:line="360" w:lineRule="auto"/>
              <w:rPr>
                <w:rFonts w:ascii="Times New Roman" w:hAnsi="Times New Roman" w:cs="Times New Roman"/>
                <w:sz w:val="24"/>
                <w:szCs w:val="24"/>
              </w:rPr>
            </w:pPr>
            <w:r w:rsidRPr="003059F2">
              <w:rPr>
                <w:rFonts w:ascii="Times New Roman" w:hAnsi="Times New Roman" w:cs="Times New Roman"/>
                <w:sz w:val="24"/>
                <w:szCs w:val="24"/>
              </w:rPr>
              <w:t>2</w:t>
            </w:r>
          </w:p>
        </w:tc>
        <w:tc>
          <w:tcPr>
            <w:tcW w:w="5244" w:type="dxa"/>
            <w:shd w:val="clear" w:color="auto" w:fill="auto"/>
          </w:tcPr>
          <w:p w:rsidR="00E362C5" w:rsidRPr="003059F2" w:rsidRDefault="00E362C5" w:rsidP="00B356B0">
            <w:pPr>
              <w:spacing w:before="100" w:beforeAutospacing="1" w:after="0" w:line="360" w:lineRule="auto"/>
              <w:rPr>
                <w:rFonts w:ascii="Times New Roman" w:hAnsi="Times New Roman" w:cs="Times New Roman"/>
                <w:sz w:val="24"/>
                <w:szCs w:val="24"/>
              </w:rPr>
            </w:pPr>
            <w:r w:rsidRPr="003059F2">
              <w:rPr>
                <w:rFonts w:ascii="Times New Roman" w:hAnsi="Times New Roman" w:cs="Times New Roman"/>
                <w:sz w:val="24"/>
                <w:szCs w:val="24"/>
              </w:rPr>
              <w:t>Общая площадь офисных помещений, м</w:t>
            </w:r>
            <w:r w:rsidRPr="003059F2">
              <w:rPr>
                <w:rFonts w:ascii="Times New Roman" w:hAnsi="Times New Roman" w:cs="Times New Roman"/>
                <w:sz w:val="24"/>
                <w:szCs w:val="24"/>
                <w:vertAlign w:val="superscript"/>
              </w:rPr>
              <w:t>2</w:t>
            </w:r>
          </w:p>
        </w:tc>
        <w:tc>
          <w:tcPr>
            <w:tcW w:w="3120" w:type="dxa"/>
            <w:shd w:val="clear" w:color="auto" w:fill="auto"/>
          </w:tcPr>
          <w:p w:rsidR="00E362C5" w:rsidRPr="003059F2" w:rsidRDefault="00E362C5" w:rsidP="00B356B0">
            <w:pPr>
              <w:spacing w:before="100" w:beforeAutospacing="1" w:after="0" w:line="360" w:lineRule="auto"/>
              <w:rPr>
                <w:rFonts w:ascii="Times New Roman" w:hAnsi="Times New Roman" w:cs="Times New Roman"/>
                <w:sz w:val="24"/>
                <w:szCs w:val="24"/>
              </w:rPr>
            </w:pPr>
            <w:r w:rsidRPr="003059F2">
              <w:rPr>
                <w:rFonts w:ascii="Times New Roman" w:hAnsi="Times New Roman" w:cs="Times New Roman"/>
                <w:sz w:val="24"/>
                <w:szCs w:val="24"/>
              </w:rPr>
              <w:t>442,06</w:t>
            </w:r>
          </w:p>
        </w:tc>
      </w:tr>
      <w:tr w:rsidR="00E362C5" w:rsidRPr="003059F2" w:rsidTr="00E362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1008" w:type="dxa"/>
            <w:shd w:val="clear" w:color="auto" w:fill="auto"/>
          </w:tcPr>
          <w:p w:rsidR="00E362C5" w:rsidRPr="003059F2" w:rsidRDefault="00E362C5" w:rsidP="00B356B0">
            <w:pPr>
              <w:spacing w:before="100" w:beforeAutospacing="1" w:after="0" w:line="360" w:lineRule="auto"/>
              <w:rPr>
                <w:rFonts w:ascii="Times New Roman" w:hAnsi="Times New Roman" w:cs="Times New Roman"/>
                <w:sz w:val="24"/>
                <w:szCs w:val="24"/>
              </w:rPr>
            </w:pPr>
            <w:r w:rsidRPr="003059F2">
              <w:rPr>
                <w:rFonts w:ascii="Times New Roman" w:hAnsi="Times New Roman" w:cs="Times New Roman"/>
                <w:sz w:val="24"/>
                <w:szCs w:val="24"/>
              </w:rPr>
              <w:t>3</w:t>
            </w:r>
          </w:p>
        </w:tc>
        <w:tc>
          <w:tcPr>
            <w:tcW w:w="5244" w:type="dxa"/>
            <w:shd w:val="clear" w:color="auto" w:fill="auto"/>
          </w:tcPr>
          <w:p w:rsidR="00E362C5" w:rsidRPr="003059F2" w:rsidRDefault="00E362C5" w:rsidP="00B356B0">
            <w:pPr>
              <w:spacing w:before="100" w:beforeAutospacing="1" w:after="0" w:line="360" w:lineRule="auto"/>
              <w:rPr>
                <w:rFonts w:ascii="Times New Roman" w:hAnsi="Times New Roman" w:cs="Times New Roman"/>
                <w:sz w:val="24"/>
                <w:szCs w:val="24"/>
              </w:rPr>
            </w:pPr>
            <w:r w:rsidRPr="003059F2">
              <w:rPr>
                <w:rFonts w:ascii="Times New Roman" w:hAnsi="Times New Roman" w:cs="Times New Roman"/>
                <w:sz w:val="24"/>
                <w:szCs w:val="24"/>
              </w:rPr>
              <w:t>Количество этажей</w:t>
            </w:r>
          </w:p>
        </w:tc>
        <w:tc>
          <w:tcPr>
            <w:tcW w:w="3120" w:type="dxa"/>
            <w:shd w:val="clear" w:color="auto" w:fill="auto"/>
          </w:tcPr>
          <w:p w:rsidR="00E362C5" w:rsidRPr="003059F2" w:rsidRDefault="00E362C5" w:rsidP="00B356B0">
            <w:pPr>
              <w:spacing w:before="100" w:beforeAutospacing="1" w:after="0" w:line="360" w:lineRule="auto"/>
              <w:rPr>
                <w:rFonts w:ascii="Times New Roman" w:hAnsi="Times New Roman" w:cs="Times New Roman"/>
                <w:sz w:val="24"/>
                <w:szCs w:val="24"/>
              </w:rPr>
            </w:pPr>
            <w:r w:rsidRPr="003059F2">
              <w:rPr>
                <w:rFonts w:ascii="Times New Roman" w:hAnsi="Times New Roman" w:cs="Times New Roman"/>
                <w:sz w:val="24"/>
                <w:szCs w:val="24"/>
              </w:rPr>
              <w:t>19</w:t>
            </w:r>
          </w:p>
        </w:tc>
      </w:tr>
      <w:tr w:rsidR="00E362C5" w:rsidRPr="003059F2" w:rsidTr="00E362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1008" w:type="dxa"/>
            <w:shd w:val="clear" w:color="auto" w:fill="auto"/>
          </w:tcPr>
          <w:p w:rsidR="00E362C5" w:rsidRPr="003059F2" w:rsidRDefault="00E362C5" w:rsidP="00B356B0">
            <w:pPr>
              <w:spacing w:before="100" w:beforeAutospacing="1" w:after="0" w:line="360" w:lineRule="auto"/>
              <w:rPr>
                <w:rFonts w:ascii="Times New Roman" w:hAnsi="Times New Roman" w:cs="Times New Roman"/>
                <w:sz w:val="24"/>
                <w:szCs w:val="24"/>
              </w:rPr>
            </w:pPr>
            <w:r w:rsidRPr="003059F2">
              <w:rPr>
                <w:rFonts w:ascii="Times New Roman" w:hAnsi="Times New Roman" w:cs="Times New Roman"/>
                <w:sz w:val="24"/>
                <w:szCs w:val="24"/>
              </w:rPr>
              <w:t>4</w:t>
            </w:r>
          </w:p>
        </w:tc>
        <w:tc>
          <w:tcPr>
            <w:tcW w:w="5244" w:type="dxa"/>
            <w:shd w:val="clear" w:color="auto" w:fill="auto"/>
          </w:tcPr>
          <w:p w:rsidR="00E362C5" w:rsidRPr="003059F2" w:rsidRDefault="00E362C5" w:rsidP="00B356B0">
            <w:pPr>
              <w:spacing w:before="100" w:beforeAutospacing="1" w:after="0" w:line="360" w:lineRule="auto"/>
              <w:rPr>
                <w:rFonts w:ascii="Times New Roman" w:hAnsi="Times New Roman" w:cs="Times New Roman"/>
                <w:sz w:val="24"/>
                <w:szCs w:val="24"/>
              </w:rPr>
            </w:pPr>
            <w:r w:rsidRPr="003059F2">
              <w:rPr>
                <w:rFonts w:ascii="Times New Roman" w:hAnsi="Times New Roman" w:cs="Times New Roman"/>
                <w:sz w:val="24"/>
                <w:szCs w:val="24"/>
              </w:rPr>
              <w:t>Количество квартир:</w:t>
            </w:r>
          </w:p>
        </w:tc>
        <w:tc>
          <w:tcPr>
            <w:tcW w:w="3120" w:type="dxa"/>
            <w:shd w:val="clear" w:color="auto" w:fill="auto"/>
          </w:tcPr>
          <w:p w:rsidR="00E362C5" w:rsidRPr="003059F2" w:rsidRDefault="00E362C5" w:rsidP="00B356B0">
            <w:pPr>
              <w:spacing w:before="100" w:beforeAutospacing="1" w:after="0" w:line="360" w:lineRule="auto"/>
              <w:rPr>
                <w:rFonts w:ascii="Times New Roman" w:hAnsi="Times New Roman" w:cs="Times New Roman"/>
                <w:sz w:val="24"/>
                <w:szCs w:val="24"/>
              </w:rPr>
            </w:pPr>
            <w:r w:rsidRPr="003059F2">
              <w:rPr>
                <w:rFonts w:ascii="Times New Roman" w:hAnsi="Times New Roman" w:cs="Times New Roman"/>
                <w:sz w:val="24"/>
                <w:szCs w:val="24"/>
              </w:rPr>
              <w:t>152</w:t>
            </w:r>
          </w:p>
        </w:tc>
      </w:tr>
    </w:tbl>
    <w:p w:rsidR="00E362C5" w:rsidRPr="003059F2" w:rsidRDefault="00E362C5" w:rsidP="00B356B0">
      <w:pPr>
        <w:spacing w:after="0" w:line="360" w:lineRule="auto"/>
        <w:rPr>
          <w:rFonts w:ascii="Times New Roman" w:hAnsi="Times New Roman" w:cs="Times New Roman"/>
          <w:sz w:val="24"/>
          <w:szCs w:val="24"/>
          <w:lang w:val="en-US"/>
        </w:rPr>
      </w:pPr>
      <w:r w:rsidRPr="003059F2">
        <w:rPr>
          <w:rFonts w:ascii="Times New Roman" w:hAnsi="Times New Roman" w:cs="Times New Roman"/>
          <w:sz w:val="24"/>
          <w:szCs w:val="24"/>
        </w:rPr>
        <w:t>Продолжение таблицы 3.2</w:t>
      </w:r>
    </w:p>
    <w:tbl>
      <w:tblPr>
        <w:tblpPr w:leftFromText="180" w:rightFromText="180" w:vertAnchor="text" w:tblpY="1"/>
        <w:tblOverlap w:val="never"/>
        <w:tblW w:w="937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08"/>
        <w:gridCol w:w="5244"/>
        <w:gridCol w:w="3120"/>
      </w:tblGrid>
      <w:tr w:rsidR="00E362C5" w:rsidRPr="003059F2" w:rsidTr="00E362C5">
        <w:trPr>
          <w:trHeight w:val="255"/>
        </w:trPr>
        <w:tc>
          <w:tcPr>
            <w:tcW w:w="1008" w:type="dxa"/>
          </w:tcPr>
          <w:p w:rsidR="00E362C5" w:rsidRPr="003059F2" w:rsidRDefault="00E362C5" w:rsidP="00B356B0">
            <w:pPr>
              <w:spacing w:before="100" w:beforeAutospacing="1" w:after="0" w:line="360" w:lineRule="auto"/>
              <w:rPr>
                <w:rFonts w:ascii="Times New Roman" w:hAnsi="Times New Roman" w:cs="Times New Roman"/>
                <w:sz w:val="24"/>
                <w:szCs w:val="24"/>
              </w:rPr>
            </w:pPr>
            <w:r w:rsidRPr="003059F2">
              <w:rPr>
                <w:rFonts w:ascii="Times New Roman" w:hAnsi="Times New Roman" w:cs="Times New Roman"/>
                <w:sz w:val="24"/>
                <w:szCs w:val="24"/>
              </w:rPr>
              <w:t>1</w:t>
            </w:r>
          </w:p>
        </w:tc>
        <w:tc>
          <w:tcPr>
            <w:tcW w:w="5244" w:type="dxa"/>
            <w:shd w:val="clear" w:color="auto" w:fill="auto"/>
          </w:tcPr>
          <w:p w:rsidR="00E362C5" w:rsidRPr="003059F2" w:rsidRDefault="00E362C5" w:rsidP="00B356B0">
            <w:pPr>
              <w:spacing w:before="100" w:beforeAutospacing="1" w:after="0" w:line="360" w:lineRule="auto"/>
              <w:rPr>
                <w:rFonts w:ascii="Times New Roman" w:hAnsi="Times New Roman" w:cs="Times New Roman"/>
                <w:sz w:val="24"/>
                <w:szCs w:val="24"/>
              </w:rPr>
            </w:pPr>
            <w:r w:rsidRPr="003059F2">
              <w:rPr>
                <w:rFonts w:ascii="Times New Roman" w:hAnsi="Times New Roman" w:cs="Times New Roman"/>
                <w:sz w:val="24"/>
                <w:szCs w:val="24"/>
              </w:rPr>
              <w:t>2</w:t>
            </w:r>
          </w:p>
        </w:tc>
        <w:tc>
          <w:tcPr>
            <w:tcW w:w="3120" w:type="dxa"/>
            <w:shd w:val="clear" w:color="auto" w:fill="auto"/>
          </w:tcPr>
          <w:p w:rsidR="00E362C5" w:rsidRPr="003059F2" w:rsidRDefault="00E362C5" w:rsidP="00B356B0">
            <w:pPr>
              <w:spacing w:before="100" w:beforeAutospacing="1" w:after="0" w:line="360" w:lineRule="auto"/>
              <w:rPr>
                <w:rFonts w:ascii="Times New Roman" w:hAnsi="Times New Roman" w:cs="Times New Roman"/>
                <w:sz w:val="24"/>
                <w:szCs w:val="24"/>
              </w:rPr>
            </w:pPr>
            <w:r w:rsidRPr="003059F2">
              <w:rPr>
                <w:rFonts w:ascii="Times New Roman" w:hAnsi="Times New Roman" w:cs="Times New Roman"/>
                <w:sz w:val="24"/>
                <w:szCs w:val="24"/>
              </w:rPr>
              <w:t>3</w:t>
            </w:r>
          </w:p>
        </w:tc>
      </w:tr>
      <w:tr w:rsidR="00E362C5" w:rsidRPr="003059F2" w:rsidTr="00E362C5">
        <w:trPr>
          <w:trHeight w:val="255"/>
        </w:trPr>
        <w:tc>
          <w:tcPr>
            <w:tcW w:w="1008" w:type="dxa"/>
            <w:vMerge w:val="restart"/>
          </w:tcPr>
          <w:p w:rsidR="00E362C5" w:rsidRPr="003059F2" w:rsidRDefault="00E362C5" w:rsidP="00B356B0">
            <w:pPr>
              <w:spacing w:before="100" w:beforeAutospacing="1" w:after="0" w:line="360" w:lineRule="auto"/>
              <w:rPr>
                <w:rFonts w:ascii="Times New Roman" w:hAnsi="Times New Roman" w:cs="Times New Roman"/>
                <w:sz w:val="24"/>
                <w:szCs w:val="24"/>
              </w:rPr>
            </w:pPr>
          </w:p>
        </w:tc>
        <w:tc>
          <w:tcPr>
            <w:tcW w:w="5244" w:type="dxa"/>
            <w:shd w:val="clear" w:color="auto" w:fill="auto"/>
          </w:tcPr>
          <w:p w:rsidR="00E362C5" w:rsidRPr="003059F2" w:rsidRDefault="00E362C5" w:rsidP="00B356B0">
            <w:pPr>
              <w:spacing w:before="100" w:beforeAutospacing="1" w:after="0" w:line="360" w:lineRule="auto"/>
              <w:rPr>
                <w:rFonts w:ascii="Times New Roman" w:hAnsi="Times New Roman" w:cs="Times New Roman"/>
                <w:sz w:val="24"/>
                <w:szCs w:val="24"/>
              </w:rPr>
            </w:pPr>
            <w:r w:rsidRPr="003059F2">
              <w:rPr>
                <w:rFonts w:ascii="Times New Roman" w:hAnsi="Times New Roman" w:cs="Times New Roman"/>
                <w:sz w:val="24"/>
                <w:szCs w:val="24"/>
              </w:rPr>
              <w:t>1-комнатных</w:t>
            </w:r>
          </w:p>
        </w:tc>
        <w:tc>
          <w:tcPr>
            <w:tcW w:w="3120" w:type="dxa"/>
            <w:shd w:val="clear" w:color="auto" w:fill="auto"/>
          </w:tcPr>
          <w:p w:rsidR="00E362C5" w:rsidRPr="003059F2" w:rsidRDefault="00E362C5" w:rsidP="00B356B0">
            <w:pPr>
              <w:spacing w:before="100" w:beforeAutospacing="1" w:after="0" w:line="360" w:lineRule="auto"/>
              <w:rPr>
                <w:rFonts w:ascii="Times New Roman" w:hAnsi="Times New Roman" w:cs="Times New Roman"/>
                <w:sz w:val="24"/>
                <w:szCs w:val="24"/>
              </w:rPr>
            </w:pPr>
            <w:r w:rsidRPr="003059F2">
              <w:rPr>
                <w:rFonts w:ascii="Times New Roman" w:hAnsi="Times New Roman" w:cs="Times New Roman"/>
                <w:sz w:val="24"/>
                <w:szCs w:val="24"/>
              </w:rPr>
              <w:t>38</w:t>
            </w:r>
          </w:p>
        </w:tc>
      </w:tr>
      <w:tr w:rsidR="00E362C5" w:rsidRPr="003059F2" w:rsidTr="00E362C5">
        <w:trPr>
          <w:trHeight w:val="255"/>
        </w:trPr>
        <w:tc>
          <w:tcPr>
            <w:tcW w:w="1008" w:type="dxa"/>
            <w:vMerge/>
          </w:tcPr>
          <w:p w:rsidR="00E362C5" w:rsidRPr="003059F2" w:rsidRDefault="00E362C5" w:rsidP="00B356B0">
            <w:pPr>
              <w:spacing w:before="100" w:beforeAutospacing="1" w:after="0" w:line="360" w:lineRule="auto"/>
              <w:rPr>
                <w:rFonts w:ascii="Times New Roman" w:hAnsi="Times New Roman" w:cs="Times New Roman"/>
                <w:sz w:val="24"/>
                <w:szCs w:val="24"/>
              </w:rPr>
            </w:pPr>
          </w:p>
        </w:tc>
        <w:tc>
          <w:tcPr>
            <w:tcW w:w="5244" w:type="dxa"/>
            <w:shd w:val="clear" w:color="auto" w:fill="auto"/>
          </w:tcPr>
          <w:p w:rsidR="00E362C5" w:rsidRPr="003059F2" w:rsidRDefault="00E362C5" w:rsidP="00B356B0">
            <w:pPr>
              <w:spacing w:before="100" w:beforeAutospacing="1" w:after="0" w:line="360" w:lineRule="auto"/>
              <w:rPr>
                <w:rFonts w:ascii="Times New Roman" w:hAnsi="Times New Roman" w:cs="Times New Roman"/>
                <w:sz w:val="24"/>
                <w:szCs w:val="24"/>
              </w:rPr>
            </w:pPr>
            <w:r w:rsidRPr="003059F2">
              <w:rPr>
                <w:rFonts w:ascii="Times New Roman" w:hAnsi="Times New Roman" w:cs="Times New Roman"/>
                <w:sz w:val="24"/>
                <w:szCs w:val="24"/>
              </w:rPr>
              <w:t>2-х комнатных</w:t>
            </w:r>
          </w:p>
        </w:tc>
        <w:tc>
          <w:tcPr>
            <w:tcW w:w="3120" w:type="dxa"/>
            <w:shd w:val="clear" w:color="auto" w:fill="auto"/>
          </w:tcPr>
          <w:p w:rsidR="00E362C5" w:rsidRPr="003059F2" w:rsidRDefault="00E362C5" w:rsidP="00B356B0">
            <w:pPr>
              <w:spacing w:before="100" w:beforeAutospacing="1" w:after="0" w:line="360" w:lineRule="auto"/>
              <w:rPr>
                <w:rFonts w:ascii="Times New Roman" w:hAnsi="Times New Roman" w:cs="Times New Roman"/>
                <w:sz w:val="24"/>
                <w:szCs w:val="24"/>
              </w:rPr>
            </w:pPr>
            <w:r w:rsidRPr="003059F2">
              <w:rPr>
                <w:rFonts w:ascii="Times New Roman" w:hAnsi="Times New Roman" w:cs="Times New Roman"/>
                <w:sz w:val="24"/>
                <w:szCs w:val="24"/>
              </w:rPr>
              <w:t>76</w:t>
            </w:r>
          </w:p>
        </w:tc>
      </w:tr>
      <w:tr w:rsidR="00E362C5" w:rsidRPr="003059F2" w:rsidTr="00E362C5">
        <w:trPr>
          <w:trHeight w:val="255"/>
        </w:trPr>
        <w:tc>
          <w:tcPr>
            <w:tcW w:w="1008" w:type="dxa"/>
            <w:vMerge/>
          </w:tcPr>
          <w:p w:rsidR="00E362C5" w:rsidRPr="003059F2" w:rsidRDefault="00E362C5" w:rsidP="00B356B0">
            <w:pPr>
              <w:spacing w:before="100" w:beforeAutospacing="1" w:after="0" w:line="360" w:lineRule="auto"/>
              <w:rPr>
                <w:rFonts w:ascii="Times New Roman" w:hAnsi="Times New Roman" w:cs="Times New Roman"/>
                <w:sz w:val="24"/>
                <w:szCs w:val="24"/>
              </w:rPr>
            </w:pPr>
          </w:p>
        </w:tc>
        <w:tc>
          <w:tcPr>
            <w:tcW w:w="5244" w:type="dxa"/>
            <w:shd w:val="clear" w:color="auto" w:fill="auto"/>
          </w:tcPr>
          <w:p w:rsidR="00E362C5" w:rsidRPr="003059F2" w:rsidRDefault="00E362C5" w:rsidP="00B356B0">
            <w:pPr>
              <w:spacing w:before="100" w:beforeAutospacing="1" w:after="0" w:line="360" w:lineRule="auto"/>
              <w:rPr>
                <w:rFonts w:ascii="Times New Roman" w:hAnsi="Times New Roman" w:cs="Times New Roman"/>
                <w:sz w:val="24"/>
                <w:szCs w:val="24"/>
              </w:rPr>
            </w:pPr>
            <w:r w:rsidRPr="003059F2">
              <w:rPr>
                <w:rFonts w:ascii="Times New Roman" w:hAnsi="Times New Roman" w:cs="Times New Roman"/>
                <w:sz w:val="24"/>
                <w:szCs w:val="24"/>
              </w:rPr>
              <w:t>3-х комнатных</w:t>
            </w:r>
          </w:p>
        </w:tc>
        <w:tc>
          <w:tcPr>
            <w:tcW w:w="3120" w:type="dxa"/>
            <w:shd w:val="clear" w:color="auto" w:fill="auto"/>
          </w:tcPr>
          <w:p w:rsidR="00E362C5" w:rsidRPr="003059F2" w:rsidRDefault="00E362C5" w:rsidP="00B356B0">
            <w:pPr>
              <w:spacing w:before="100" w:beforeAutospacing="1" w:after="0" w:line="360" w:lineRule="auto"/>
              <w:rPr>
                <w:rFonts w:ascii="Times New Roman" w:hAnsi="Times New Roman" w:cs="Times New Roman"/>
                <w:sz w:val="24"/>
                <w:szCs w:val="24"/>
              </w:rPr>
            </w:pPr>
            <w:r w:rsidRPr="003059F2">
              <w:rPr>
                <w:rFonts w:ascii="Times New Roman" w:hAnsi="Times New Roman" w:cs="Times New Roman"/>
                <w:sz w:val="24"/>
                <w:szCs w:val="24"/>
              </w:rPr>
              <w:t>38</w:t>
            </w:r>
          </w:p>
        </w:tc>
      </w:tr>
      <w:tr w:rsidR="00E362C5" w:rsidRPr="003059F2" w:rsidTr="00E362C5">
        <w:trPr>
          <w:trHeight w:val="280"/>
        </w:trPr>
        <w:tc>
          <w:tcPr>
            <w:tcW w:w="1008" w:type="dxa"/>
            <w:vMerge w:val="restart"/>
            <w:shd w:val="clear" w:color="auto" w:fill="auto"/>
          </w:tcPr>
          <w:p w:rsidR="00E362C5" w:rsidRPr="003059F2" w:rsidRDefault="00E362C5" w:rsidP="00B356B0">
            <w:pPr>
              <w:spacing w:before="100" w:beforeAutospacing="1" w:after="0" w:line="360" w:lineRule="auto"/>
              <w:rPr>
                <w:rFonts w:ascii="Times New Roman" w:hAnsi="Times New Roman" w:cs="Times New Roman"/>
                <w:sz w:val="24"/>
                <w:szCs w:val="24"/>
              </w:rPr>
            </w:pPr>
            <w:r w:rsidRPr="003059F2">
              <w:rPr>
                <w:rFonts w:ascii="Times New Roman" w:hAnsi="Times New Roman" w:cs="Times New Roman"/>
                <w:sz w:val="24"/>
                <w:szCs w:val="24"/>
              </w:rPr>
              <w:t>5</w:t>
            </w:r>
          </w:p>
          <w:p w:rsidR="00E362C5" w:rsidRPr="003059F2" w:rsidRDefault="00E362C5" w:rsidP="00B356B0">
            <w:pPr>
              <w:spacing w:before="100" w:beforeAutospacing="1" w:after="0" w:line="360" w:lineRule="auto"/>
              <w:rPr>
                <w:rFonts w:ascii="Times New Roman" w:hAnsi="Times New Roman" w:cs="Times New Roman"/>
                <w:sz w:val="24"/>
                <w:szCs w:val="24"/>
              </w:rPr>
            </w:pPr>
          </w:p>
        </w:tc>
        <w:tc>
          <w:tcPr>
            <w:tcW w:w="5244" w:type="dxa"/>
            <w:shd w:val="clear" w:color="auto" w:fill="auto"/>
          </w:tcPr>
          <w:p w:rsidR="00E362C5" w:rsidRPr="003059F2" w:rsidRDefault="00E362C5" w:rsidP="00B356B0">
            <w:pPr>
              <w:spacing w:before="100" w:beforeAutospacing="1" w:after="0" w:line="360" w:lineRule="auto"/>
              <w:rPr>
                <w:rFonts w:ascii="Times New Roman" w:hAnsi="Times New Roman" w:cs="Times New Roman"/>
                <w:sz w:val="24"/>
                <w:szCs w:val="24"/>
              </w:rPr>
            </w:pPr>
            <w:r w:rsidRPr="003059F2">
              <w:rPr>
                <w:rFonts w:ascii="Times New Roman" w:hAnsi="Times New Roman" w:cs="Times New Roman"/>
                <w:sz w:val="24"/>
                <w:szCs w:val="24"/>
              </w:rPr>
              <w:t>Общая площадь квартир, м</w:t>
            </w:r>
            <w:r w:rsidRPr="003059F2">
              <w:rPr>
                <w:rFonts w:ascii="Times New Roman" w:hAnsi="Times New Roman" w:cs="Times New Roman"/>
                <w:sz w:val="24"/>
                <w:szCs w:val="24"/>
                <w:vertAlign w:val="superscript"/>
              </w:rPr>
              <w:t>2</w:t>
            </w:r>
            <w:r w:rsidRPr="003059F2">
              <w:rPr>
                <w:rFonts w:ascii="Times New Roman" w:hAnsi="Times New Roman" w:cs="Times New Roman"/>
                <w:sz w:val="24"/>
                <w:szCs w:val="24"/>
              </w:rPr>
              <w:t>:</w:t>
            </w:r>
          </w:p>
        </w:tc>
        <w:tc>
          <w:tcPr>
            <w:tcW w:w="3120" w:type="dxa"/>
            <w:shd w:val="clear" w:color="auto" w:fill="auto"/>
          </w:tcPr>
          <w:p w:rsidR="00E362C5" w:rsidRPr="003059F2" w:rsidRDefault="00E362C5" w:rsidP="00B356B0">
            <w:pPr>
              <w:spacing w:before="100" w:beforeAutospacing="1" w:after="0" w:line="360" w:lineRule="auto"/>
              <w:rPr>
                <w:rFonts w:ascii="Times New Roman" w:hAnsi="Times New Roman" w:cs="Times New Roman"/>
                <w:sz w:val="24"/>
                <w:szCs w:val="24"/>
              </w:rPr>
            </w:pPr>
            <w:r w:rsidRPr="003059F2">
              <w:rPr>
                <w:rFonts w:ascii="Times New Roman" w:hAnsi="Times New Roman" w:cs="Times New Roman"/>
                <w:sz w:val="24"/>
                <w:szCs w:val="24"/>
              </w:rPr>
              <w:t>9446,04</w:t>
            </w:r>
          </w:p>
        </w:tc>
      </w:tr>
      <w:tr w:rsidR="00E362C5" w:rsidRPr="003059F2" w:rsidTr="00E362C5">
        <w:trPr>
          <w:trHeight w:val="285"/>
        </w:trPr>
        <w:tc>
          <w:tcPr>
            <w:tcW w:w="1008" w:type="dxa"/>
            <w:vMerge/>
            <w:shd w:val="clear" w:color="auto" w:fill="auto"/>
          </w:tcPr>
          <w:p w:rsidR="00E362C5" w:rsidRPr="003059F2" w:rsidRDefault="00E362C5" w:rsidP="00B356B0">
            <w:pPr>
              <w:spacing w:before="100" w:beforeAutospacing="1" w:after="0" w:line="360" w:lineRule="auto"/>
              <w:rPr>
                <w:rFonts w:ascii="Times New Roman" w:hAnsi="Times New Roman" w:cs="Times New Roman"/>
                <w:sz w:val="24"/>
                <w:szCs w:val="24"/>
              </w:rPr>
            </w:pPr>
          </w:p>
        </w:tc>
        <w:tc>
          <w:tcPr>
            <w:tcW w:w="5244" w:type="dxa"/>
            <w:shd w:val="clear" w:color="auto" w:fill="auto"/>
          </w:tcPr>
          <w:p w:rsidR="00E362C5" w:rsidRPr="003059F2" w:rsidRDefault="00E362C5" w:rsidP="00B356B0">
            <w:pPr>
              <w:spacing w:before="100" w:beforeAutospacing="1" w:after="0" w:line="360" w:lineRule="auto"/>
              <w:rPr>
                <w:rFonts w:ascii="Times New Roman" w:hAnsi="Times New Roman" w:cs="Times New Roman"/>
                <w:sz w:val="24"/>
                <w:szCs w:val="24"/>
              </w:rPr>
            </w:pPr>
            <w:r w:rsidRPr="003059F2">
              <w:rPr>
                <w:rFonts w:ascii="Times New Roman" w:hAnsi="Times New Roman" w:cs="Times New Roman"/>
                <w:sz w:val="24"/>
                <w:szCs w:val="24"/>
              </w:rPr>
              <w:t>1-комнатных</w:t>
            </w:r>
          </w:p>
        </w:tc>
        <w:tc>
          <w:tcPr>
            <w:tcW w:w="3120" w:type="dxa"/>
            <w:shd w:val="clear" w:color="auto" w:fill="auto"/>
          </w:tcPr>
          <w:p w:rsidR="00E362C5" w:rsidRPr="003059F2" w:rsidRDefault="00E362C5" w:rsidP="00B356B0">
            <w:pPr>
              <w:spacing w:before="100" w:beforeAutospacing="1" w:after="0" w:line="360" w:lineRule="auto"/>
              <w:rPr>
                <w:rFonts w:ascii="Times New Roman" w:hAnsi="Times New Roman" w:cs="Times New Roman"/>
                <w:sz w:val="24"/>
                <w:szCs w:val="24"/>
              </w:rPr>
            </w:pPr>
            <w:r w:rsidRPr="003059F2">
              <w:rPr>
                <w:rFonts w:ascii="Times New Roman" w:hAnsi="Times New Roman" w:cs="Times New Roman"/>
                <w:sz w:val="24"/>
                <w:szCs w:val="24"/>
              </w:rPr>
              <w:t>1552,3</w:t>
            </w:r>
          </w:p>
        </w:tc>
      </w:tr>
      <w:tr w:rsidR="00E362C5" w:rsidRPr="003059F2" w:rsidTr="00E362C5">
        <w:trPr>
          <w:trHeight w:val="291"/>
        </w:trPr>
        <w:tc>
          <w:tcPr>
            <w:tcW w:w="1008" w:type="dxa"/>
            <w:vMerge/>
            <w:shd w:val="clear" w:color="auto" w:fill="auto"/>
          </w:tcPr>
          <w:p w:rsidR="00E362C5" w:rsidRPr="003059F2" w:rsidRDefault="00E362C5" w:rsidP="00B356B0">
            <w:pPr>
              <w:spacing w:before="100" w:beforeAutospacing="1" w:after="0" w:line="360" w:lineRule="auto"/>
              <w:rPr>
                <w:rFonts w:ascii="Times New Roman" w:hAnsi="Times New Roman" w:cs="Times New Roman"/>
                <w:sz w:val="24"/>
                <w:szCs w:val="24"/>
              </w:rPr>
            </w:pPr>
          </w:p>
        </w:tc>
        <w:tc>
          <w:tcPr>
            <w:tcW w:w="5244" w:type="dxa"/>
            <w:shd w:val="clear" w:color="auto" w:fill="auto"/>
          </w:tcPr>
          <w:p w:rsidR="00E362C5" w:rsidRPr="003059F2" w:rsidRDefault="00E362C5" w:rsidP="00B356B0">
            <w:pPr>
              <w:spacing w:before="100" w:beforeAutospacing="1" w:after="0" w:line="360" w:lineRule="auto"/>
              <w:rPr>
                <w:rFonts w:ascii="Times New Roman" w:hAnsi="Times New Roman" w:cs="Times New Roman"/>
                <w:sz w:val="24"/>
                <w:szCs w:val="24"/>
              </w:rPr>
            </w:pPr>
            <w:r w:rsidRPr="003059F2">
              <w:rPr>
                <w:rFonts w:ascii="Times New Roman" w:hAnsi="Times New Roman" w:cs="Times New Roman"/>
                <w:sz w:val="24"/>
                <w:szCs w:val="24"/>
              </w:rPr>
              <w:t>2-х комнатных</w:t>
            </w:r>
          </w:p>
        </w:tc>
        <w:tc>
          <w:tcPr>
            <w:tcW w:w="3120" w:type="dxa"/>
            <w:shd w:val="clear" w:color="auto" w:fill="auto"/>
          </w:tcPr>
          <w:p w:rsidR="00E362C5" w:rsidRPr="003059F2" w:rsidRDefault="00E362C5" w:rsidP="00B356B0">
            <w:pPr>
              <w:spacing w:before="100" w:beforeAutospacing="1" w:after="0" w:line="360" w:lineRule="auto"/>
              <w:rPr>
                <w:rFonts w:ascii="Times New Roman" w:hAnsi="Times New Roman" w:cs="Times New Roman"/>
                <w:sz w:val="24"/>
                <w:szCs w:val="24"/>
              </w:rPr>
            </w:pPr>
            <w:r w:rsidRPr="003059F2">
              <w:rPr>
                <w:rFonts w:ascii="Times New Roman" w:hAnsi="Times New Roman" w:cs="Times New Roman"/>
                <w:sz w:val="24"/>
                <w:szCs w:val="24"/>
              </w:rPr>
              <w:t>5134,94</w:t>
            </w:r>
          </w:p>
        </w:tc>
      </w:tr>
      <w:tr w:rsidR="00E362C5" w:rsidRPr="003059F2" w:rsidTr="00E362C5">
        <w:trPr>
          <w:trHeight w:val="297"/>
        </w:trPr>
        <w:tc>
          <w:tcPr>
            <w:tcW w:w="1008" w:type="dxa"/>
            <w:vMerge/>
            <w:shd w:val="clear" w:color="auto" w:fill="auto"/>
          </w:tcPr>
          <w:p w:rsidR="00E362C5" w:rsidRPr="003059F2" w:rsidRDefault="00E362C5" w:rsidP="00B356B0">
            <w:pPr>
              <w:spacing w:before="100" w:beforeAutospacing="1" w:after="0" w:line="360" w:lineRule="auto"/>
              <w:rPr>
                <w:rFonts w:ascii="Times New Roman" w:hAnsi="Times New Roman" w:cs="Times New Roman"/>
                <w:sz w:val="24"/>
                <w:szCs w:val="24"/>
              </w:rPr>
            </w:pPr>
          </w:p>
        </w:tc>
        <w:tc>
          <w:tcPr>
            <w:tcW w:w="5244" w:type="dxa"/>
            <w:shd w:val="clear" w:color="auto" w:fill="auto"/>
          </w:tcPr>
          <w:p w:rsidR="00E362C5" w:rsidRPr="003059F2" w:rsidRDefault="00E362C5" w:rsidP="00B356B0">
            <w:pPr>
              <w:spacing w:before="100" w:beforeAutospacing="1" w:after="0" w:line="360" w:lineRule="auto"/>
              <w:rPr>
                <w:rFonts w:ascii="Times New Roman" w:hAnsi="Times New Roman" w:cs="Times New Roman"/>
                <w:sz w:val="24"/>
                <w:szCs w:val="24"/>
              </w:rPr>
            </w:pPr>
            <w:r w:rsidRPr="003059F2">
              <w:rPr>
                <w:rFonts w:ascii="Times New Roman" w:hAnsi="Times New Roman" w:cs="Times New Roman"/>
                <w:sz w:val="24"/>
                <w:szCs w:val="24"/>
              </w:rPr>
              <w:t>3-х комнатных</w:t>
            </w:r>
          </w:p>
        </w:tc>
        <w:tc>
          <w:tcPr>
            <w:tcW w:w="3120" w:type="dxa"/>
            <w:shd w:val="clear" w:color="auto" w:fill="auto"/>
          </w:tcPr>
          <w:p w:rsidR="00E362C5" w:rsidRPr="003059F2" w:rsidRDefault="00E362C5" w:rsidP="00B356B0">
            <w:pPr>
              <w:spacing w:before="100" w:beforeAutospacing="1" w:after="0" w:line="360" w:lineRule="auto"/>
              <w:rPr>
                <w:rFonts w:ascii="Times New Roman" w:hAnsi="Times New Roman" w:cs="Times New Roman"/>
                <w:sz w:val="24"/>
                <w:szCs w:val="24"/>
              </w:rPr>
            </w:pPr>
            <w:r w:rsidRPr="003059F2">
              <w:rPr>
                <w:rFonts w:ascii="Times New Roman" w:hAnsi="Times New Roman" w:cs="Times New Roman"/>
                <w:sz w:val="24"/>
                <w:szCs w:val="24"/>
              </w:rPr>
              <w:t>2758,8</w:t>
            </w:r>
          </w:p>
        </w:tc>
      </w:tr>
      <w:tr w:rsidR="00E362C5" w:rsidRPr="003059F2" w:rsidTr="00E362C5">
        <w:trPr>
          <w:trHeight w:val="295"/>
        </w:trPr>
        <w:tc>
          <w:tcPr>
            <w:tcW w:w="1008" w:type="dxa"/>
            <w:vMerge w:val="restart"/>
            <w:shd w:val="clear" w:color="auto" w:fill="auto"/>
          </w:tcPr>
          <w:p w:rsidR="00E362C5" w:rsidRPr="003059F2" w:rsidRDefault="00E362C5" w:rsidP="00B356B0">
            <w:pPr>
              <w:spacing w:before="100" w:beforeAutospacing="1" w:after="0" w:line="360" w:lineRule="auto"/>
              <w:rPr>
                <w:rFonts w:ascii="Times New Roman" w:hAnsi="Times New Roman" w:cs="Times New Roman"/>
                <w:sz w:val="24"/>
                <w:szCs w:val="24"/>
              </w:rPr>
            </w:pPr>
            <w:r w:rsidRPr="003059F2">
              <w:rPr>
                <w:rFonts w:ascii="Times New Roman" w:hAnsi="Times New Roman" w:cs="Times New Roman"/>
                <w:sz w:val="24"/>
                <w:szCs w:val="24"/>
              </w:rPr>
              <w:t>6</w:t>
            </w:r>
          </w:p>
        </w:tc>
        <w:tc>
          <w:tcPr>
            <w:tcW w:w="5244" w:type="dxa"/>
            <w:shd w:val="clear" w:color="auto" w:fill="auto"/>
          </w:tcPr>
          <w:p w:rsidR="00E362C5" w:rsidRPr="003059F2" w:rsidRDefault="00E362C5" w:rsidP="00B356B0">
            <w:pPr>
              <w:spacing w:before="100" w:beforeAutospacing="1" w:after="0" w:line="360" w:lineRule="auto"/>
              <w:rPr>
                <w:rFonts w:ascii="Times New Roman" w:hAnsi="Times New Roman" w:cs="Times New Roman"/>
                <w:sz w:val="24"/>
                <w:szCs w:val="24"/>
              </w:rPr>
            </w:pPr>
            <w:r w:rsidRPr="003059F2">
              <w:rPr>
                <w:rFonts w:ascii="Times New Roman" w:hAnsi="Times New Roman" w:cs="Times New Roman"/>
                <w:sz w:val="24"/>
                <w:szCs w:val="24"/>
              </w:rPr>
              <w:t>Жилая площадь квартир,  м</w:t>
            </w:r>
            <w:r w:rsidRPr="003059F2">
              <w:rPr>
                <w:rFonts w:ascii="Times New Roman" w:hAnsi="Times New Roman" w:cs="Times New Roman"/>
                <w:sz w:val="24"/>
                <w:szCs w:val="24"/>
                <w:vertAlign w:val="superscript"/>
              </w:rPr>
              <w:t>2</w:t>
            </w:r>
            <w:r w:rsidRPr="003059F2">
              <w:rPr>
                <w:rFonts w:ascii="Times New Roman" w:hAnsi="Times New Roman" w:cs="Times New Roman"/>
                <w:sz w:val="24"/>
                <w:szCs w:val="24"/>
              </w:rPr>
              <w:t>:</w:t>
            </w:r>
          </w:p>
        </w:tc>
        <w:tc>
          <w:tcPr>
            <w:tcW w:w="3120" w:type="dxa"/>
            <w:shd w:val="clear" w:color="auto" w:fill="auto"/>
          </w:tcPr>
          <w:p w:rsidR="00E362C5" w:rsidRPr="003059F2" w:rsidRDefault="00E362C5" w:rsidP="00B356B0">
            <w:pPr>
              <w:spacing w:before="100" w:beforeAutospacing="1" w:after="0" w:line="360" w:lineRule="auto"/>
              <w:rPr>
                <w:rFonts w:ascii="Times New Roman" w:hAnsi="Times New Roman" w:cs="Times New Roman"/>
                <w:sz w:val="24"/>
                <w:szCs w:val="24"/>
              </w:rPr>
            </w:pPr>
            <w:r w:rsidRPr="003059F2">
              <w:rPr>
                <w:rFonts w:ascii="Times New Roman" w:hAnsi="Times New Roman" w:cs="Times New Roman"/>
                <w:sz w:val="24"/>
                <w:szCs w:val="24"/>
              </w:rPr>
              <w:t>4650,82</w:t>
            </w:r>
          </w:p>
        </w:tc>
      </w:tr>
      <w:tr w:rsidR="00E362C5" w:rsidRPr="003059F2" w:rsidTr="00E362C5">
        <w:trPr>
          <w:trHeight w:val="301"/>
        </w:trPr>
        <w:tc>
          <w:tcPr>
            <w:tcW w:w="1008" w:type="dxa"/>
            <w:vMerge/>
            <w:shd w:val="clear" w:color="auto" w:fill="auto"/>
          </w:tcPr>
          <w:p w:rsidR="00E362C5" w:rsidRPr="003059F2" w:rsidRDefault="00E362C5" w:rsidP="00B356B0">
            <w:pPr>
              <w:spacing w:before="100" w:beforeAutospacing="1" w:after="0" w:line="360" w:lineRule="auto"/>
              <w:rPr>
                <w:rFonts w:ascii="Times New Roman" w:hAnsi="Times New Roman" w:cs="Times New Roman"/>
                <w:sz w:val="24"/>
                <w:szCs w:val="24"/>
              </w:rPr>
            </w:pPr>
          </w:p>
        </w:tc>
        <w:tc>
          <w:tcPr>
            <w:tcW w:w="5244" w:type="dxa"/>
            <w:shd w:val="clear" w:color="auto" w:fill="auto"/>
          </w:tcPr>
          <w:p w:rsidR="00E362C5" w:rsidRPr="003059F2" w:rsidRDefault="00E362C5" w:rsidP="00B356B0">
            <w:pPr>
              <w:spacing w:before="100" w:beforeAutospacing="1" w:after="0" w:line="360" w:lineRule="auto"/>
              <w:rPr>
                <w:rFonts w:ascii="Times New Roman" w:hAnsi="Times New Roman" w:cs="Times New Roman"/>
                <w:sz w:val="24"/>
                <w:szCs w:val="24"/>
              </w:rPr>
            </w:pPr>
            <w:r w:rsidRPr="003059F2">
              <w:rPr>
                <w:rFonts w:ascii="Times New Roman" w:hAnsi="Times New Roman" w:cs="Times New Roman"/>
                <w:sz w:val="24"/>
                <w:szCs w:val="24"/>
              </w:rPr>
              <w:t>1-комнатных</w:t>
            </w:r>
          </w:p>
        </w:tc>
        <w:tc>
          <w:tcPr>
            <w:tcW w:w="3120" w:type="dxa"/>
            <w:shd w:val="clear" w:color="auto" w:fill="auto"/>
          </w:tcPr>
          <w:p w:rsidR="00E362C5" w:rsidRPr="003059F2" w:rsidRDefault="00E362C5" w:rsidP="00B356B0">
            <w:pPr>
              <w:spacing w:before="100" w:beforeAutospacing="1" w:after="0" w:line="360" w:lineRule="auto"/>
              <w:rPr>
                <w:rFonts w:ascii="Times New Roman" w:hAnsi="Times New Roman" w:cs="Times New Roman"/>
                <w:sz w:val="24"/>
                <w:szCs w:val="24"/>
              </w:rPr>
            </w:pPr>
            <w:r w:rsidRPr="003059F2">
              <w:rPr>
                <w:rFonts w:ascii="Times New Roman" w:hAnsi="Times New Roman" w:cs="Times New Roman"/>
                <w:sz w:val="24"/>
                <w:szCs w:val="24"/>
              </w:rPr>
              <w:t>582,54</w:t>
            </w:r>
          </w:p>
        </w:tc>
      </w:tr>
      <w:tr w:rsidR="00E362C5" w:rsidRPr="003059F2" w:rsidTr="00E362C5">
        <w:trPr>
          <w:trHeight w:val="301"/>
        </w:trPr>
        <w:tc>
          <w:tcPr>
            <w:tcW w:w="1008" w:type="dxa"/>
            <w:vMerge/>
            <w:shd w:val="clear" w:color="auto" w:fill="auto"/>
          </w:tcPr>
          <w:p w:rsidR="00E362C5" w:rsidRPr="003059F2" w:rsidRDefault="00E362C5" w:rsidP="00B356B0">
            <w:pPr>
              <w:spacing w:before="100" w:beforeAutospacing="1" w:after="0" w:line="360" w:lineRule="auto"/>
              <w:rPr>
                <w:rFonts w:ascii="Times New Roman" w:hAnsi="Times New Roman" w:cs="Times New Roman"/>
                <w:sz w:val="24"/>
                <w:szCs w:val="24"/>
              </w:rPr>
            </w:pPr>
          </w:p>
        </w:tc>
        <w:tc>
          <w:tcPr>
            <w:tcW w:w="5244" w:type="dxa"/>
            <w:shd w:val="clear" w:color="auto" w:fill="auto"/>
          </w:tcPr>
          <w:p w:rsidR="00E362C5" w:rsidRPr="003059F2" w:rsidRDefault="00E362C5" w:rsidP="00B356B0">
            <w:pPr>
              <w:spacing w:before="100" w:beforeAutospacing="1" w:after="0" w:line="360" w:lineRule="auto"/>
              <w:rPr>
                <w:rFonts w:ascii="Times New Roman" w:hAnsi="Times New Roman" w:cs="Times New Roman"/>
                <w:sz w:val="24"/>
                <w:szCs w:val="24"/>
              </w:rPr>
            </w:pPr>
            <w:r w:rsidRPr="003059F2">
              <w:rPr>
                <w:rFonts w:ascii="Times New Roman" w:hAnsi="Times New Roman" w:cs="Times New Roman"/>
                <w:sz w:val="24"/>
                <w:szCs w:val="24"/>
              </w:rPr>
              <w:t>2-х комнатных</w:t>
            </w:r>
          </w:p>
        </w:tc>
        <w:tc>
          <w:tcPr>
            <w:tcW w:w="3120" w:type="dxa"/>
            <w:shd w:val="clear" w:color="auto" w:fill="auto"/>
          </w:tcPr>
          <w:p w:rsidR="00E362C5" w:rsidRPr="003059F2" w:rsidRDefault="00E362C5" w:rsidP="00B356B0">
            <w:pPr>
              <w:spacing w:before="100" w:beforeAutospacing="1" w:after="0" w:line="360" w:lineRule="auto"/>
              <w:rPr>
                <w:rFonts w:ascii="Times New Roman" w:hAnsi="Times New Roman" w:cs="Times New Roman"/>
                <w:sz w:val="24"/>
                <w:szCs w:val="24"/>
              </w:rPr>
            </w:pPr>
            <w:r w:rsidRPr="003059F2">
              <w:rPr>
                <w:rFonts w:ascii="Times New Roman" w:hAnsi="Times New Roman" w:cs="Times New Roman"/>
                <w:sz w:val="24"/>
                <w:szCs w:val="24"/>
              </w:rPr>
              <w:t>2333,96</w:t>
            </w:r>
          </w:p>
        </w:tc>
      </w:tr>
      <w:tr w:rsidR="00E362C5" w:rsidRPr="003059F2" w:rsidTr="00E362C5">
        <w:trPr>
          <w:trHeight w:val="411"/>
        </w:trPr>
        <w:tc>
          <w:tcPr>
            <w:tcW w:w="1008" w:type="dxa"/>
            <w:vMerge/>
            <w:shd w:val="clear" w:color="auto" w:fill="auto"/>
          </w:tcPr>
          <w:p w:rsidR="00E362C5" w:rsidRPr="003059F2" w:rsidRDefault="00E362C5" w:rsidP="00B356B0">
            <w:pPr>
              <w:spacing w:before="100" w:beforeAutospacing="1" w:after="0" w:line="360" w:lineRule="auto"/>
              <w:rPr>
                <w:rFonts w:ascii="Times New Roman" w:hAnsi="Times New Roman" w:cs="Times New Roman"/>
                <w:sz w:val="24"/>
                <w:szCs w:val="24"/>
              </w:rPr>
            </w:pPr>
          </w:p>
        </w:tc>
        <w:tc>
          <w:tcPr>
            <w:tcW w:w="5244" w:type="dxa"/>
            <w:shd w:val="clear" w:color="auto" w:fill="auto"/>
          </w:tcPr>
          <w:p w:rsidR="00E362C5" w:rsidRPr="003059F2" w:rsidRDefault="00E362C5" w:rsidP="00B356B0">
            <w:pPr>
              <w:spacing w:before="100" w:beforeAutospacing="1" w:after="0" w:line="360" w:lineRule="auto"/>
              <w:rPr>
                <w:rFonts w:ascii="Times New Roman" w:hAnsi="Times New Roman" w:cs="Times New Roman"/>
                <w:sz w:val="24"/>
                <w:szCs w:val="24"/>
              </w:rPr>
            </w:pPr>
            <w:r w:rsidRPr="003059F2">
              <w:rPr>
                <w:rFonts w:ascii="Times New Roman" w:hAnsi="Times New Roman" w:cs="Times New Roman"/>
                <w:sz w:val="24"/>
                <w:szCs w:val="24"/>
              </w:rPr>
              <w:t>3-х комнатных</w:t>
            </w:r>
          </w:p>
        </w:tc>
        <w:tc>
          <w:tcPr>
            <w:tcW w:w="3120" w:type="dxa"/>
            <w:shd w:val="clear" w:color="auto" w:fill="auto"/>
          </w:tcPr>
          <w:p w:rsidR="00E362C5" w:rsidRPr="003059F2" w:rsidRDefault="00E362C5" w:rsidP="00B356B0">
            <w:pPr>
              <w:spacing w:before="100" w:beforeAutospacing="1" w:after="0" w:line="360" w:lineRule="auto"/>
              <w:rPr>
                <w:rFonts w:ascii="Times New Roman" w:hAnsi="Times New Roman" w:cs="Times New Roman"/>
                <w:sz w:val="24"/>
                <w:szCs w:val="24"/>
              </w:rPr>
            </w:pPr>
            <w:r w:rsidRPr="003059F2">
              <w:rPr>
                <w:rFonts w:ascii="Times New Roman" w:hAnsi="Times New Roman" w:cs="Times New Roman"/>
                <w:sz w:val="24"/>
                <w:szCs w:val="24"/>
              </w:rPr>
              <w:t>1734,32</w:t>
            </w:r>
          </w:p>
        </w:tc>
      </w:tr>
      <w:tr w:rsidR="00E362C5" w:rsidRPr="003059F2" w:rsidTr="00E362C5">
        <w:trPr>
          <w:trHeight w:val="339"/>
        </w:trPr>
        <w:tc>
          <w:tcPr>
            <w:tcW w:w="1008" w:type="dxa"/>
            <w:vMerge w:val="restart"/>
            <w:shd w:val="clear" w:color="auto" w:fill="auto"/>
          </w:tcPr>
          <w:p w:rsidR="00E362C5" w:rsidRPr="003059F2" w:rsidRDefault="00E362C5" w:rsidP="00B356B0">
            <w:pPr>
              <w:spacing w:before="100" w:beforeAutospacing="1" w:after="0" w:line="360" w:lineRule="auto"/>
              <w:rPr>
                <w:rFonts w:ascii="Times New Roman" w:hAnsi="Times New Roman" w:cs="Times New Roman"/>
                <w:sz w:val="24"/>
                <w:szCs w:val="24"/>
              </w:rPr>
            </w:pPr>
            <w:r w:rsidRPr="003059F2">
              <w:rPr>
                <w:rFonts w:ascii="Times New Roman" w:hAnsi="Times New Roman" w:cs="Times New Roman"/>
                <w:sz w:val="24"/>
                <w:szCs w:val="24"/>
              </w:rPr>
              <w:t>7</w:t>
            </w:r>
          </w:p>
        </w:tc>
        <w:tc>
          <w:tcPr>
            <w:tcW w:w="5244" w:type="dxa"/>
            <w:shd w:val="clear" w:color="auto" w:fill="auto"/>
          </w:tcPr>
          <w:p w:rsidR="00E362C5" w:rsidRPr="003059F2" w:rsidRDefault="00E362C5" w:rsidP="00B356B0">
            <w:pPr>
              <w:spacing w:before="100" w:beforeAutospacing="1" w:after="0" w:line="360" w:lineRule="auto"/>
              <w:rPr>
                <w:rFonts w:ascii="Times New Roman" w:hAnsi="Times New Roman" w:cs="Times New Roman"/>
                <w:sz w:val="24"/>
                <w:szCs w:val="24"/>
              </w:rPr>
            </w:pPr>
            <w:r w:rsidRPr="003059F2">
              <w:rPr>
                <w:rFonts w:ascii="Times New Roman" w:hAnsi="Times New Roman" w:cs="Times New Roman"/>
                <w:sz w:val="24"/>
                <w:szCs w:val="24"/>
              </w:rPr>
              <w:t>Общая площадь офисных помещений,  м</w:t>
            </w:r>
            <w:r w:rsidRPr="003059F2">
              <w:rPr>
                <w:rFonts w:ascii="Times New Roman" w:hAnsi="Times New Roman" w:cs="Times New Roman"/>
                <w:sz w:val="24"/>
                <w:szCs w:val="24"/>
                <w:vertAlign w:val="superscript"/>
              </w:rPr>
              <w:t>2</w:t>
            </w:r>
            <w:r w:rsidRPr="003059F2">
              <w:rPr>
                <w:rFonts w:ascii="Times New Roman" w:hAnsi="Times New Roman" w:cs="Times New Roman"/>
                <w:sz w:val="24"/>
                <w:szCs w:val="24"/>
              </w:rPr>
              <w:t>:</w:t>
            </w:r>
          </w:p>
        </w:tc>
        <w:tc>
          <w:tcPr>
            <w:tcW w:w="3120" w:type="dxa"/>
            <w:shd w:val="clear" w:color="auto" w:fill="auto"/>
          </w:tcPr>
          <w:p w:rsidR="00E362C5" w:rsidRPr="003059F2" w:rsidRDefault="00E362C5" w:rsidP="00B356B0">
            <w:pPr>
              <w:spacing w:before="100" w:beforeAutospacing="1" w:after="0" w:line="360" w:lineRule="auto"/>
              <w:rPr>
                <w:rFonts w:ascii="Times New Roman" w:hAnsi="Times New Roman" w:cs="Times New Roman"/>
                <w:sz w:val="24"/>
                <w:szCs w:val="24"/>
              </w:rPr>
            </w:pPr>
            <w:r w:rsidRPr="003059F2">
              <w:rPr>
                <w:rFonts w:ascii="Times New Roman" w:hAnsi="Times New Roman" w:cs="Times New Roman"/>
                <w:sz w:val="24"/>
                <w:szCs w:val="24"/>
              </w:rPr>
              <w:t>442,06</w:t>
            </w:r>
          </w:p>
        </w:tc>
      </w:tr>
      <w:tr w:rsidR="00E362C5" w:rsidRPr="003059F2" w:rsidTr="00E362C5">
        <w:trPr>
          <w:trHeight w:val="346"/>
        </w:trPr>
        <w:tc>
          <w:tcPr>
            <w:tcW w:w="1008" w:type="dxa"/>
            <w:vMerge/>
            <w:shd w:val="clear" w:color="auto" w:fill="auto"/>
          </w:tcPr>
          <w:p w:rsidR="00E362C5" w:rsidRPr="003059F2" w:rsidRDefault="00E362C5" w:rsidP="00B356B0">
            <w:pPr>
              <w:spacing w:before="100" w:beforeAutospacing="1" w:after="0" w:line="360" w:lineRule="auto"/>
              <w:rPr>
                <w:rFonts w:ascii="Times New Roman" w:hAnsi="Times New Roman" w:cs="Times New Roman"/>
                <w:sz w:val="24"/>
                <w:szCs w:val="24"/>
              </w:rPr>
            </w:pPr>
          </w:p>
        </w:tc>
        <w:tc>
          <w:tcPr>
            <w:tcW w:w="5244" w:type="dxa"/>
            <w:shd w:val="clear" w:color="auto" w:fill="auto"/>
          </w:tcPr>
          <w:p w:rsidR="00E362C5" w:rsidRPr="003059F2" w:rsidRDefault="00E362C5" w:rsidP="00B356B0">
            <w:pPr>
              <w:spacing w:before="100" w:beforeAutospacing="1" w:after="0" w:line="360" w:lineRule="auto"/>
              <w:rPr>
                <w:rFonts w:ascii="Times New Roman" w:hAnsi="Times New Roman" w:cs="Times New Roman"/>
                <w:sz w:val="24"/>
                <w:szCs w:val="24"/>
              </w:rPr>
            </w:pPr>
            <w:r w:rsidRPr="003059F2">
              <w:rPr>
                <w:rFonts w:ascii="Times New Roman" w:hAnsi="Times New Roman" w:cs="Times New Roman"/>
                <w:sz w:val="24"/>
                <w:szCs w:val="24"/>
              </w:rPr>
              <w:t>Офис №1</w:t>
            </w:r>
          </w:p>
        </w:tc>
        <w:tc>
          <w:tcPr>
            <w:tcW w:w="3120" w:type="dxa"/>
            <w:shd w:val="clear" w:color="auto" w:fill="auto"/>
          </w:tcPr>
          <w:p w:rsidR="00E362C5" w:rsidRPr="003059F2" w:rsidRDefault="00E362C5" w:rsidP="00B356B0">
            <w:pPr>
              <w:spacing w:before="100" w:beforeAutospacing="1" w:after="0" w:line="360" w:lineRule="auto"/>
              <w:rPr>
                <w:rFonts w:ascii="Times New Roman" w:hAnsi="Times New Roman" w:cs="Times New Roman"/>
                <w:sz w:val="24"/>
                <w:szCs w:val="24"/>
              </w:rPr>
            </w:pPr>
            <w:r w:rsidRPr="003059F2">
              <w:rPr>
                <w:rFonts w:ascii="Times New Roman" w:hAnsi="Times New Roman" w:cs="Times New Roman"/>
                <w:sz w:val="24"/>
                <w:szCs w:val="24"/>
              </w:rPr>
              <w:t>124,53</w:t>
            </w:r>
          </w:p>
        </w:tc>
      </w:tr>
      <w:tr w:rsidR="00E362C5" w:rsidRPr="003059F2" w:rsidTr="00E362C5">
        <w:trPr>
          <w:trHeight w:val="396"/>
        </w:trPr>
        <w:tc>
          <w:tcPr>
            <w:tcW w:w="1008" w:type="dxa"/>
            <w:vMerge/>
            <w:shd w:val="clear" w:color="auto" w:fill="auto"/>
          </w:tcPr>
          <w:p w:rsidR="00E362C5" w:rsidRPr="003059F2" w:rsidRDefault="00E362C5" w:rsidP="00B356B0">
            <w:pPr>
              <w:spacing w:after="0" w:line="360" w:lineRule="auto"/>
              <w:rPr>
                <w:rFonts w:ascii="Times New Roman" w:hAnsi="Times New Roman" w:cs="Times New Roman"/>
                <w:sz w:val="24"/>
                <w:szCs w:val="24"/>
              </w:rPr>
            </w:pPr>
          </w:p>
        </w:tc>
        <w:tc>
          <w:tcPr>
            <w:tcW w:w="5244" w:type="dxa"/>
            <w:shd w:val="clear" w:color="auto" w:fill="auto"/>
          </w:tcPr>
          <w:p w:rsidR="00E362C5" w:rsidRPr="003059F2" w:rsidRDefault="00E362C5" w:rsidP="00B356B0">
            <w:pPr>
              <w:spacing w:before="100" w:beforeAutospacing="1" w:after="0" w:line="360" w:lineRule="auto"/>
              <w:rPr>
                <w:rFonts w:ascii="Times New Roman" w:hAnsi="Times New Roman" w:cs="Times New Roman"/>
                <w:sz w:val="24"/>
                <w:szCs w:val="24"/>
              </w:rPr>
            </w:pPr>
            <w:r w:rsidRPr="003059F2">
              <w:rPr>
                <w:rFonts w:ascii="Times New Roman" w:hAnsi="Times New Roman" w:cs="Times New Roman"/>
                <w:sz w:val="24"/>
                <w:szCs w:val="24"/>
              </w:rPr>
              <w:t>Офис №2</w:t>
            </w:r>
          </w:p>
        </w:tc>
        <w:tc>
          <w:tcPr>
            <w:tcW w:w="3120" w:type="dxa"/>
            <w:shd w:val="clear" w:color="auto" w:fill="auto"/>
          </w:tcPr>
          <w:p w:rsidR="00E362C5" w:rsidRPr="003059F2" w:rsidRDefault="00E362C5" w:rsidP="00B356B0">
            <w:pPr>
              <w:spacing w:before="100" w:beforeAutospacing="1" w:after="0" w:line="360" w:lineRule="auto"/>
              <w:rPr>
                <w:rFonts w:ascii="Times New Roman" w:hAnsi="Times New Roman" w:cs="Times New Roman"/>
                <w:sz w:val="24"/>
                <w:szCs w:val="24"/>
              </w:rPr>
            </w:pPr>
            <w:r w:rsidRPr="003059F2">
              <w:rPr>
                <w:rFonts w:ascii="Times New Roman" w:hAnsi="Times New Roman" w:cs="Times New Roman"/>
                <w:sz w:val="24"/>
                <w:szCs w:val="24"/>
              </w:rPr>
              <w:t>96,5</w:t>
            </w:r>
          </w:p>
        </w:tc>
      </w:tr>
      <w:tr w:rsidR="00E362C5" w:rsidRPr="003059F2" w:rsidTr="00E362C5">
        <w:trPr>
          <w:trHeight w:val="289"/>
        </w:trPr>
        <w:tc>
          <w:tcPr>
            <w:tcW w:w="1008" w:type="dxa"/>
            <w:vMerge/>
            <w:shd w:val="clear" w:color="auto" w:fill="auto"/>
          </w:tcPr>
          <w:p w:rsidR="00E362C5" w:rsidRPr="003059F2" w:rsidRDefault="00E362C5" w:rsidP="00B356B0">
            <w:pPr>
              <w:spacing w:before="100" w:beforeAutospacing="1" w:after="0" w:line="360" w:lineRule="auto"/>
              <w:rPr>
                <w:rFonts w:ascii="Times New Roman" w:hAnsi="Times New Roman" w:cs="Times New Roman"/>
                <w:sz w:val="24"/>
                <w:szCs w:val="24"/>
              </w:rPr>
            </w:pPr>
          </w:p>
        </w:tc>
        <w:tc>
          <w:tcPr>
            <w:tcW w:w="5244" w:type="dxa"/>
            <w:shd w:val="clear" w:color="auto" w:fill="auto"/>
          </w:tcPr>
          <w:p w:rsidR="00E362C5" w:rsidRPr="003059F2" w:rsidRDefault="00E362C5" w:rsidP="00B356B0">
            <w:pPr>
              <w:spacing w:before="100" w:beforeAutospacing="1" w:after="0" w:line="360" w:lineRule="auto"/>
              <w:rPr>
                <w:rFonts w:ascii="Times New Roman" w:hAnsi="Times New Roman" w:cs="Times New Roman"/>
                <w:sz w:val="24"/>
                <w:szCs w:val="24"/>
              </w:rPr>
            </w:pPr>
            <w:r w:rsidRPr="003059F2">
              <w:rPr>
                <w:rFonts w:ascii="Times New Roman" w:hAnsi="Times New Roman" w:cs="Times New Roman"/>
                <w:sz w:val="24"/>
                <w:szCs w:val="24"/>
              </w:rPr>
              <w:t>Офис №3</w:t>
            </w:r>
          </w:p>
        </w:tc>
        <w:tc>
          <w:tcPr>
            <w:tcW w:w="3120" w:type="dxa"/>
            <w:shd w:val="clear" w:color="auto" w:fill="auto"/>
          </w:tcPr>
          <w:p w:rsidR="00E362C5" w:rsidRPr="003059F2" w:rsidRDefault="00E362C5" w:rsidP="00B356B0">
            <w:pPr>
              <w:spacing w:before="100" w:beforeAutospacing="1" w:after="0" w:line="360" w:lineRule="auto"/>
              <w:rPr>
                <w:rFonts w:ascii="Times New Roman" w:hAnsi="Times New Roman" w:cs="Times New Roman"/>
                <w:sz w:val="24"/>
                <w:szCs w:val="24"/>
              </w:rPr>
            </w:pPr>
            <w:r w:rsidRPr="003059F2">
              <w:rPr>
                <w:rFonts w:ascii="Times New Roman" w:hAnsi="Times New Roman" w:cs="Times New Roman"/>
                <w:sz w:val="24"/>
                <w:szCs w:val="24"/>
              </w:rPr>
              <w:t>124,53</w:t>
            </w:r>
          </w:p>
        </w:tc>
      </w:tr>
      <w:tr w:rsidR="00E362C5" w:rsidRPr="003059F2" w:rsidTr="00E362C5">
        <w:trPr>
          <w:trHeight w:val="440"/>
        </w:trPr>
        <w:tc>
          <w:tcPr>
            <w:tcW w:w="1008" w:type="dxa"/>
            <w:vMerge/>
            <w:tcBorders>
              <w:bottom w:val="single" w:sz="4" w:space="0" w:color="auto"/>
            </w:tcBorders>
            <w:shd w:val="clear" w:color="auto" w:fill="auto"/>
          </w:tcPr>
          <w:p w:rsidR="00E362C5" w:rsidRPr="003059F2" w:rsidRDefault="00E362C5" w:rsidP="00B356B0">
            <w:pPr>
              <w:spacing w:before="100" w:beforeAutospacing="1" w:after="0" w:line="360" w:lineRule="auto"/>
              <w:rPr>
                <w:rFonts w:ascii="Times New Roman" w:hAnsi="Times New Roman" w:cs="Times New Roman"/>
                <w:sz w:val="24"/>
                <w:szCs w:val="24"/>
              </w:rPr>
            </w:pPr>
          </w:p>
        </w:tc>
        <w:tc>
          <w:tcPr>
            <w:tcW w:w="5244" w:type="dxa"/>
            <w:shd w:val="clear" w:color="auto" w:fill="auto"/>
          </w:tcPr>
          <w:p w:rsidR="00E362C5" w:rsidRPr="003059F2" w:rsidRDefault="00E362C5" w:rsidP="00B356B0">
            <w:pPr>
              <w:spacing w:before="100" w:beforeAutospacing="1" w:after="0" w:line="360" w:lineRule="auto"/>
              <w:rPr>
                <w:rFonts w:ascii="Times New Roman" w:hAnsi="Times New Roman" w:cs="Times New Roman"/>
                <w:sz w:val="24"/>
                <w:szCs w:val="24"/>
              </w:rPr>
            </w:pPr>
            <w:r w:rsidRPr="003059F2">
              <w:rPr>
                <w:rFonts w:ascii="Times New Roman" w:hAnsi="Times New Roman" w:cs="Times New Roman"/>
                <w:sz w:val="24"/>
                <w:szCs w:val="24"/>
              </w:rPr>
              <w:t>Офис №4</w:t>
            </w:r>
          </w:p>
        </w:tc>
        <w:tc>
          <w:tcPr>
            <w:tcW w:w="3120" w:type="dxa"/>
            <w:shd w:val="clear" w:color="auto" w:fill="auto"/>
          </w:tcPr>
          <w:p w:rsidR="00E362C5" w:rsidRPr="003059F2" w:rsidRDefault="00E362C5" w:rsidP="00B356B0">
            <w:pPr>
              <w:spacing w:before="100" w:beforeAutospacing="1" w:after="0" w:line="360" w:lineRule="auto"/>
              <w:rPr>
                <w:rFonts w:ascii="Times New Roman" w:hAnsi="Times New Roman" w:cs="Times New Roman"/>
                <w:sz w:val="24"/>
                <w:szCs w:val="24"/>
              </w:rPr>
            </w:pPr>
            <w:r w:rsidRPr="003059F2">
              <w:rPr>
                <w:rFonts w:ascii="Times New Roman" w:hAnsi="Times New Roman" w:cs="Times New Roman"/>
                <w:sz w:val="24"/>
                <w:szCs w:val="24"/>
              </w:rPr>
              <w:t>96,5</w:t>
            </w:r>
          </w:p>
        </w:tc>
      </w:tr>
      <w:tr w:rsidR="00E362C5" w:rsidRPr="003059F2" w:rsidTr="00E362C5">
        <w:trPr>
          <w:trHeight w:val="300"/>
        </w:trPr>
        <w:tc>
          <w:tcPr>
            <w:tcW w:w="1008" w:type="dxa"/>
            <w:vMerge w:val="restart"/>
            <w:tcBorders>
              <w:top w:val="single" w:sz="4" w:space="0" w:color="auto"/>
              <w:left w:val="single" w:sz="4" w:space="0" w:color="auto"/>
              <w:right w:val="single" w:sz="4" w:space="0" w:color="auto"/>
            </w:tcBorders>
            <w:shd w:val="clear" w:color="auto" w:fill="auto"/>
          </w:tcPr>
          <w:p w:rsidR="00E362C5" w:rsidRPr="003059F2" w:rsidRDefault="00E362C5" w:rsidP="00B356B0">
            <w:pPr>
              <w:spacing w:before="100" w:beforeAutospacing="1" w:after="0" w:line="360" w:lineRule="auto"/>
              <w:rPr>
                <w:rFonts w:ascii="Times New Roman" w:hAnsi="Times New Roman" w:cs="Times New Roman"/>
                <w:sz w:val="24"/>
                <w:szCs w:val="24"/>
              </w:rPr>
            </w:pPr>
            <w:r w:rsidRPr="003059F2">
              <w:rPr>
                <w:rFonts w:ascii="Times New Roman" w:hAnsi="Times New Roman" w:cs="Times New Roman"/>
                <w:sz w:val="24"/>
                <w:szCs w:val="24"/>
              </w:rPr>
              <w:t>8</w:t>
            </w:r>
          </w:p>
        </w:tc>
        <w:tc>
          <w:tcPr>
            <w:tcW w:w="5244" w:type="dxa"/>
            <w:tcBorders>
              <w:left w:val="single" w:sz="4" w:space="0" w:color="auto"/>
            </w:tcBorders>
            <w:shd w:val="clear" w:color="auto" w:fill="auto"/>
          </w:tcPr>
          <w:p w:rsidR="00E362C5" w:rsidRPr="003059F2" w:rsidRDefault="00E362C5" w:rsidP="00B356B0">
            <w:pPr>
              <w:spacing w:before="100" w:beforeAutospacing="1" w:after="0" w:line="360" w:lineRule="auto"/>
              <w:rPr>
                <w:rFonts w:ascii="Times New Roman" w:hAnsi="Times New Roman" w:cs="Times New Roman"/>
                <w:sz w:val="24"/>
                <w:szCs w:val="24"/>
              </w:rPr>
            </w:pPr>
            <w:r w:rsidRPr="003059F2">
              <w:rPr>
                <w:rFonts w:ascii="Times New Roman" w:hAnsi="Times New Roman" w:cs="Times New Roman"/>
                <w:sz w:val="24"/>
                <w:szCs w:val="24"/>
              </w:rPr>
              <w:t>Полезная площадь  офисных помещений,  м</w:t>
            </w:r>
            <w:r w:rsidRPr="003059F2">
              <w:rPr>
                <w:rFonts w:ascii="Times New Roman" w:hAnsi="Times New Roman" w:cs="Times New Roman"/>
                <w:sz w:val="24"/>
                <w:szCs w:val="24"/>
                <w:vertAlign w:val="superscript"/>
              </w:rPr>
              <w:t>2</w:t>
            </w:r>
            <w:r w:rsidRPr="003059F2">
              <w:rPr>
                <w:rFonts w:ascii="Times New Roman" w:hAnsi="Times New Roman" w:cs="Times New Roman"/>
                <w:sz w:val="24"/>
                <w:szCs w:val="24"/>
              </w:rPr>
              <w:t>:</w:t>
            </w:r>
          </w:p>
        </w:tc>
        <w:tc>
          <w:tcPr>
            <w:tcW w:w="3120" w:type="dxa"/>
            <w:shd w:val="clear" w:color="auto" w:fill="auto"/>
          </w:tcPr>
          <w:p w:rsidR="00E362C5" w:rsidRPr="003059F2" w:rsidRDefault="00E362C5" w:rsidP="00B356B0">
            <w:pPr>
              <w:spacing w:before="100" w:beforeAutospacing="1" w:after="0" w:line="360" w:lineRule="auto"/>
              <w:rPr>
                <w:rFonts w:ascii="Times New Roman" w:hAnsi="Times New Roman" w:cs="Times New Roman"/>
                <w:sz w:val="24"/>
                <w:szCs w:val="24"/>
              </w:rPr>
            </w:pPr>
            <w:r w:rsidRPr="003059F2">
              <w:rPr>
                <w:rFonts w:ascii="Times New Roman" w:hAnsi="Times New Roman" w:cs="Times New Roman"/>
                <w:sz w:val="24"/>
                <w:szCs w:val="24"/>
              </w:rPr>
              <w:t>394,76</w:t>
            </w:r>
          </w:p>
        </w:tc>
      </w:tr>
      <w:tr w:rsidR="00E362C5" w:rsidRPr="003059F2" w:rsidTr="00E362C5">
        <w:trPr>
          <w:trHeight w:val="238"/>
        </w:trPr>
        <w:tc>
          <w:tcPr>
            <w:tcW w:w="1008" w:type="dxa"/>
            <w:vMerge/>
            <w:tcBorders>
              <w:left w:val="single" w:sz="4" w:space="0" w:color="auto"/>
              <w:right w:val="single" w:sz="4" w:space="0" w:color="auto"/>
            </w:tcBorders>
            <w:shd w:val="clear" w:color="auto" w:fill="auto"/>
          </w:tcPr>
          <w:p w:rsidR="00E362C5" w:rsidRPr="003059F2" w:rsidRDefault="00E362C5" w:rsidP="00B356B0">
            <w:pPr>
              <w:spacing w:before="100" w:beforeAutospacing="1" w:after="0" w:line="360" w:lineRule="auto"/>
              <w:rPr>
                <w:rFonts w:ascii="Times New Roman" w:hAnsi="Times New Roman" w:cs="Times New Roman"/>
                <w:sz w:val="24"/>
                <w:szCs w:val="24"/>
              </w:rPr>
            </w:pPr>
          </w:p>
        </w:tc>
        <w:tc>
          <w:tcPr>
            <w:tcW w:w="5244" w:type="dxa"/>
            <w:tcBorders>
              <w:left w:val="single" w:sz="4" w:space="0" w:color="auto"/>
              <w:bottom w:val="single" w:sz="4" w:space="0" w:color="auto"/>
            </w:tcBorders>
            <w:shd w:val="clear" w:color="auto" w:fill="auto"/>
          </w:tcPr>
          <w:p w:rsidR="00E362C5" w:rsidRPr="003059F2" w:rsidRDefault="00E362C5" w:rsidP="00B356B0">
            <w:pPr>
              <w:spacing w:before="100" w:beforeAutospacing="1" w:after="0" w:line="360" w:lineRule="auto"/>
              <w:rPr>
                <w:rFonts w:ascii="Times New Roman" w:hAnsi="Times New Roman" w:cs="Times New Roman"/>
                <w:sz w:val="24"/>
                <w:szCs w:val="24"/>
              </w:rPr>
            </w:pPr>
            <w:r w:rsidRPr="003059F2">
              <w:rPr>
                <w:rFonts w:ascii="Times New Roman" w:hAnsi="Times New Roman" w:cs="Times New Roman"/>
                <w:sz w:val="24"/>
                <w:szCs w:val="24"/>
              </w:rPr>
              <w:t>Офис №1</w:t>
            </w:r>
          </w:p>
        </w:tc>
        <w:tc>
          <w:tcPr>
            <w:tcW w:w="3120" w:type="dxa"/>
            <w:shd w:val="clear" w:color="auto" w:fill="auto"/>
          </w:tcPr>
          <w:p w:rsidR="00E362C5" w:rsidRPr="003059F2" w:rsidRDefault="00E362C5" w:rsidP="00B356B0">
            <w:pPr>
              <w:spacing w:before="100" w:beforeAutospacing="1" w:after="0" w:line="360" w:lineRule="auto"/>
              <w:rPr>
                <w:rFonts w:ascii="Times New Roman" w:hAnsi="Times New Roman" w:cs="Times New Roman"/>
                <w:sz w:val="24"/>
                <w:szCs w:val="24"/>
              </w:rPr>
            </w:pPr>
            <w:r w:rsidRPr="003059F2">
              <w:rPr>
                <w:rFonts w:ascii="Times New Roman" w:hAnsi="Times New Roman" w:cs="Times New Roman"/>
                <w:sz w:val="24"/>
                <w:szCs w:val="24"/>
              </w:rPr>
              <w:t>113,78</w:t>
            </w:r>
          </w:p>
        </w:tc>
      </w:tr>
      <w:tr w:rsidR="00E362C5" w:rsidRPr="003059F2" w:rsidTr="00E362C5">
        <w:trPr>
          <w:trHeight w:val="372"/>
        </w:trPr>
        <w:tc>
          <w:tcPr>
            <w:tcW w:w="1008" w:type="dxa"/>
            <w:vMerge/>
            <w:tcBorders>
              <w:left w:val="single" w:sz="4" w:space="0" w:color="auto"/>
              <w:right w:val="single" w:sz="4" w:space="0" w:color="auto"/>
            </w:tcBorders>
            <w:shd w:val="clear" w:color="auto" w:fill="auto"/>
          </w:tcPr>
          <w:p w:rsidR="00E362C5" w:rsidRPr="003059F2" w:rsidRDefault="00E362C5" w:rsidP="00B356B0">
            <w:pPr>
              <w:spacing w:before="100" w:beforeAutospacing="1" w:after="0" w:line="360" w:lineRule="auto"/>
              <w:rPr>
                <w:rFonts w:ascii="Times New Roman" w:hAnsi="Times New Roman" w:cs="Times New Roman"/>
                <w:sz w:val="24"/>
                <w:szCs w:val="24"/>
                <w:lang w:val="en-US"/>
              </w:rPr>
            </w:pPr>
          </w:p>
        </w:tc>
        <w:tc>
          <w:tcPr>
            <w:tcW w:w="5244" w:type="dxa"/>
            <w:tcBorders>
              <w:left w:val="single" w:sz="4" w:space="0" w:color="auto"/>
            </w:tcBorders>
            <w:shd w:val="clear" w:color="auto" w:fill="auto"/>
          </w:tcPr>
          <w:p w:rsidR="00E362C5" w:rsidRPr="003059F2" w:rsidRDefault="00E362C5" w:rsidP="00B356B0">
            <w:pPr>
              <w:spacing w:before="100" w:beforeAutospacing="1" w:after="0" w:line="360" w:lineRule="auto"/>
              <w:rPr>
                <w:rFonts w:ascii="Times New Roman" w:hAnsi="Times New Roman" w:cs="Times New Roman"/>
                <w:sz w:val="24"/>
                <w:szCs w:val="24"/>
              </w:rPr>
            </w:pPr>
            <w:r w:rsidRPr="003059F2">
              <w:rPr>
                <w:rFonts w:ascii="Times New Roman" w:hAnsi="Times New Roman" w:cs="Times New Roman"/>
                <w:sz w:val="24"/>
                <w:szCs w:val="24"/>
              </w:rPr>
              <w:t>Офис №2</w:t>
            </w:r>
          </w:p>
        </w:tc>
        <w:tc>
          <w:tcPr>
            <w:tcW w:w="3120" w:type="dxa"/>
            <w:shd w:val="clear" w:color="auto" w:fill="auto"/>
          </w:tcPr>
          <w:p w:rsidR="00E362C5" w:rsidRPr="003059F2" w:rsidRDefault="00E362C5" w:rsidP="00B356B0">
            <w:pPr>
              <w:spacing w:before="100" w:beforeAutospacing="1" w:after="0" w:line="360" w:lineRule="auto"/>
              <w:rPr>
                <w:rFonts w:ascii="Times New Roman" w:hAnsi="Times New Roman" w:cs="Times New Roman"/>
                <w:sz w:val="24"/>
                <w:szCs w:val="24"/>
              </w:rPr>
            </w:pPr>
            <w:r w:rsidRPr="003059F2">
              <w:rPr>
                <w:rFonts w:ascii="Times New Roman" w:hAnsi="Times New Roman" w:cs="Times New Roman"/>
                <w:sz w:val="24"/>
                <w:szCs w:val="24"/>
              </w:rPr>
              <w:t>83,6</w:t>
            </w:r>
          </w:p>
        </w:tc>
      </w:tr>
      <w:tr w:rsidR="00E362C5" w:rsidRPr="003059F2" w:rsidTr="00E362C5">
        <w:trPr>
          <w:trHeight w:val="391"/>
        </w:trPr>
        <w:tc>
          <w:tcPr>
            <w:tcW w:w="1008" w:type="dxa"/>
            <w:vMerge/>
            <w:tcBorders>
              <w:left w:val="single" w:sz="4" w:space="0" w:color="auto"/>
              <w:right w:val="single" w:sz="4" w:space="0" w:color="auto"/>
            </w:tcBorders>
            <w:shd w:val="clear" w:color="auto" w:fill="auto"/>
          </w:tcPr>
          <w:p w:rsidR="00E362C5" w:rsidRPr="003059F2" w:rsidRDefault="00E362C5" w:rsidP="00B356B0">
            <w:pPr>
              <w:spacing w:before="100" w:beforeAutospacing="1" w:after="0" w:line="360" w:lineRule="auto"/>
              <w:rPr>
                <w:rFonts w:ascii="Times New Roman" w:hAnsi="Times New Roman" w:cs="Times New Roman"/>
                <w:sz w:val="24"/>
                <w:szCs w:val="24"/>
                <w:lang w:val="en-US"/>
              </w:rPr>
            </w:pPr>
          </w:p>
        </w:tc>
        <w:tc>
          <w:tcPr>
            <w:tcW w:w="5244" w:type="dxa"/>
            <w:tcBorders>
              <w:left w:val="single" w:sz="4" w:space="0" w:color="auto"/>
            </w:tcBorders>
            <w:shd w:val="clear" w:color="auto" w:fill="auto"/>
          </w:tcPr>
          <w:p w:rsidR="00E362C5" w:rsidRPr="003059F2" w:rsidRDefault="00E362C5" w:rsidP="00B356B0">
            <w:pPr>
              <w:spacing w:before="100" w:beforeAutospacing="1" w:after="0" w:line="360" w:lineRule="auto"/>
              <w:rPr>
                <w:rFonts w:ascii="Times New Roman" w:hAnsi="Times New Roman" w:cs="Times New Roman"/>
                <w:sz w:val="24"/>
                <w:szCs w:val="24"/>
              </w:rPr>
            </w:pPr>
            <w:r w:rsidRPr="003059F2">
              <w:rPr>
                <w:rFonts w:ascii="Times New Roman" w:hAnsi="Times New Roman" w:cs="Times New Roman"/>
                <w:sz w:val="24"/>
                <w:szCs w:val="24"/>
              </w:rPr>
              <w:t>Офис №3</w:t>
            </w:r>
          </w:p>
        </w:tc>
        <w:tc>
          <w:tcPr>
            <w:tcW w:w="3120" w:type="dxa"/>
            <w:shd w:val="clear" w:color="auto" w:fill="auto"/>
          </w:tcPr>
          <w:p w:rsidR="00E362C5" w:rsidRPr="003059F2" w:rsidRDefault="00E362C5" w:rsidP="00B356B0">
            <w:pPr>
              <w:spacing w:before="100" w:beforeAutospacing="1" w:after="0" w:line="360" w:lineRule="auto"/>
              <w:rPr>
                <w:rFonts w:ascii="Times New Roman" w:hAnsi="Times New Roman" w:cs="Times New Roman"/>
                <w:sz w:val="24"/>
                <w:szCs w:val="24"/>
              </w:rPr>
            </w:pPr>
            <w:r w:rsidRPr="003059F2">
              <w:rPr>
                <w:rFonts w:ascii="Times New Roman" w:hAnsi="Times New Roman" w:cs="Times New Roman"/>
                <w:sz w:val="24"/>
                <w:szCs w:val="24"/>
              </w:rPr>
              <w:t>113,78</w:t>
            </w:r>
          </w:p>
        </w:tc>
      </w:tr>
      <w:tr w:rsidR="00E362C5" w:rsidRPr="003059F2" w:rsidTr="00E362C5">
        <w:trPr>
          <w:trHeight w:val="391"/>
        </w:trPr>
        <w:tc>
          <w:tcPr>
            <w:tcW w:w="1008" w:type="dxa"/>
            <w:vMerge/>
            <w:tcBorders>
              <w:left w:val="single" w:sz="4" w:space="0" w:color="auto"/>
              <w:bottom w:val="single" w:sz="4" w:space="0" w:color="auto"/>
              <w:right w:val="single" w:sz="4" w:space="0" w:color="auto"/>
            </w:tcBorders>
            <w:shd w:val="clear" w:color="auto" w:fill="auto"/>
          </w:tcPr>
          <w:p w:rsidR="00E362C5" w:rsidRPr="003059F2" w:rsidRDefault="00E362C5" w:rsidP="00B356B0">
            <w:pPr>
              <w:spacing w:before="100" w:beforeAutospacing="1" w:after="0" w:line="360" w:lineRule="auto"/>
              <w:rPr>
                <w:rFonts w:ascii="Times New Roman" w:hAnsi="Times New Roman" w:cs="Times New Roman"/>
                <w:sz w:val="24"/>
                <w:szCs w:val="24"/>
                <w:lang w:val="en-US"/>
              </w:rPr>
            </w:pPr>
          </w:p>
        </w:tc>
        <w:tc>
          <w:tcPr>
            <w:tcW w:w="5244" w:type="dxa"/>
            <w:tcBorders>
              <w:left w:val="single" w:sz="4" w:space="0" w:color="auto"/>
            </w:tcBorders>
            <w:shd w:val="clear" w:color="auto" w:fill="auto"/>
          </w:tcPr>
          <w:p w:rsidR="00E362C5" w:rsidRPr="003059F2" w:rsidRDefault="00E362C5" w:rsidP="00B356B0">
            <w:pPr>
              <w:spacing w:before="100" w:beforeAutospacing="1" w:after="0" w:line="360" w:lineRule="auto"/>
              <w:rPr>
                <w:rFonts w:ascii="Times New Roman" w:hAnsi="Times New Roman" w:cs="Times New Roman"/>
                <w:sz w:val="24"/>
                <w:szCs w:val="24"/>
              </w:rPr>
            </w:pPr>
            <w:r w:rsidRPr="003059F2">
              <w:rPr>
                <w:rFonts w:ascii="Times New Roman" w:hAnsi="Times New Roman" w:cs="Times New Roman"/>
                <w:sz w:val="24"/>
                <w:szCs w:val="24"/>
              </w:rPr>
              <w:t>Офис №4</w:t>
            </w:r>
          </w:p>
        </w:tc>
        <w:tc>
          <w:tcPr>
            <w:tcW w:w="3120" w:type="dxa"/>
            <w:shd w:val="clear" w:color="auto" w:fill="auto"/>
          </w:tcPr>
          <w:p w:rsidR="00E362C5" w:rsidRPr="003059F2" w:rsidRDefault="00E362C5" w:rsidP="00B356B0">
            <w:pPr>
              <w:spacing w:before="100" w:beforeAutospacing="1" w:after="0" w:line="360" w:lineRule="auto"/>
              <w:rPr>
                <w:rFonts w:ascii="Times New Roman" w:hAnsi="Times New Roman" w:cs="Times New Roman"/>
                <w:sz w:val="24"/>
                <w:szCs w:val="24"/>
              </w:rPr>
            </w:pPr>
            <w:r w:rsidRPr="003059F2">
              <w:rPr>
                <w:rFonts w:ascii="Times New Roman" w:hAnsi="Times New Roman" w:cs="Times New Roman"/>
                <w:sz w:val="24"/>
                <w:szCs w:val="24"/>
              </w:rPr>
              <w:t>83,6</w:t>
            </w:r>
          </w:p>
        </w:tc>
      </w:tr>
      <w:tr w:rsidR="00E362C5" w:rsidRPr="003059F2" w:rsidTr="00E362C5">
        <w:trPr>
          <w:trHeight w:val="467"/>
        </w:trPr>
        <w:tc>
          <w:tcPr>
            <w:tcW w:w="1008" w:type="dxa"/>
            <w:tcBorders>
              <w:top w:val="single" w:sz="4" w:space="0" w:color="auto"/>
              <w:bottom w:val="single" w:sz="4" w:space="0" w:color="auto"/>
            </w:tcBorders>
            <w:shd w:val="clear" w:color="auto" w:fill="auto"/>
          </w:tcPr>
          <w:p w:rsidR="00E362C5" w:rsidRPr="003059F2" w:rsidRDefault="00E362C5" w:rsidP="00B356B0">
            <w:pPr>
              <w:spacing w:before="100" w:beforeAutospacing="1" w:after="0" w:line="360" w:lineRule="auto"/>
              <w:rPr>
                <w:rFonts w:ascii="Times New Roman" w:hAnsi="Times New Roman" w:cs="Times New Roman"/>
                <w:sz w:val="24"/>
                <w:szCs w:val="24"/>
              </w:rPr>
            </w:pPr>
            <w:r w:rsidRPr="003059F2">
              <w:rPr>
                <w:rFonts w:ascii="Times New Roman" w:hAnsi="Times New Roman" w:cs="Times New Roman"/>
                <w:sz w:val="24"/>
                <w:szCs w:val="24"/>
              </w:rPr>
              <w:t>9</w:t>
            </w:r>
          </w:p>
        </w:tc>
        <w:tc>
          <w:tcPr>
            <w:tcW w:w="5244" w:type="dxa"/>
            <w:tcBorders>
              <w:bottom w:val="single" w:sz="4" w:space="0" w:color="auto"/>
            </w:tcBorders>
            <w:shd w:val="clear" w:color="auto" w:fill="auto"/>
          </w:tcPr>
          <w:p w:rsidR="00E362C5" w:rsidRPr="003059F2" w:rsidRDefault="00E362C5" w:rsidP="00B356B0">
            <w:pPr>
              <w:spacing w:before="100" w:beforeAutospacing="1" w:after="0" w:line="360" w:lineRule="auto"/>
              <w:rPr>
                <w:rFonts w:ascii="Times New Roman" w:hAnsi="Times New Roman" w:cs="Times New Roman"/>
                <w:sz w:val="24"/>
                <w:szCs w:val="24"/>
                <w:vertAlign w:val="superscript"/>
              </w:rPr>
            </w:pPr>
            <w:r w:rsidRPr="003059F2">
              <w:rPr>
                <w:rFonts w:ascii="Times New Roman" w:hAnsi="Times New Roman" w:cs="Times New Roman"/>
                <w:sz w:val="24"/>
                <w:szCs w:val="24"/>
              </w:rPr>
              <w:t>Строительный объем здания, м</w:t>
            </w:r>
            <w:r w:rsidRPr="003059F2">
              <w:rPr>
                <w:rFonts w:ascii="Times New Roman" w:hAnsi="Times New Roman" w:cs="Times New Roman"/>
                <w:sz w:val="24"/>
                <w:szCs w:val="24"/>
                <w:vertAlign w:val="superscript"/>
              </w:rPr>
              <w:t>3</w:t>
            </w:r>
          </w:p>
        </w:tc>
        <w:tc>
          <w:tcPr>
            <w:tcW w:w="3120" w:type="dxa"/>
            <w:tcBorders>
              <w:top w:val="nil"/>
              <w:bottom w:val="single" w:sz="4" w:space="0" w:color="auto"/>
            </w:tcBorders>
            <w:shd w:val="clear" w:color="auto" w:fill="auto"/>
          </w:tcPr>
          <w:p w:rsidR="00E362C5" w:rsidRPr="003059F2" w:rsidRDefault="003854FE" w:rsidP="00B356B0">
            <w:pPr>
              <w:spacing w:after="0" w:line="360" w:lineRule="auto"/>
              <w:rPr>
                <w:rFonts w:ascii="Times New Roman" w:hAnsi="Times New Roman" w:cs="Times New Roman"/>
                <w:sz w:val="24"/>
                <w:szCs w:val="24"/>
              </w:rPr>
            </w:pPr>
            <w:r w:rsidRPr="003059F2">
              <w:rPr>
                <w:rFonts w:ascii="Times New Roman" w:hAnsi="Times New Roman" w:cs="Times New Roman"/>
                <w:sz w:val="24"/>
                <w:szCs w:val="24"/>
              </w:rPr>
              <w:t>55888,41</w:t>
            </w:r>
          </w:p>
        </w:tc>
      </w:tr>
    </w:tbl>
    <w:p w:rsidR="00D675A3" w:rsidRDefault="00D675A3" w:rsidP="003059F2">
      <w:pPr>
        <w:spacing w:after="0" w:line="360" w:lineRule="auto"/>
        <w:ind w:firstLine="709"/>
        <w:jc w:val="both"/>
        <w:rPr>
          <w:rFonts w:ascii="Times New Roman" w:hAnsi="Times New Roman" w:cs="Times New Roman"/>
          <w:sz w:val="24"/>
          <w:szCs w:val="24"/>
        </w:rPr>
      </w:pPr>
    </w:p>
    <w:p w:rsidR="00B356B0" w:rsidRDefault="00B356B0">
      <w:pPr>
        <w:rPr>
          <w:rFonts w:ascii="Times New Roman" w:hAnsi="Times New Roman" w:cs="Times New Roman"/>
          <w:sz w:val="24"/>
          <w:szCs w:val="24"/>
        </w:rPr>
      </w:pPr>
      <w:r>
        <w:rPr>
          <w:rFonts w:ascii="Times New Roman" w:hAnsi="Times New Roman" w:cs="Times New Roman"/>
          <w:sz w:val="24"/>
          <w:szCs w:val="24"/>
        </w:rPr>
        <w:br w:type="page"/>
      </w:r>
    </w:p>
    <w:p w:rsidR="00E362C5" w:rsidRPr="003059F2" w:rsidRDefault="003854FE" w:rsidP="00D675A3">
      <w:pPr>
        <w:spacing w:after="0" w:line="360" w:lineRule="auto"/>
        <w:ind w:firstLine="709"/>
        <w:jc w:val="right"/>
        <w:rPr>
          <w:rFonts w:ascii="Times New Roman" w:hAnsi="Times New Roman" w:cs="Times New Roman"/>
          <w:sz w:val="24"/>
          <w:szCs w:val="24"/>
        </w:rPr>
      </w:pPr>
      <w:r w:rsidRPr="003059F2">
        <w:rPr>
          <w:rFonts w:ascii="Times New Roman" w:hAnsi="Times New Roman" w:cs="Times New Roman"/>
          <w:sz w:val="24"/>
          <w:szCs w:val="24"/>
        </w:rPr>
        <w:lastRenderedPageBreak/>
        <w:t>Таблица 3.3</w:t>
      </w:r>
    </w:p>
    <w:p w:rsidR="00E362C5" w:rsidRPr="003059F2" w:rsidRDefault="00E362C5" w:rsidP="00D675A3">
      <w:pPr>
        <w:pStyle w:val="a9"/>
        <w:ind w:firstLine="709"/>
        <w:jc w:val="center"/>
        <w:rPr>
          <w:szCs w:val="24"/>
        </w:rPr>
      </w:pPr>
      <w:r w:rsidRPr="003059F2">
        <w:rPr>
          <w:szCs w:val="24"/>
        </w:rPr>
        <w:t xml:space="preserve">Коэффициенты качества планировочного решения квартир </w:t>
      </w:r>
      <w:r w:rsidR="003854FE" w:rsidRPr="003059F2">
        <w:rPr>
          <w:szCs w:val="24"/>
        </w:rPr>
        <w:t>жилого дома №8</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88"/>
        <w:gridCol w:w="1443"/>
        <w:gridCol w:w="1368"/>
        <w:gridCol w:w="1259"/>
        <w:gridCol w:w="1673"/>
        <w:gridCol w:w="1334"/>
        <w:gridCol w:w="1199"/>
      </w:tblGrid>
      <w:tr w:rsidR="00E362C5" w:rsidRPr="003059F2" w:rsidTr="00B356B0">
        <w:trPr>
          <w:trHeight w:val="1574"/>
        </w:trPr>
        <w:tc>
          <w:tcPr>
            <w:tcW w:w="11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62C5" w:rsidRPr="003059F2" w:rsidRDefault="00E362C5" w:rsidP="00B356B0">
            <w:pPr>
              <w:spacing w:after="0" w:line="360" w:lineRule="auto"/>
              <w:rPr>
                <w:rFonts w:ascii="Times New Roman" w:hAnsi="Times New Roman" w:cs="Times New Roman"/>
                <w:sz w:val="24"/>
                <w:szCs w:val="24"/>
              </w:rPr>
            </w:pPr>
            <w:r w:rsidRPr="003059F2">
              <w:rPr>
                <w:rFonts w:ascii="Times New Roman" w:hAnsi="Times New Roman" w:cs="Times New Roman"/>
                <w:sz w:val="24"/>
                <w:szCs w:val="24"/>
              </w:rPr>
              <w:t>№ квартиры</w:t>
            </w:r>
          </w:p>
        </w:tc>
        <w:tc>
          <w:tcPr>
            <w:tcW w:w="14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62C5" w:rsidRPr="003059F2" w:rsidRDefault="00E362C5" w:rsidP="00B356B0">
            <w:pPr>
              <w:spacing w:after="0" w:line="360" w:lineRule="auto"/>
              <w:rPr>
                <w:rFonts w:ascii="Times New Roman" w:hAnsi="Times New Roman" w:cs="Times New Roman"/>
                <w:sz w:val="24"/>
                <w:szCs w:val="24"/>
              </w:rPr>
            </w:pPr>
            <w:r w:rsidRPr="003059F2">
              <w:rPr>
                <w:rFonts w:ascii="Times New Roman" w:hAnsi="Times New Roman" w:cs="Times New Roman"/>
                <w:sz w:val="24"/>
                <w:szCs w:val="24"/>
              </w:rPr>
              <w:t>Кол-во комнат</w:t>
            </w:r>
          </w:p>
        </w:tc>
        <w:tc>
          <w:tcPr>
            <w:tcW w:w="13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62C5" w:rsidRPr="003059F2" w:rsidRDefault="00E362C5" w:rsidP="00B356B0">
            <w:pPr>
              <w:spacing w:after="0" w:line="360" w:lineRule="auto"/>
              <w:rPr>
                <w:rFonts w:ascii="Times New Roman" w:hAnsi="Times New Roman" w:cs="Times New Roman"/>
                <w:sz w:val="24"/>
                <w:szCs w:val="24"/>
              </w:rPr>
            </w:pPr>
            <w:r w:rsidRPr="003059F2">
              <w:rPr>
                <w:rFonts w:ascii="Times New Roman" w:hAnsi="Times New Roman" w:cs="Times New Roman"/>
                <w:sz w:val="24"/>
                <w:szCs w:val="24"/>
              </w:rPr>
              <w:t>Площадь жилая комнаты</w:t>
            </w:r>
          </w:p>
        </w:tc>
        <w:tc>
          <w:tcPr>
            <w:tcW w:w="12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62C5" w:rsidRPr="003059F2" w:rsidRDefault="00E362C5" w:rsidP="00B356B0">
            <w:pPr>
              <w:spacing w:after="0" w:line="360" w:lineRule="auto"/>
              <w:rPr>
                <w:rFonts w:ascii="Times New Roman" w:hAnsi="Times New Roman" w:cs="Times New Roman"/>
                <w:sz w:val="24"/>
                <w:szCs w:val="24"/>
              </w:rPr>
            </w:pPr>
            <w:r w:rsidRPr="003059F2">
              <w:rPr>
                <w:rFonts w:ascii="Times New Roman" w:hAnsi="Times New Roman" w:cs="Times New Roman"/>
                <w:sz w:val="24"/>
                <w:szCs w:val="24"/>
              </w:rPr>
              <w:t>Площадь Жилая квартиры</w:t>
            </w:r>
          </w:p>
        </w:tc>
        <w:tc>
          <w:tcPr>
            <w:tcW w:w="1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62C5" w:rsidRPr="003059F2" w:rsidRDefault="00E362C5" w:rsidP="00B356B0">
            <w:pPr>
              <w:spacing w:after="0" w:line="360" w:lineRule="auto"/>
              <w:rPr>
                <w:rFonts w:ascii="Times New Roman" w:hAnsi="Times New Roman" w:cs="Times New Roman"/>
                <w:sz w:val="24"/>
                <w:szCs w:val="24"/>
              </w:rPr>
            </w:pPr>
            <w:r w:rsidRPr="003059F2">
              <w:rPr>
                <w:rFonts w:ascii="Times New Roman" w:hAnsi="Times New Roman" w:cs="Times New Roman"/>
                <w:sz w:val="24"/>
                <w:szCs w:val="24"/>
              </w:rPr>
              <w:t>Площадь подсобная</w:t>
            </w:r>
          </w:p>
        </w:tc>
        <w:tc>
          <w:tcPr>
            <w:tcW w:w="13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62C5" w:rsidRPr="003059F2" w:rsidRDefault="00E362C5" w:rsidP="00B356B0">
            <w:pPr>
              <w:spacing w:after="0" w:line="360" w:lineRule="auto"/>
              <w:rPr>
                <w:rFonts w:ascii="Times New Roman" w:hAnsi="Times New Roman" w:cs="Times New Roman"/>
                <w:sz w:val="24"/>
                <w:szCs w:val="24"/>
              </w:rPr>
            </w:pPr>
            <w:r w:rsidRPr="003059F2">
              <w:rPr>
                <w:rFonts w:ascii="Times New Roman" w:hAnsi="Times New Roman" w:cs="Times New Roman"/>
                <w:sz w:val="24"/>
                <w:szCs w:val="24"/>
              </w:rPr>
              <w:t>Площадь общая квартиры</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62C5" w:rsidRPr="003059F2" w:rsidRDefault="00E362C5" w:rsidP="00B356B0">
            <w:pPr>
              <w:spacing w:after="0" w:line="360" w:lineRule="auto"/>
              <w:rPr>
                <w:rFonts w:ascii="Times New Roman" w:hAnsi="Times New Roman" w:cs="Times New Roman"/>
                <w:sz w:val="24"/>
                <w:szCs w:val="24"/>
              </w:rPr>
            </w:pPr>
            <w:r w:rsidRPr="003059F2">
              <w:rPr>
                <w:rFonts w:ascii="Times New Roman" w:hAnsi="Times New Roman" w:cs="Times New Roman"/>
                <w:sz w:val="24"/>
                <w:szCs w:val="24"/>
              </w:rPr>
              <w:t>К1 = Пж/Поб</w:t>
            </w:r>
          </w:p>
        </w:tc>
      </w:tr>
      <w:tr w:rsidR="00E362C5" w:rsidRPr="003059F2" w:rsidTr="00B356B0">
        <w:trPr>
          <w:trHeight w:val="423"/>
        </w:trPr>
        <w:tc>
          <w:tcPr>
            <w:tcW w:w="11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62C5" w:rsidRPr="003059F2" w:rsidRDefault="00E362C5" w:rsidP="00B356B0">
            <w:pPr>
              <w:spacing w:after="0" w:line="360" w:lineRule="auto"/>
              <w:rPr>
                <w:rFonts w:ascii="Times New Roman" w:hAnsi="Times New Roman" w:cs="Times New Roman"/>
                <w:sz w:val="24"/>
                <w:szCs w:val="24"/>
              </w:rPr>
            </w:pPr>
            <w:r w:rsidRPr="003059F2">
              <w:rPr>
                <w:rFonts w:ascii="Times New Roman" w:hAnsi="Times New Roman" w:cs="Times New Roman"/>
                <w:sz w:val="24"/>
                <w:szCs w:val="24"/>
              </w:rPr>
              <w:t>1</w:t>
            </w:r>
          </w:p>
        </w:tc>
        <w:tc>
          <w:tcPr>
            <w:tcW w:w="14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62C5" w:rsidRPr="003059F2" w:rsidRDefault="00E362C5" w:rsidP="00B356B0">
            <w:pPr>
              <w:spacing w:after="0" w:line="360" w:lineRule="auto"/>
              <w:rPr>
                <w:rFonts w:ascii="Times New Roman" w:hAnsi="Times New Roman" w:cs="Times New Roman"/>
                <w:sz w:val="24"/>
                <w:szCs w:val="24"/>
              </w:rPr>
            </w:pPr>
            <w:r w:rsidRPr="003059F2">
              <w:rPr>
                <w:rFonts w:ascii="Times New Roman" w:hAnsi="Times New Roman" w:cs="Times New Roman"/>
                <w:sz w:val="24"/>
                <w:szCs w:val="24"/>
              </w:rPr>
              <w:t>2</w:t>
            </w:r>
          </w:p>
        </w:tc>
        <w:tc>
          <w:tcPr>
            <w:tcW w:w="13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62C5" w:rsidRPr="003059F2" w:rsidRDefault="00E362C5" w:rsidP="00B356B0">
            <w:pPr>
              <w:spacing w:after="0" w:line="360" w:lineRule="auto"/>
              <w:rPr>
                <w:rFonts w:ascii="Times New Roman" w:hAnsi="Times New Roman" w:cs="Times New Roman"/>
                <w:sz w:val="24"/>
                <w:szCs w:val="24"/>
              </w:rPr>
            </w:pPr>
            <w:r w:rsidRPr="003059F2">
              <w:rPr>
                <w:rFonts w:ascii="Times New Roman" w:hAnsi="Times New Roman" w:cs="Times New Roman"/>
                <w:sz w:val="24"/>
                <w:szCs w:val="24"/>
              </w:rPr>
              <w:t>3</w:t>
            </w:r>
          </w:p>
        </w:tc>
        <w:tc>
          <w:tcPr>
            <w:tcW w:w="12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62C5" w:rsidRPr="003059F2" w:rsidRDefault="00E362C5" w:rsidP="00B356B0">
            <w:pPr>
              <w:spacing w:after="0" w:line="360" w:lineRule="auto"/>
              <w:rPr>
                <w:rFonts w:ascii="Times New Roman" w:hAnsi="Times New Roman" w:cs="Times New Roman"/>
                <w:sz w:val="24"/>
                <w:szCs w:val="24"/>
              </w:rPr>
            </w:pPr>
            <w:r w:rsidRPr="003059F2">
              <w:rPr>
                <w:rFonts w:ascii="Times New Roman" w:hAnsi="Times New Roman" w:cs="Times New Roman"/>
                <w:sz w:val="24"/>
                <w:szCs w:val="24"/>
              </w:rPr>
              <w:t>4</w:t>
            </w:r>
          </w:p>
        </w:tc>
        <w:tc>
          <w:tcPr>
            <w:tcW w:w="1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62C5" w:rsidRPr="003059F2" w:rsidRDefault="00E362C5" w:rsidP="00B356B0">
            <w:pPr>
              <w:spacing w:after="0" w:line="360" w:lineRule="auto"/>
              <w:rPr>
                <w:rFonts w:ascii="Times New Roman" w:hAnsi="Times New Roman" w:cs="Times New Roman"/>
                <w:sz w:val="24"/>
                <w:szCs w:val="24"/>
              </w:rPr>
            </w:pPr>
            <w:r w:rsidRPr="003059F2">
              <w:rPr>
                <w:rFonts w:ascii="Times New Roman" w:hAnsi="Times New Roman" w:cs="Times New Roman"/>
                <w:sz w:val="24"/>
                <w:szCs w:val="24"/>
              </w:rPr>
              <w:t>5</w:t>
            </w:r>
          </w:p>
        </w:tc>
        <w:tc>
          <w:tcPr>
            <w:tcW w:w="13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62C5" w:rsidRPr="003059F2" w:rsidRDefault="00E362C5" w:rsidP="00B356B0">
            <w:pPr>
              <w:spacing w:after="0" w:line="360" w:lineRule="auto"/>
              <w:rPr>
                <w:rFonts w:ascii="Times New Roman" w:hAnsi="Times New Roman" w:cs="Times New Roman"/>
                <w:sz w:val="24"/>
                <w:szCs w:val="24"/>
              </w:rPr>
            </w:pPr>
            <w:r w:rsidRPr="003059F2">
              <w:rPr>
                <w:rFonts w:ascii="Times New Roman" w:hAnsi="Times New Roman" w:cs="Times New Roman"/>
                <w:sz w:val="24"/>
                <w:szCs w:val="24"/>
              </w:rPr>
              <w:t>6</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62C5" w:rsidRPr="003059F2" w:rsidRDefault="00E362C5" w:rsidP="00B356B0">
            <w:pPr>
              <w:spacing w:after="0" w:line="360" w:lineRule="auto"/>
              <w:rPr>
                <w:rFonts w:ascii="Times New Roman" w:hAnsi="Times New Roman" w:cs="Times New Roman"/>
                <w:sz w:val="24"/>
                <w:szCs w:val="24"/>
              </w:rPr>
            </w:pPr>
            <w:r w:rsidRPr="003059F2">
              <w:rPr>
                <w:rFonts w:ascii="Times New Roman" w:hAnsi="Times New Roman" w:cs="Times New Roman"/>
                <w:sz w:val="24"/>
                <w:szCs w:val="24"/>
              </w:rPr>
              <w:t>7</w:t>
            </w:r>
          </w:p>
        </w:tc>
      </w:tr>
      <w:tr w:rsidR="00E362C5" w:rsidRPr="003059F2" w:rsidTr="00B356B0">
        <w:tc>
          <w:tcPr>
            <w:tcW w:w="11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62C5" w:rsidRPr="003059F2" w:rsidRDefault="00E362C5" w:rsidP="00B356B0">
            <w:pPr>
              <w:spacing w:after="0" w:line="360" w:lineRule="auto"/>
              <w:rPr>
                <w:rFonts w:ascii="Times New Roman" w:hAnsi="Times New Roman" w:cs="Times New Roman"/>
                <w:sz w:val="24"/>
                <w:szCs w:val="24"/>
              </w:rPr>
            </w:pPr>
            <w:r w:rsidRPr="003059F2">
              <w:rPr>
                <w:rFonts w:ascii="Times New Roman" w:hAnsi="Times New Roman" w:cs="Times New Roman"/>
                <w:sz w:val="24"/>
                <w:szCs w:val="24"/>
              </w:rPr>
              <w:t>1</w:t>
            </w:r>
          </w:p>
        </w:tc>
        <w:tc>
          <w:tcPr>
            <w:tcW w:w="14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62C5" w:rsidRPr="003059F2" w:rsidRDefault="00E362C5" w:rsidP="00B356B0">
            <w:pPr>
              <w:spacing w:after="0" w:line="360" w:lineRule="auto"/>
              <w:rPr>
                <w:rFonts w:ascii="Times New Roman" w:hAnsi="Times New Roman" w:cs="Times New Roman"/>
                <w:sz w:val="24"/>
                <w:szCs w:val="24"/>
              </w:rPr>
            </w:pPr>
            <w:r w:rsidRPr="003059F2">
              <w:rPr>
                <w:rFonts w:ascii="Times New Roman" w:hAnsi="Times New Roman" w:cs="Times New Roman"/>
                <w:sz w:val="24"/>
                <w:szCs w:val="24"/>
              </w:rPr>
              <w:t>1</w:t>
            </w:r>
            <w:r w:rsidRPr="003059F2">
              <w:rPr>
                <w:rFonts w:ascii="Times New Roman" w:hAnsi="Times New Roman" w:cs="Times New Roman"/>
                <w:sz w:val="24"/>
                <w:szCs w:val="24"/>
              </w:rPr>
              <w:br/>
              <w:t>2</w:t>
            </w:r>
          </w:p>
          <w:p w:rsidR="00E362C5" w:rsidRPr="003059F2" w:rsidRDefault="00E362C5" w:rsidP="00B356B0">
            <w:pPr>
              <w:spacing w:after="0" w:line="360" w:lineRule="auto"/>
              <w:rPr>
                <w:rFonts w:ascii="Times New Roman" w:hAnsi="Times New Roman" w:cs="Times New Roman"/>
                <w:sz w:val="24"/>
                <w:szCs w:val="24"/>
              </w:rPr>
            </w:pPr>
            <w:r w:rsidRPr="003059F2">
              <w:rPr>
                <w:rFonts w:ascii="Times New Roman" w:hAnsi="Times New Roman" w:cs="Times New Roman"/>
                <w:sz w:val="24"/>
                <w:szCs w:val="24"/>
              </w:rPr>
              <w:t>3</w:t>
            </w:r>
          </w:p>
        </w:tc>
        <w:tc>
          <w:tcPr>
            <w:tcW w:w="13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62C5" w:rsidRPr="003059F2" w:rsidRDefault="00E362C5" w:rsidP="00B356B0">
            <w:pPr>
              <w:spacing w:after="0" w:line="360" w:lineRule="auto"/>
              <w:rPr>
                <w:rFonts w:ascii="Times New Roman" w:hAnsi="Times New Roman" w:cs="Times New Roman"/>
                <w:sz w:val="24"/>
                <w:szCs w:val="24"/>
              </w:rPr>
            </w:pPr>
            <w:r w:rsidRPr="003059F2">
              <w:rPr>
                <w:rFonts w:ascii="Times New Roman" w:hAnsi="Times New Roman" w:cs="Times New Roman"/>
                <w:sz w:val="24"/>
                <w:szCs w:val="24"/>
              </w:rPr>
              <w:t>19,65</w:t>
            </w:r>
          </w:p>
          <w:p w:rsidR="00E362C5" w:rsidRPr="003059F2" w:rsidRDefault="00E362C5" w:rsidP="00B356B0">
            <w:pPr>
              <w:spacing w:after="0" w:line="360" w:lineRule="auto"/>
              <w:rPr>
                <w:rFonts w:ascii="Times New Roman" w:hAnsi="Times New Roman" w:cs="Times New Roman"/>
                <w:sz w:val="24"/>
                <w:szCs w:val="24"/>
              </w:rPr>
            </w:pPr>
            <w:r w:rsidRPr="003059F2">
              <w:rPr>
                <w:rFonts w:ascii="Times New Roman" w:hAnsi="Times New Roman" w:cs="Times New Roman"/>
                <w:sz w:val="24"/>
                <w:szCs w:val="24"/>
              </w:rPr>
              <w:t>14,44</w:t>
            </w:r>
          </w:p>
          <w:p w:rsidR="00E362C5" w:rsidRPr="003059F2" w:rsidRDefault="00E362C5" w:rsidP="00B356B0">
            <w:pPr>
              <w:spacing w:after="0" w:line="360" w:lineRule="auto"/>
              <w:rPr>
                <w:rFonts w:ascii="Times New Roman" w:hAnsi="Times New Roman" w:cs="Times New Roman"/>
                <w:sz w:val="24"/>
                <w:szCs w:val="24"/>
              </w:rPr>
            </w:pPr>
            <w:r w:rsidRPr="003059F2">
              <w:rPr>
                <w:rFonts w:ascii="Times New Roman" w:hAnsi="Times New Roman" w:cs="Times New Roman"/>
                <w:sz w:val="24"/>
                <w:szCs w:val="24"/>
              </w:rPr>
              <w:t>10,9</w:t>
            </w:r>
          </w:p>
        </w:tc>
        <w:tc>
          <w:tcPr>
            <w:tcW w:w="12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62C5" w:rsidRPr="003059F2" w:rsidRDefault="00E362C5" w:rsidP="00B356B0">
            <w:pPr>
              <w:spacing w:after="0" w:line="360" w:lineRule="auto"/>
              <w:rPr>
                <w:rFonts w:ascii="Times New Roman" w:hAnsi="Times New Roman" w:cs="Times New Roman"/>
                <w:sz w:val="24"/>
                <w:szCs w:val="24"/>
              </w:rPr>
            </w:pPr>
            <w:r w:rsidRPr="003059F2">
              <w:rPr>
                <w:rFonts w:ascii="Times New Roman" w:hAnsi="Times New Roman" w:cs="Times New Roman"/>
                <w:sz w:val="24"/>
                <w:szCs w:val="24"/>
              </w:rPr>
              <w:t>44,99</w:t>
            </w:r>
          </w:p>
        </w:tc>
        <w:tc>
          <w:tcPr>
            <w:tcW w:w="1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62C5" w:rsidRPr="003059F2" w:rsidRDefault="00E362C5" w:rsidP="00B356B0">
            <w:pPr>
              <w:spacing w:after="0" w:line="360" w:lineRule="auto"/>
              <w:rPr>
                <w:rFonts w:ascii="Times New Roman" w:hAnsi="Times New Roman" w:cs="Times New Roman"/>
                <w:sz w:val="24"/>
                <w:szCs w:val="24"/>
              </w:rPr>
            </w:pPr>
            <w:r w:rsidRPr="003059F2">
              <w:rPr>
                <w:rFonts w:ascii="Times New Roman" w:hAnsi="Times New Roman" w:cs="Times New Roman"/>
                <w:sz w:val="24"/>
                <w:szCs w:val="24"/>
              </w:rPr>
              <w:t>29,84</w:t>
            </w:r>
          </w:p>
        </w:tc>
        <w:tc>
          <w:tcPr>
            <w:tcW w:w="13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62C5" w:rsidRPr="003059F2" w:rsidRDefault="00E362C5" w:rsidP="00B356B0">
            <w:pPr>
              <w:spacing w:after="0" w:line="360" w:lineRule="auto"/>
              <w:rPr>
                <w:rFonts w:ascii="Times New Roman" w:hAnsi="Times New Roman" w:cs="Times New Roman"/>
                <w:sz w:val="24"/>
                <w:szCs w:val="24"/>
              </w:rPr>
            </w:pPr>
            <w:r w:rsidRPr="003059F2">
              <w:rPr>
                <w:rFonts w:ascii="Times New Roman" w:hAnsi="Times New Roman" w:cs="Times New Roman"/>
                <w:sz w:val="24"/>
                <w:szCs w:val="24"/>
              </w:rPr>
              <w:t>74,83</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62C5" w:rsidRPr="003059F2" w:rsidRDefault="00E362C5" w:rsidP="00B356B0">
            <w:pPr>
              <w:spacing w:after="0" w:line="360" w:lineRule="auto"/>
              <w:rPr>
                <w:rFonts w:ascii="Times New Roman" w:hAnsi="Times New Roman" w:cs="Times New Roman"/>
                <w:sz w:val="24"/>
                <w:szCs w:val="24"/>
              </w:rPr>
            </w:pPr>
            <w:r w:rsidRPr="003059F2">
              <w:rPr>
                <w:rFonts w:ascii="Times New Roman" w:hAnsi="Times New Roman" w:cs="Times New Roman"/>
                <w:sz w:val="24"/>
                <w:szCs w:val="24"/>
              </w:rPr>
              <w:t>0,6</w:t>
            </w:r>
          </w:p>
        </w:tc>
      </w:tr>
      <w:tr w:rsidR="00E362C5" w:rsidRPr="003059F2" w:rsidTr="00B356B0">
        <w:tc>
          <w:tcPr>
            <w:tcW w:w="11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62C5" w:rsidRPr="003059F2" w:rsidRDefault="00E362C5" w:rsidP="00B356B0">
            <w:pPr>
              <w:spacing w:after="0" w:line="360" w:lineRule="auto"/>
              <w:rPr>
                <w:rFonts w:ascii="Times New Roman" w:hAnsi="Times New Roman" w:cs="Times New Roman"/>
                <w:sz w:val="24"/>
                <w:szCs w:val="24"/>
              </w:rPr>
            </w:pPr>
            <w:r w:rsidRPr="003059F2">
              <w:rPr>
                <w:rFonts w:ascii="Times New Roman" w:hAnsi="Times New Roman" w:cs="Times New Roman"/>
                <w:sz w:val="24"/>
                <w:szCs w:val="24"/>
              </w:rPr>
              <w:t>2</w:t>
            </w:r>
          </w:p>
        </w:tc>
        <w:tc>
          <w:tcPr>
            <w:tcW w:w="14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62C5" w:rsidRPr="003059F2" w:rsidRDefault="00E362C5" w:rsidP="00B356B0">
            <w:pPr>
              <w:spacing w:after="0" w:line="360" w:lineRule="auto"/>
              <w:rPr>
                <w:rFonts w:ascii="Times New Roman" w:hAnsi="Times New Roman" w:cs="Times New Roman"/>
                <w:sz w:val="24"/>
                <w:szCs w:val="24"/>
              </w:rPr>
            </w:pPr>
            <w:r w:rsidRPr="003059F2">
              <w:rPr>
                <w:rFonts w:ascii="Times New Roman" w:hAnsi="Times New Roman" w:cs="Times New Roman"/>
                <w:sz w:val="24"/>
                <w:szCs w:val="24"/>
              </w:rPr>
              <w:t>1</w:t>
            </w:r>
          </w:p>
        </w:tc>
        <w:tc>
          <w:tcPr>
            <w:tcW w:w="13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62C5" w:rsidRPr="003059F2" w:rsidRDefault="00E362C5" w:rsidP="00B356B0">
            <w:pPr>
              <w:spacing w:after="0" w:line="360" w:lineRule="auto"/>
              <w:rPr>
                <w:rFonts w:ascii="Times New Roman" w:hAnsi="Times New Roman" w:cs="Times New Roman"/>
                <w:sz w:val="24"/>
                <w:szCs w:val="24"/>
              </w:rPr>
            </w:pPr>
            <w:r w:rsidRPr="003059F2">
              <w:rPr>
                <w:rFonts w:ascii="Times New Roman" w:hAnsi="Times New Roman" w:cs="Times New Roman"/>
                <w:sz w:val="24"/>
                <w:szCs w:val="24"/>
              </w:rPr>
              <w:t>15,33</w:t>
            </w:r>
          </w:p>
        </w:tc>
        <w:tc>
          <w:tcPr>
            <w:tcW w:w="12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62C5" w:rsidRPr="003059F2" w:rsidRDefault="00E362C5" w:rsidP="00B356B0">
            <w:pPr>
              <w:spacing w:after="0" w:line="360" w:lineRule="auto"/>
              <w:rPr>
                <w:rFonts w:ascii="Times New Roman" w:hAnsi="Times New Roman" w:cs="Times New Roman"/>
                <w:sz w:val="24"/>
                <w:szCs w:val="24"/>
              </w:rPr>
            </w:pPr>
            <w:r w:rsidRPr="003059F2">
              <w:rPr>
                <w:rFonts w:ascii="Times New Roman" w:hAnsi="Times New Roman" w:cs="Times New Roman"/>
                <w:sz w:val="24"/>
                <w:szCs w:val="24"/>
              </w:rPr>
              <w:t>15,33</w:t>
            </w:r>
          </w:p>
        </w:tc>
        <w:tc>
          <w:tcPr>
            <w:tcW w:w="1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62C5" w:rsidRPr="003059F2" w:rsidRDefault="00E362C5" w:rsidP="00B356B0">
            <w:pPr>
              <w:spacing w:after="0" w:line="360" w:lineRule="auto"/>
              <w:rPr>
                <w:rFonts w:ascii="Times New Roman" w:hAnsi="Times New Roman" w:cs="Times New Roman"/>
                <w:sz w:val="24"/>
                <w:szCs w:val="24"/>
              </w:rPr>
            </w:pPr>
            <w:r w:rsidRPr="003059F2">
              <w:rPr>
                <w:rFonts w:ascii="Times New Roman" w:hAnsi="Times New Roman" w:cs="Times New Roman"/>
                <w:sz w:val="24"/>
                <w:szCs w:val="24"/>
              </w:rPr>
              <w:t>22,3</w:t>
            </w:r>
          </w:p>
        </w:tc>
        <w:tc>
          <w:tcPr>
            <w:tcW w:w="13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62C5" w:rsidRPr="003059F2" w:rsidRDefault="00E362C5" w:rsidP="00B356B0">
            <w:pPr>
              <w:spacing w:after="0" w:line="360" w:lineRule="auto"/>
              <w:rPr>
                <w:rFonts w:ascii="Times New Roman" w:hAnsi="Times New Roman" w:cs="Times New Roman"/>
                <w:sz w:val="24"/>
                <w:szCs w:val="24"/>
              </w:rPr>
            </w:pPr>
            <w:r w:rsidRPr="003059F2">
              <w:rPr>
                <w:rFonts w:ascii="Times New Roman" w:hAnsi="Times New Roman" w:cs="Times New Roman"/>
                <w:sz w:val="24"/>
                <w:szCs w:val="24"/>
              </w:rPr>
              <w:t>37,63</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62C5" w:rsidRPr="003059F2" w:rsidRDefault="00E362C5" w:rsidP="00B356B0">
            <w:pPr>
              <w:spacing w:after="0" w:line="360" w:lineRule="auto"/>
              <w:rPr>
                <w:rFonts w:ascii="Times New Roman" w:hAnsi="Times New Roman" w:cs="Times New Roman"/>
                <w:sz w:val="24"/>
                <w:szCs w:val="24"/>
              </w:rPr>
            </w:pPr>
            <w:r w:rsidRPr="003059F2">
              <w:rPr>
                <w:rFonts w:ascii="Times New Roman" w:hAnsi="Times New Roman" w:cs="Times New Roman"/>
                <w:sz w:val="24"/>
                <w:szCs w:val="24"/>
              </w:rPr>
              <w:t>0,4</w:t>
            </w:r>
          </w:p>
        </w:tc>
      </w:tr>
      <w:tr w:rsidR="00E362C5" w:rsidRPr="003059F2" w:rsidTr="00B356B0">
        <w:tc>
          <w:tcPr>
            <w:tcW w:w="11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62C5" w:rsidRPr="003059F2" w:rsidRDefault="00E362C5" w:rsidP="00B356B0">
            <w:pPr>
              <w:spacing w:after="0" w:line="360" w:lineRule="auto"/>
              <w:rPr>
                <w:rFonts w:ascii="Times New Roman" w:hAnsi="Times New Roman" w:cs="Times New Roman"/>
                <w:sz w:val="24"/>
                <w:szCs w:val="24"/>
              </w:rPr>
            </w:pPr>
            <w:r w:rsidRPr="003059F2">
              <w:rPr>
                <w:rFonts w:ascii="Times New Roman" w:hAnsi="Times New Roman" w:cs="Times New Roman"/>
                <w:sz w:val="24"/>
                <w:szCs w:val="24"/>
              </w:rPr>
              <w:t>3</w:t>
            </w:r>
          </w:p>
        </w:tc>
        <w:tc>
          <w:tcPr>
            <w:tcW w:w="14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62C5" w:rsidRPr="003059F2" w:rsidRDefault="00E362C5" w:rsidP="00B356B0">
            <w:pPr>
              <w:spacing w:after="0" w:line="360" w:lineRule="auto"/>
              <w:rPr>
                <w:rFonts w:ascii="Times New Roman" w:hAnsi="Times New Roman" w:cs="Times New Roman"/>
                <w:sz w:val="24"/>
                <w:szCs w:val="24"/>
              </w:rPr>
            </w:pPr>
            <w:r w:rsidRPr="003059F2">
              <w:rPr>
                <w:rFonts w:ascii="Times New Roman" w:hAnsi="Times New Roman" w:cs="Times New Roman"/>
                <w:sz w:val="24"/>
                <w:szCs w:val="24"/>
              </w:rPr>
              <w:t>1</w:t>
            </w:r>
            <w:r w:rsidRPr="003059F2">
              <w:rPr>
                <w:rFonts w:ascii="Times New Roman" w:hAnsi="Times New Roman" w:cs="Times New Roman"/>
                <w:sz w:val="24"/>
                <w:szCs w:val="24"/>
              </w:rPr>
              <w:br/>
              <w:t>2</w:t>
            </w:r>
            <w:r w:rsidRPr="003059F2">
              <w:rPr>
                <w:rFonts w:ascii="Times New Roman" w:hAnsi="Times New Roman" w:cs="Times New Roman"/>
                <w:sz w:val="24"/>
                <w:szCs w:val="24"/>
              </w:rPr>
              <w:br/>
              <w:t>3</w:t>
            </w:r>
            <w:r w:rsidRPr="003059F2">
              <w:rPr>
                <w:rFonts w:ascii="Times New Roman" w:hAnsi="Times New Roman" w:cs="Times New Roman"/>
                <w:sz w:val="24"/>
                <w:szCs w:val="24"/>
              </w:rPr>
              <w:br/>
            </w:r>
          </w:p>
        </w:tc>
        <w:tc>
          <w:tcPr>
            <w:tcW w:w="13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62C5" w:rsidRPr="003059F2" w:rsidRDefault="00E362C5" w:rsidP="00B356B0">
            <w:pPr>
              <w:spacing w:after="0" w:line="360" w:lineRule="auto"/>
              <w:rPr>
                <w:rFonts w:ascii="Times New Roman" w:hAnsi="Times New Roman" w:cs="Times New Roman"/>
                <w:sz w:val="24"/>
                <w:szCs w:val="24"/>
              </w:rPr>
            </w:pPr>
            <w:r w:rsidRPr="003059F2">
              <w:rPr>
                <w:rFonts w:ascii="Times New Roman" w:hAnsi="Times New Roman" w:cs="Times New Roman"/>
                <w:sz w:val="24"/>
                <w:szCs w:val="24"/>
              </w:rPr>
              <w:t>19,65</w:t>
            </w:r>
            <w:r w:rsidRPr="003059F2">
              <w:rPr>
                <w:rFonts w:ascii="Times New Roman" w:hAnsi="Times New Roman" w:cs="Times New Roman"/>
                <w:sz w:val="24"/>
                <w:szCs w:val="24"/>
              </w:rPr>
              <w:br/>
              <w:t>14,44</w:t>
            </w:r>
          </w:p>
          <w:p w:rsidR="00E362C5" w:rsidRPr="003059F2" w:rsidRDefault="00E362C5" w:rsidP="00B356B0">
            <w:pPr>
              <w:spacing w:after="0" w:line="360" w:lineRule="auto"/>
              <w:rPr>
                <w:rFonts w:ascii="Times New Roman" w:hAnsi="Times New Roman" w:cs="Times New Roman"/>
                <w:sz w:val="24"/>
                <w:szCs w:val="24"/>
              </w:rPr>
            </w:pPr>
            <w:r w:rsidRPr="003059F2">
              <w:rPr>
                <w:rFonts w:ascii="Times New Roman" w:hAnsi="Times New Roman" w:cs="Times New Roman"/>
                <w:sz w:val="24"/>
                <w:szCs w:val="24"/>
              </w:rPr>
              <w:t>10,9</w:t>
            </w:r>
            <w:r w:rsidRPr="003059F2">
              <w:rPr>
                <w:rFonts w:ascii="Times New Roman" w:hAnsi="Times New Roman" w:cs="Times New Roman"/>
                <w:sz w:val="24"/>
                <w:szCs w:val="24"/>
              </w:rPr>
              <w:br/>
            </w:r>
          </w:p>
        </w:tc>
        <w:tc>
          <w:tcPr>
            <w:tcW w:w="12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62C5" w:rsidRPr="003059F2" w:rsidRDefault="00E362C5" w:rsidP="00B356B0">
            <w:pPr>
              <w:spacing w:after="0" w:line="360" w:lineRule="auto"/>
              <w:rPr>
                <w:rFonts w:ascii="Times New Roman" w:hAnsi="Times New Roman" w:cs="Times New Roman"/>
                <w:sz w:val="24"/>
                <w:szCs w:val="24"/>
              </w:rPr>
            </w:pPr>
            <w:r w:rsidRPr="003059F2">
              <w:rPr>
                <w:rFonts w:ascii="Times New Roman" w:hAnsi="Times New Roman" w:cs="Times New Roman"/>
                <w:sz w:val="24"/>
                <w:szCs w:val="24"/>
              </w:rPr>
              <w:t>44,99</w:t>
            </w:r>
          </w:p>
        </w:tc>
        <w:tc>
          <w:tcPr>
            <w:tcW w:w="1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62C5" w:rsidRPr="003059F2" w:rsidRDefault="00E362C5" w:rsidP="00B356B0">
            <w:pPr>
              <w:spacing w:after="0" w:line="360" w:lineRule="auto"/>
              <w:rPr>
                <w:rFonts w:ascii="Times New Roman" w:hAnsi="Times New Roman" w:cs="Times New Roman"/>
                <w:sz w:val="24"/>
                <w:szCs w:val="24"/>
              </w:rPr>
            </w:pPr>
            <w:r w:rsidRPr="003059F2">
              <w:rPr>
                <w:rFonts w:ascii="Times New Roman" w:hAnsi="Times New Roman" w:cs="Times New Roman"/>
                <w:sz w:val="24"/>
                <w:szCs w:val="24"/>
              </w:rPr>
              <w:t>31</w:t>
            </w:r>
            <w:r w:rsidRPr="003059F2">
              <w:rPr>
                <w:rFonts w:ascii="Times New Roman" w:hAnsi="Times New Roman" w:cs="Times New Roman"/>
                <w:sz w:val="24"/>
                <w:szCs w:val="24"/>
              </w:rPr>
              <w:br/>
            </w:r>
          </w:p>
        </w:tc>
        <w:tc>
          <w:tcPr>
            <w:tcW w:w="13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62C5" w:rsidRPr="003059F2" w:rsidRDefault="00E362C5" w:rsidP="00B356B0">
            <w:pPr>
              <w:spacing w:after="0" w:line="360" w:lineRule="auto"/>
              <w:rPr>
                <w:rFonts w:ascii="Times New Roman" w:hAnsi="Times New Roman" w:cs="Times New Roman"/>
                <w:sz w:val="24"/>
                <w:szCs w:val="24"/>
              </w:rPr>
            </w:pPr>
            <w:r w:rsidRPr="003059F2">
              <w:rPr>
                <w:rFonts w:ascii="Times New Roman" w:hAnsi="Times New Roman" w:cs="Times New Roman"/>
                <w:sz w:val="24"/>
                <w:szCs w:val="24"/>
              </w:rPr>
              <w:t>75,99</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62C5" w:rsidRPr="003059F2" w:rsidRDefault="00E362C5" w:rsidP="00B356B0">
            <w:pPr>
              <w:spacing w:after="0" w:line="360" w:lineRule="auto"/>
              <w:rPr>
                <w:rFonts w:ascii="Times New Roman" w:hAnsi="Times New Roman" w:cs="Times New Roman"/>
                <w:sz w:val="24"/>
                <w:szCs w:val="24"/>
              </w:rPr>
            </w:pPr>
            <w:r w:rsidRPr="003059F2">
              <w:rPr>
                <w:rFonts w:ascii="Times New Roman" w:hAnsi="Times New Roman" w:cs="Times New Roman"/>
                <w:sz w:val="24"/>
                <w:szCs w:val="24"/>
              </w:rPr>
              <w:t>0,59</w:t>
            </w:r>
          </w:p>
        </w:tc>
      </w:tr>
      <w:tr w:rsidR="00E362C5" w:rsidRPr="003059F2" w:rsidTr="00B356B0">
        <w:tc>
          <w:tcPr>
            <w:tcW w:w="11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62C5" w:rsidRPr="003059F2" w:rsidRDefault="00E362C5" w:rsidP="00B356B0">
            <w:pPr>
              <w:spacing w:after="0" w:line="360" w:lineRule="auto"/>
              <w:rPr>
                <w:rFonts w:ascii="Times New Roman" w:hAnsi="Times New Roman" w:cs="Times New Roman"/>
                <w:sz w:val="24"/>
                <w:szCs w:val="24"/>
              </w:rPr>
            </w:pPr>
            <w:r w:rsidRPr="003059F2">
              <w:rPr>
                <w:rFonts w:ascii="Times New Roman" w:hAnsi="Times New Roman" w:cs="Times New Roman"/>
                <w:sz w:val="24"/>
                <w:szCs w:val="24"/>
              </w:rPr>
              <w:t>4</w:t>
            </w:r>
          </w:p>
        </w:tc>
        <w:tc>
          <w:tcPr>
            <w:tcW w:w="14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62C5" w:rsidRPr="003059F2" w:rsidRDefault="00E362C5" w:rsidP="00B356B0">
            <w:pPr>
              <w:spacing w:after="0" w:line="360" w:lineRule="auto"/>
              <w:rPr>
                <w:rFonts w:ascii="Times New Roman" w:hAnsi="Times New Roman" w:cs="Times New Roman"/>
                <w:sz w:val="24"/>
                <w:szCs w:val="24"/>
              </w:rPr>
            </w:pPr>
            <w:r w:rsidRPr="003059F2">
              <w:rPr>
                <w:rFonts w:ascii="Times New Roman" w:hAnsi="Times New Roman" w:cs="Times New Roman"/>
                <w:sz w:val="24"/>
                <w:szCs w:val="24"/>
              </w:rPr>
              <w:t>1</w:t>
            </w:r>
            <w:r w:rsidRPr="003059F2">
              <w:rPr>
                <w:rFonts w:ascii="Times New Roman" w:hAnsi="Times New Roman" w:cs="Times New Roman"/>
                <w:sz w:val="24"/>
                <w:szCs w:val="24"/>
              </w:rPr>
              <w:br/>
            </w:r>
          </w:p>
        </w:tc>
        <w:tc>
          <w:tcPr>
            <w:tcW w:w="13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62C5" w:rsidRPr="003059F2" w:rsidRDefault="00E362C5" w:rsidP="00B356B0">
            <w:pPr>
              <w:spacing w:after="0" w:line="360" w:lineRule="auto"/>
              <w:rPr>
                <w:rFonts w:ascii="Times New Roman" w:hAnsi="Times New Roman" w:cs="Times New Roman"/>
                <w:sz w:val="24"/>
                <w:szCs w:val="24"/>
              </w:rPr>
            </w:pPr>
            <w:r w:rsidRPr="003059F2">
              <w:rPr>
                <w:rFonts w:ascii="Times New Roman" w:hAnsi="Times New Roman" w:cs="Times New Roman"/>
                <w:sz w:val="24"/>
                <w:szCs w:val="24"/>
              </w:rPr>
              <w:t>15,33</w:t>
            </w:r>
          </w:p>
        </w:tc>
        <w:tc>
          <w:tcPr>
            <w:tcW w:w="12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62C5" w:rsidRPr="003059F2" w:rsidRDefault="00E362C5" w:rsidP="00B356B0">
            <w:pPr>
              <w:spacing w:after="0" w:line="360" w:lineRule="auto"/>
              <w:rPr>
                <w:rFonts w:ascii="Times New Roman" w:hAnsi="Times New Roman" w:cs="Times New Roman"/>
                <w:sz w:val="24"/>
                <w:szCs w:val="24"/>
              </w:rPr>
            </w:pPr>
            <w:r w:rsidRPr="003059F2">
              <w:rPr>
                <w:rFonts w:ascii="Times New Roman" w:hAnsi="Times New Roman" w:cs="Times New Roman"/>
                <w:sz w:val="24"/>
                <w:szCs w:val="24"/>
              </w:rPr>
              <w:t>15,33</w:t>
            </w:r>
          </w:p>
        </w:tc>
        <w:tc>
          <w:tcPr>
            <w:tcW w:w="1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62C5" w:rsidRPr="003059F2" w:rsidRDefault="00E362C5" w:rsidP="00B356B0">
            <w:pPr>
              <w:spacing w:after="0" w:line="360" w:lineRule="auto"/>
              <w:rPr>
                <w:rFonts w:ascii="Times New Roman" w:hAnsi="Times New Roman" w:cs="Times New Roman"/>
                <w:sz w:val="24"/>
                <w:szCs w:val="24"/>
              </w:rPr>
            </w:pPr>
            <w:r w:rsidRPr="003059F2">
              <w:rPr>
                <w:rFonts w:ascii="Times New Roman" w:hAnsi="Times New Roman" w:cs="Times New Roman"/>
                <w:sz w:val="24"/>
                <w:szCs w:val="24"/>
              </w:rPr>
              <w:t>22,4</w:t>
            </w:r>
          </w:p>
        </w:tc>
        <w:tc>
          <w:tcPr>
            <w:tcW w:w="13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62C5" w:rsidRPr="003059F2" w:rsidRDefault="00E362C5" w:rsidP="00B356B0">
            <w:pPr>
              <w:spacing w:after="0" w:line="360" w:lineRule="auto"/>
              <w:rPr>
                <w:rFonts w:ascii="Times New Roman" w:hAnsi="Times New Roman" w:cs="Times New Roman"/>
                <w:sz w:val="24"/>
                <w:szCs w:val="24"/>
              </w:rPr>
            </w:pPr>
            <w:r w:rsidRPr="003059F2">
              <w:rPr>
                <w:rFonts w:ascii="Times New Roman" w:hAnsi="Times New Roman" w:cs="Times New Roman"/>
                <w:sz w:val="24"/>
                <w:szCs w:val="24"/>
              </w:rPr>
              <w:t>37,73</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62C5" w:rsidRPr="003059F2" w:rsidRDefault="00E362C5" w:rsidP="00B356B0">
            <w:pPr>
              <w:spacing w:after="0" w:line="360" w:lineRule="auto"/>
              <w:rPr>
                <w:rFonts w:ascii="Times New Roman" w:hAnsi="Times New Roman" w:cs="Times New Roman"/>
                <w:sz w:val="24"/>
                <w:szCs w:val="24"/>
              </w:rPr>
            </w:pPr>
            <w:r w:rsidRPr="003059F2">
              <w:rPr>
                <w:rFonts w:ascii="Times New Roman" w:hAnsi="Times New Roman" w:cs="Times New Roman"/>
                <w:sz w:val="24"/>
                <w:szCs w:val="24"/>
              </w:rPr>
              <w:t>0,4</w:t>
            </w:r>
          </w:p>
        </w:tc>
      </w:tr>
      <w:tr w:rsidR="00E362C5" w:rsidRPr="003059F2" w:rsidTr="00B356B0">
        <w:tc>
          <w:tcPr>
            <w:tcW w:w="11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62C5" w:rsidRPr="003059F2" w:rsidRDefault="00E362C5" w:rsidP="00B356B0">
            <w:pPr>
              <w:spacing w:after="0" w:line="360" w:lineRule="auto"/>
              <w:rPr>
                <w:rFonts w:ascii="Times New Roman" w:hAnsi="Times New Roman" w:cs="Times New Roman"/>
                <w:sz w:val="24"/>
                <w:szCs w:val="24"/>
              </w:rPr>
            </w:pPr>
            <w:r w:rsidRPr="003059F2">
              <w:rPr>
                <w:rFonts w:ascii="Times New Roman" w:hAnsi="Times New Roman" w:cs="Times New Roman"/>
                <w:sz w:val="24"/>
                <w:szCs w:val="24"/>
              </w:rPr>
              <w:t>5</w:t>
            </w:r>
          </w:p>
        </w:tc>
        <w:tc>
          <w:tcPr>
            <w:tcW w:w="14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62C5" w:rsidRPr="003059F2" w:rsidRDefault="00E362C5" w:rsidP="00B356B0">
            <w:pPr>
              <w:spacing w:after="0" w:line="360" w:lineRule="auto"/>
              <w:rPr>
                <w:rFonts w:ascii="Times New Roman" w:hAnsi="Times New Roman" w:cs="Times New Roman"/>
                <w:sz w:val="24"/>
                <w:szCs w:val="24"/>
              </w:rPr>
            </w:pPr>
            <w:r w:rsidRPr="003059F2">
              <w:rPr>
                <w:rFonts w:ascii="Times New Roman" w:hAnsi="Times New Roman" w:cs="Times New Roman"/>
                <w:sz w:val="24"/>
                <w:szCs w:val="24"/>
              </w:rPr>
              <w:t>1</w:t>
            </w:r>
            <w:r w:rsidRPr="003059F2">
              <w:rPr>
                <w:rFonts w:ascii="Times New Roman" w:hAnsi="Times New Roman" w:cs="Times New Roman"/>
                <w:sz w:val="24"/>
                <w:szCs w:val="24"/>
              </w:rPr>
              <w:br/>
              <w:t>2</w:t>
            </w:r>
            <w:r w:rsidRPr="003059F2">
              <w:rPr>
                <w:rFonts w:ascii="Times New Roman" w:hAnsi="Times New Roman" w:cs="Times New Roman"/>
                <w:sz w:val="24"/>
                <w:szCs w:val="24"/>
              </w:rPr>
              <w:br/>
            </w:r>
          </w:p>
        </w:tc>
        <w:tc>
          <w:tcPr>
            <w:tcW w:w="13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62C5" w:rsidRPr="003059F2" w:rsidRDefault="00E362C5" w:rsidP="00B356B0">
            <w:pPr>
              <w:spacing w:after="0" w:line="360" w:lineRule="auto"/>
              <w:rPr>
                <w:rFonts w:ascii="Times New Roman" w:hAnsi="Times New Roman" w:cs="Times New Roman"/>
                <w:sz w:val="24"/>
                <w:szCs w:val="24"/>
              </w:rPr>
            </w:pPr>
            <w:r w:rsidRPr="003059F2">
              <w:rPr>
                <w:rFonts w:ascii="Times New Roman" w:hAnsi="Times New Roman" w:cs="Times New Roman"/>
                <w:sz w:val="24"/>
                <w:szCs w:val="24"/>
              </w:rPr>
              <w:t>14,72</w:t>
            </w:r>
          </w:p>
          <w:p w:rsidR="00E362C5" w:rsidRPr="003059F2" w:rsidRDefault="00E362C5" w:rsidP="00B356B0">
            <w:pPr>
              <w:spacing w:after="0" w:line="360" w:lineRule="auto"/>
              <w:rPr>
                <w:rFonts w:ascii="Times New Roman" w:hAnsi="Times New Roman" w:cs="Times New Roman"/>
                <w:sz w:val="24"/>
                <w:szCs w:val="24"/>
              </w:rPr>
            </w:pPr>
            <w:r w:rsidRPr="003059F2">
              <w:rPr>
                <w:rFonts w:ascii="Times New Roman" w:hAnsi="Times New Roman" w:cs="Times New Roman"/>
                <w:sz w:val="24"/>
                <w:szCs w:val="24"/>
              </w:rPr>
              <w:t>21,66</w:t>
            </w:r>
          </w:p>
        </w:tc>
        <w:tc>
          <w:tcPr>
            <w:tcW w:w="12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62C5" w:rsidRPr="003059F2" w:rsidRDefault="00E362C5" w:rsidP="00B356B0">
            <w:pPr>
              <w:spacing w:after="0" w:line="360" w:lineRule="auto"/>
              <w:rPr>
                <w:rFonts w:ascii="Times New Roman" w:hAnsi="Times New Roman" w:cs="Times New Roman"/>
                <w:sz w:val="24"/>
                <w:szCs w:val="24"/>
              </w:rPr>
            </w:pPr>
            <w:r w:rsidRPr="003059F2">
              <w:rPr>
                <w:rFonts w:ascii="Times New Roman" w:hAnsi="Times New Roman" w:cs="Times New Roman"/>
                <w:sz w:val="24"/>
                <w:szCs w:val="24"/>
              </w:rPr>
              <w:t>36,38</w:t>
            </w:r>
          </w:p>
        </w:tc>
        <w:tc>
          <w:tcPr>
            <w:tcW w:w="1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62C5" w:rsidRPr="003059F2" w:rsidRDefault="00E362C5" w:rsidP="00B356B0">
            <w:pPr>
              <w:spacing w:after="0" w:line="360" w:lineRule="auto"/>
              <w:rPr>
                <w:rFonts w:ascii="Times New Roman" w:hAnsi="Times New Roman" w:cs="Times New Roman"/>
                <w:sz w:val="24"/>
                <w:szCs w:val="24"/>
              </w:rPr>
            </w:pPr>
            <w:r w:rsidRPr="003059F2">
              <w:rPr>
                <w:rFonts w:ascii="Times New Roman" w:hAnsi="Times New Roman" w:cs="Times New Roman"/>
                <w:sz w:val="24"/>
                <w:szCs w:val="24"/>
              </w:rPr>
              <w:t>34,15</w:t>
            </w:r>
          </w:p>
        </w:tc>
        <w:tc>
          <w:tcPr>
            <w:tcW w:w="13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62C5" w:rsidRPr="003059F2" w:rsidRDefault="00E362C5" w:rsidP="00B356B0">
            <w:pPr>
              <w:spacing w:after="0" w:line="360" w:lineRule="auto"/>
              <w:rPr>
                <w:rFonts w:ascii="Times New Roman" w:hAnsi="Times New Roman" w:cs="Times New Roman"/>
                <w:sz w:val="24"/>
                <w:szCs w:val="24"/>
              </w:rPr>
            </w:pPr>
            <w:r w:rsidRPr="003059F2">
              <w:rPr>
                <w:rFonts w:ascii="Times New Roman" w:hAnsi="Times New Roman" w:cs="Times New Roman"/>
                <w:sz w:val="24"/>
                <w:szCs w:val="24"/>
              </w:rPr>
              <w:t>70,53</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62C5" w:rsidRPr="003059F2" w:rsidRDefault="00E362C5" w:rsidP="00B356B0">
            <w:pPr>
              <w:spacing w:after="0" w:line="360" w:lineRule="auto"/>
              <w:rPr>
                <w:rFonts w:ascii="Times New Roman" w:hAnsi="Times New Roman" w:cs="Times New Roman"/>
                <w:sz w:val="24"/>
                <w:szCs w:val="24"/>
              </w:rPr>
            </w:pPr>
            <w:r w:rsidRPr="003059F2">
              <w:rPr>
                <w:rFonts w:ascii="Times New Roman" w:hAnsi="Times New Roman" w:cs="Times New Roman"/>
                <w:sz w:val="24"/>
                <w:szCs w:val="24"/>
              </w:rPr>
              <w:t>0,515</w:t>
            </w:r>
          </w:p>
        </w:tc>
      </w:tr>
      <w:tr w:rsidR="00E362C5" w:rsidRPr="003059F2" w:rsidTr="00B356B0">
        <w:tc>
          <w:tcPr>
            <w:tcW w:w="11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62C5" w:rsidRPr="003059F2" w:rsidRDefault="00E362C5" w:rsidP="00B356B0">
            <w:pPr>
              <w:spacing w:after="0" w:line="360" w:lineRule="auto"/>
              <w:rPr>
                <w:rFonts w:ascii="Times New Roman" w:hAnsi="Times New Roman" w:cs="Times New Roman"/>
                <w:sz w:val="24"/>
                <w:szCs w:val="24"/>
              </w:rPr>
            </w:pPr>
            <w:r w:rsidRPr="003059F2">
              <w:rPr>
                <w:rFonts w:ascii="Times New Roman" w:hAnsi="Times New Roman" w:cs="Times New Roman"/>
                <w:sz w:val="24"/>
                <w:szCs w:val="24"/>
              </w:rPr>
              <w:t>6</w:t>
            </w:r>
          </w:p>
        </w:tc>
        <w:tc>
          <w:tcPr>
            <w:tcW w:w="14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62C5" w:rsidRPr="003059F2" w:rsidRDefault="00E362C5" w:rsidP="00B356B0">
            <w:pPr>
              <w:spacing w:after="0" w:line="360" w:lineRule="auto"/>
              <w:rPr>
                <w:rFonts w:ascii="Times New Roman" w:hAnsi="Times New Roman" w:cs="Times New Roman"/>
                <w:sz w:val="24"/>
                <w:szCs w:val="24"/>
              </w:rPr>
            </w:pPr>
            <w:r w:rsidRPr="003059F2">
              <w:rPr>
                <w:rFonts w:ascii="Times New Roman" w:hAnsi="Times New Roman" w:cs="Times New Roman"/>
                <w:sz w:val="24"/>
                <w:szCs w:val="24"/>
              </w:rPr>
              <w:t>1</w:t>
            </w:r>
          </w:p>
          <w:p w:rsidR="00E362C5" w:rsidRPr="003059F2" w:rsidRDefault="00E362C5" w:rsidP="00B356B0">
            <w:pPr>
              <w:spacing w:after="0" w:line="360" w:lineRule="auto"/>
              <w:rPr>
                <w:rFonts w:ascii="Times New Roman" w:hAnsi="Times New Roman" w:cs="Times New Roman"/>
                <w:sz w:val="24"/>
                <w:szCs w:val="24"/>
              </w:rPr>
            </w:pPr>
            <w:r w:rsidRPr="003059F2">
              <w:rPr>
                <w:rFonts w:ascii="Times New Roman" w:hAnsi="Times New Roman" w:cs="Times New Roman"/>
                <w:sz w:val="24"/>
                <w:szCs w:val="24"/>
              </w:rPr>
              <w:t>2</w:t>
            </w:r>
          </w:p>
        </w:tc>
        <w:tc>
          <w:tcPr>
            <w:tcW w:w="13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62C5" w:rsidRPr="003059F2" w:rsidRDefault="00E362C5" w:rsidP="00B356B0">
            <w:pPr>
              <w:spacing w:after="0" w:line="360" w:lineRule="auto"/>
              <w:rPr>
                <w:rFonts w:ascii="Times New Roman" w:hAnsi="Times New Roman" w:cs="Times New Roman"/>
                <w:sz w:val="24"/>
                <w:szCs w:val="24"/>
              </w:rPr>
            </w:pPr>
            <w:r w:rsidRPr="003059F2">
              <w:rPr>
                <w:rFonts w:ascii="Times New Roman" w:hAnsi="Times New Roman" w:cs="Times New Roman"/>
                <w:sz w:val="24"/>
                <w:szCs w:val="24"/>
              </w:rPr>
              <w:t>14,56</w:t>
            </w:r>
          </w:p>
          <w:p w:rsidR="00E362C5" w:rsidRPr="003059F2" w:rsidRDefault="00E362C5" w:rsidP="00B356B0">
            <w:pPr>
              <w:spacing w:after="0" w:line="360" w:lineRule="auto"/>
              <w:rPr>
                <w:rFonts w:ascii="Times New Roman" w:hAnsi="Times New Roman" w:cs="Times New Roman"/>
                <w:sz w:val="24"/>
                <w:szCs w:val="24"/>
              </w:rPr>
            </w:pPr>
            <w:r w:rsidRPr="003059F2">
              <w:rPr>
                <w:rFonts w:ascii="Times New Roman" w:hAnsi="Times New Roman" w:cs="Times New Roman"/>
                <w:sz w:val="24"/>
                <w:szCs w:val="24"/>
              </w:rPr>
              <w:t>17,82</w:t>
            </w:r>
          </w:p>
        </w:tc>
        <w:tc>
          <w:tcPr>
            <w:tcW w:w="12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62C5" w:rsidRPr="003059F2" w:rsidRDefault="00E362C5" w:rsidP="00B356B0">
            <w:pPr>
              <w:spacing w:after="0" w:line="360" w:lineRule="auto"/>
              <w:rPr>
                <w:rFonts w:ascii="Times New Roman" w:hAnsi="Times New Roman" w:cs="Times New Roman"/>
                <w:sz w:val="24"/>
                <w:szCs w:val="24"/>
              </w:rPr>
            </w:pPr>
            <w:r w:rsidRPr="003059F2">
              <w:rPr>
                <w:rFonts w:ascii="Times New Roman" w:hAnsi="Times New Roman" w:cs="Times New Roman"/>
                <w:sz w:val="24"/>
                <w:szCs w:val="24"/>
              </w:rPr>
              <w:t>32,38</w:t>
            </w:r>
          </w:p>
        </w:tc>
        <w:tc>
          <w:tcPr>
            <w:tcW w:w="1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62C5" w:rsidRPr="003059F2" w:rsidRDefault="00E362C5" w:rsidP="00B356B0">
            <w:pPr>
              <w:spacing w:after="0" w:line="360" w:lineRule="auto"/>
              <w:rPr>
                <w:rFonts w:ascii="Times New Roman" w:hAnsi="Times New Roman" w:cs="Times New Roman"/>
                <w:sz w:val="24"/>
                <w:szCs w:val="24"/>
              </w:rPr>
            </w:pPr>
            <w:r w:rsidRPr="003059F2">
              <w:rPr>
                <w:rFonts w:ascii="Times New Roman" w:hAnsi="Times New Roman" w:cs="Times New Roman"/>
                <w:sz w:val="24"/>
                <w:szCs w:val="24"/>
              </w:rPr>
              <w:t>23,4</w:t>
            </w:r>
          </w:p>
        </w:tc>
        <w:tc>
          <w:tcPr>
            <w:tcW w:w="13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62C5" w:rsidRPr="003059F2" w:rsidRDefault="00E362C5" w:rsidP="00B356B0">
            <w:pPr>
              <w:spacing w:after="0" w:line="360" w:lineRule="auto"/>
              <w:rPr>
                <w:rFonts w:ascii="Times New Roman" w:hAnsi="Times New Roman" w:cs="Times New Roman"/>
                <w:sz w:val="24"/>
                <w:szCs w:val="24"/>
              </w:rPr>
            </w:pPr>
            <w:r w:rsidRPr="003059F2">
              <w:rPr>
                <w:rFonts w:ascii="Times New Roman" w:hAnsi="Times New Roman" w:cs="Times New Roman"/>
                <w:sz w:val="24"/>
                <w:szCs w:val="24"/>
              </w:rPr>
              <w:t>55,78</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62C5" w:rsidRPr="003059F2" w:rsidRDefault="00E362C5" w:rsidP="00B356B0">
            <w:pPr>
              <w:spacing w:after="0" w:line="360" w:lineRule="auto"/>
              <w:rPr>
                <w:rFonts w:ascii="Times New Roman" w:hAnsi="Times New Roman" w:cs="Times New Roman"/>
                <w:sz w:val="24"/>
                <w:szCs w:val="24"/>
              </w:rPr>
            </w:pPr>
            <w:r w:rsidRPr="003059F2">
              <w:rPr>
                <w:rFonts w:ascii="Times New Roman" w:hAnsi="Times New Roman" w:cs="Times New Roman"/>
                <w:sz w:val="24"/>
                <w:szCs w:val="24"/>
              </w:rPr>
              <w:t>0,58</w:t>
            </w:r>
          </w:p>
        </w:tc>
      </w:tr>
      <w:tr w:rsidR="00E362C5" w:rsidRPr="003059F2" w:rsidTr="00B356B0">
        <w:tc>
          <w:tcPr>
            <w:tcW w:w="11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62C5" w:rsidRPr="003059F2" w:rsidRDefault="00E362C5" w:rsidP="00B356B0">
            <w:pPr>
              <w:spacing w:after="0" w:line="360" w:lineRule="auto"/>
              <w:rPr>
                <w:rFonts w:ascii="Times New Roman" w:hAnsi="Times New Roman" w:cs="Times New Roman"/>
                <w:sz w:val="24"/>
                <w:szCs w:val="24"/>
              </w:rPr>
            </w:pPr>
            <w:r w:rsidRPr="003059F2">
              <w:rPr>
                <w:rFonts w:ascii="Times New Roman" w:hAnsi="Times New Roman" w:cs="Times New Roman"/>
                <w:sz w:val="24"/>
                <w:szCs w:val="24"/>
              </w:rPr>
              <w:t>7</w:t>
            </w:r>
          </w:p>
        </w:tc>
        <w:tc>
          <w:tcPr>
            <w:tcW w:w="14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62C5" w:rsidRPr="003059F2" w:rsidRDefault="00E362C5" w:rsidP="00B356B0">
            <w:pPr>
              <w:spacing w:after="0" w:line="360" w:lineRule="auto"/>
              <w:rPr>
                <w:rFonts w:ascii="Times New Roman" w:hAnsi="Times New Roman" w:cs="Times New Roman"/>
                <w:sz w:val="24"/>
                <w:szCs w:val="24"/>
              </w:rPr>
            </w:pPr>
            <w:r w:rsidRPr="003059F2">
              <w:rPr>
                <w:rFonts w:ascii="Times New Roman" w:hAnsi="Times New Roman" w:cs="Times New Roman"/>
                <w:sz w:val="24"/>
                <w:szCs w:val="24"/>
              </w:rPr>
              <w:t>1</w:t>
            </w:r>
            <w:r w:rsidRPr="003059F2">
              <w:rPr>
                <w:rFonts w:ascii="Times New Roman" w:hAnsi="Times New Roman" w:cs="Times New Roman"/>
                <w:sz w:val="24"/>
                <w:szCs w:val="24"/>
              </w:rPr>
              <w:br/>
              <w:t>2</w:t>
            </w:r>
          </w:p>
        </w:tc>
        <w:tc>
          <w:tcPr>
            <w:tcW w:w="13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62C5" w:rsidRPr="003059F2" w:rsidRDefault="00E362C5" w:rsidP="00B356B0">
            <w:pPr>
              <w:spacing w:after="0" w:line="360" w:lineRule="auto"/>
              <w:rPr>
                <w:rFonts w:ascii="Times New Roman" w:hAnsi="Times New Roman" w:cs="Times New Roman"/>
                <w:sz w:val="24"/>
                <w:szCs w:val="24"/>
              </w:rPr>
            </w:pPr>
            <w:r w:rsidRPr="003059F2">
              <w:rPr>
                <w:rFonts w:ascii="Times New Roman" w:hAnsi="Times New Roman" w:cs="Times New Roman"/>
                <w:sz w:val="24"/>
                <w:szCs w:val="24"/>
              </w:rPr>
              <w:t>14,72</w:t>
            </w:r>
          </w:p>
          <w:p w:rsidR="00E362C5" w:rsidRPr="003059F2" w:rsidRDefault="00E362C5" w:rsidP="00B356B0">
            <w:pPr>
              <w:spacing w:after="0" w:line="360" w:lineRule="auto"/>
              <w:rPr>
                <w:rFonts w:ascii="Times New Roman" w:hAnsi="Times New Roman" w:cs="Times New Roman"/>
                <w:sz w:val="24"/>
                <w:szCs w:val="24"/>
              </w:rPr>
            </w:pPr>
            <w:r w:rsidRPr="003059F2">
              <w:rPr>
                <w:rFonts w:ascii="Times New Roman" w:hAnsi="Times New Roman" w:cs="Times New Roman"/>
                <w:sz w:val="24"/>
                <w:szCs w:val="24"/>
              </w:rPr>
              <w:t>21,66</w:t>
            </w:r>
          </w:p>
        </w:tc>
        <w:tc>
          <w:tcPr>
            <w:tcW w:w="12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62C5" w:rsidRPr="003059F2" w:rsidRDefault="00E362C5" w:rsidP="00B356B0">
            <w:pPr>
              <w:spacing w:after="0" w:line="360" w:lineRule="auto"/>
              <w:rPr>
                <w:rFonts w:ascii="Times New Roman" w:hAnsi="Times New Roman" w:cs="Times New Roman"/>
                <w:sz w:val="24"/>
                <w:szCs w:val="24"/>
              </w:rPr>
            </w:pPr>
            <w:r w:rsidRPr="003059F2">
              <w:rPr>
                <w:rFonts w:ascii="Times New Roman" w:hAnsi="Times New Roman" w:cs="Times New Roman"/>
                <w:sz w:val="24"/>
                <w:szCs w:val="24"/>
              </w:rPr>
              <w:t>36,38</w:t>
            </w:r>
          </w:p>
        </w:tc>
        <w:tc>
          <w:tcPr>
            <w:tcW w:w="1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62C5" w:rsidRPr="003059F2" w:rsidRDefault="00E362C5" w:rsidP="00B356B0">
            <w:pPr>
              <w:spacing w:after="0" w:line="360" w:lineRule="auto"/>
              <w:rPr>
                <w:rFonts w:ascii="Times New Roman" w:hAnsi="Times New Roman" w:cs="Times New Roman"/>
                <w:sz w:val="24"/>
                <w:szCs w:val="24"/>
              </w:rPr>
            </w:pPr>
            <w:r w:rsidRPr="003059F2">
              <w:rPr>
                <w:rFonts w:ascii="Times New Roman" w:hAnsi="Times New Roman" w:cs="Times New Roman"/>
                <w:sz w:val="24"/>
                <w:szCs w:val="24"/>
              </w:rPr>
              <w:t>35,51</w:t>
            </w:r>
          </w:p>
        </w:tc>
        <w:tc>
          <w:tcPr>
            <w:tcW w:w="13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62C5" w:rsidRPr="003059F2" w:rsidRDefault="00E362C5" w:rsidP="00B356B0">
            <w:pPr>
              <w:spacing w:after="0" w:line="360" w:lineRule="auto"/>
              <w:rPr>
                <w:rFonts w:ascii="Times New Roman" w:hAnsi="Times New Roman" w:cs="Times New Roman"/>
                <w:sz w:val="24"/>
                <w:szCs w:val="24"/>
              </w:rPr>
            </w:pPr>
            <w:r w:rsidRPr="003059F2">
              <w:rPr>
                <w:rFonts w:ascii="Times New Roman" w:hAnsi="Times New Roman" w:cs="Times New Roman"/>
                <w:sz w:val="24"/>
                <w:szCs w:val="24"/>
              </w:rPr>
              <w:t>71,81</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62C5" w:rsidRPr="003059F2" w:rsidRDefault="00E362C5" w:rsidP="00B356B0">
            <w:pPr>
              <w:spacing w:after="0" w:line="360" w:lineRule="auto"/>
              <w:rPr>
                <w:rFonts w:ascii="Times New Roman" w:hAnsi="Times New Roman" w:cs="Times New Roman"/>
                <w:sz w:val="24"/>
                <w:szCs w:val="24"/>
              </w:rPr>
            </w:pPr>
            <w:r w:rsidRPr="003059F2">
              <w:rPr>
                <w:rFonts w:ascii="Times New Roman" w:hAnsi="Times New Roman" w:cs="Times New Roman"/>
                <w:sz w:val="24"/>
                <w:szCs w:val="24"/>
              </w:rPr>
              <w:t>0,5</w:t>
            </w:r>
          </w:p>
        </w:tc>
      </w:tr>
      <w:tr w:rsidR="00E362C5" w:rsidRPr="003059F2" w:rsidTr="00B356B0">
        <w:tc>
          <w:tcPr>
            <w:tcW w:w="11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62C5" w:rsidRPr="003059F2" w:rsidRDefault="00E362C5" w:rsidP="00B356B0">
            <w:pPr>
              <w:spacing w:after="0" w:line="360" w:lineRule="auto"/>
              <w:rPr>
                <w:rFonts w:ascii="Times New Roman" w:hAnsi="Times New Roman" w:cs="Times New Roman"/>
                <w:sz w:val="24"/>
                <w:szCs w:val="24"/>
              </w:rPr>
            </w:pPr>
            <w:r w:rsidRPr="003059F2">
              <w:rPr>
                <w:rFonts w:ascii="Times New Roman" w:hAnsi="Times New Roman" w:cs="Times New Roman"/>
                <w:sz w:val="24"/>
                <w:szCs w:val="24"/>
              </w:rPr>
              <w:t>8</w:t>
            </w:r>
          </w:p>
        </w:tc>
        <w:tc>
          <w:tcPr>
            <w:tcW w:w="14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62C5" w:rsidRPr="003059F2" w:rsidRDefault="00E362C5" w:rsidP="00B356B0">
            <w:pPr>
              <w:spacing w:after="0" w:line="360" w:lineRule="auto"/>
              <w:rPr>
                <w:rFonts w:ascii="Times New Roman" w:hAnsi="Times New Roman" w:cs="Times New Roman"/>
                <w:sz w:val="24"/>
                <w:szCs w:val="24"/>
              </w:rPr>
            </w:pPr>
            <w:r w:rsidRPr="003059F2">
              <w:rPr>
                <w:rFonts w:ascii="Times New Roman" w:hAnsi="Times New Roman" w:cs="Times New Roman"/>
                <w:sz w:val="24"/>
                <w:szCs w:val="24"/>
              </w:rPr>
              <w:t>1</w:t>
            </w:r>
            <w:r w:rsidRPr="003059F2">
              <w:rPr>
                <w:rFonts w:ascii="Times New Roman" w:hAnsi="Times New Roman" w:cs="Times New Roman"/>
                <w:sz w:val="24"/>
                <w:szCs w:val="24"/>
              </w:rPr>
              <w:br/>
              <w:t>2</w:t>
            </w:r>
            <w:r w:rsidRPr="003059F2">
              <w:rPr>
                <w:rFonts w:ascii="Times New Roman" w:hAnsi="Times New Roman" w:cs="Times New Roman"/>
                <w:sz w:val="24"/>
                <w:szCs w:val="24"/>
              </w:rPr>
              <w:br/>
            </w:r>
          </w:p>
        </w:tc>
        <w:tc>
          <w:tcPr>
            <w:tcW w:w="13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62C5" w:rsidRPr="003059F2" w:rsidRDefault="00E362C5" w:rsidP="00B356B0">
            <w:pPr>
              <w:spacing w:after="0" w:line="360" w:lineRule="auto"/>
              <w:rPr>
                <w:rFonts w:ascii="Times New Roman" w:hAnsi="Times New Roman" w:cs="Times New Roman"/>
                <w:sz w:val="24"/>
                <w:szCs w:val="24"/>
              </w:rPr>
            </w:pPr>
            <w:r w:rsidRPr="003059F2">
              <w:rPr>
                <w:rFonts w:ascii="Times New Roman" w:hAnsi="Times New Roman" w:cs="Times New Roman"/>
                <w:sz w:val="24"/>
                <w:szCs w:val="24"/>
              </w:rPr>
              <w:t>14,56</w:t>
            </w:r>
            <w:r w:rsidRPr="003059F2">
              <w:rPr>
                <w:rFonts w:ascii="Times New Roman" w:hAnsi="Times New Roman" w:cs="Times New Roman"/>
                <w:sz w:val="24"/>
                <w:szCs w:val="24"/>
              </w:rPr>
              <w:br/>
              <w:t>17,82</w:t>
            </w:r>
            <w:r w:rsidRPr="003059F2">
              <w:rPr>
                <w:rFonts w:ascii="Times New Roman" w:hAnsi="Times New Roman" w:cs="Times New Roman"/>
                <w:sz w:val="24"/>
                <w:szCs w:val="24"/>
              </w:rPr>
              <w:br/>
            </w:r>
          </w:p>
        </w:tc>
        <w:tc>
          <w:tcPr>
            <w:tcW w:w="12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62C5" w:rsidRPr="003059F2" w:rsidRDefault="00E362C5" w:rsidP="00B356B0">
            <w:pPr>
              <w:spacing w:after="0" w:line="360" w:lineRule="auto"/>
              <w:rPr>
                <w:rFonts w:ascii="Times New Roman" w:hAnsi="Times New Roman" w:cs="Times New Roman"/>
                <w:sz w:val="24"/>
                <w:szCs w:val="24"/>
              </w:rPr>
            </w:pPr>
            <w:r w:rsidRPr="003059F2">
              <w:rPr>
                <w:rFonts w:ascii="Times New Roman" w:hAnsi="Times New Roman" w:cs="Times New Roman"/>
                <w:sz w:val="24"/>
                <w:szCs w:val="24"/>
              </w:rPr>
              <w:t>32,38</w:t>
            </w:r>
          </w:p>
        </w:tc>
        <w:tc>
          <w:tcPr>
            <w:tcW w:w="1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62C5" w:rsidRPr="003059F2" w:rsidRDefault="00E362C5" w:rsidP="00B356B0">
            <w:pPr>
              <w:spacing w:after="0" w:line="360" w:lineRule="auto"/>
              <w:rPr>
                <w:rFonts w:ascii="Times New Roman" w:hAnsi="Times New Roman" w:cs="Times New Roman"/>
                <w:sz w:val="24"/>
                <w:szCs w:val="24"/>
              </w:rPr>
            </w:pPr>
            <w:r w:rsidRPr="003059F2">
              <w:rPr>
                <w:rFonts w:ascii="Times New Roman" w:hAnsi="Times New Roman" w:cs="Times New Roman"/>
                <w:sz w:val="24"/>
                <w:szCs w:val="24"/>
              </w:rPr>
              <w:t>35,79</w:t>
            </w:r>
          </w:p>
        </w:tc>
        <w:tc>
          <w:tcPr>
            <w:tcW w:w="13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62C5" w:rsidRPr="003059F2" w:rsidRDefault="00E362C5" w:rsidP="00B356B0">
            <w:pPr>
              <w:spacing w:after="0" w:line="360" w:lineRule="auto"/>
              <w:rPr>
                <w:rFonts w:ascii="Times New Roman" w:hAnsi="Times New Roman" w:cs="Times New Roman"/>
                <w:sz w:val="24"/>
                <w:szCs w:val="24"/>
              </w:rPr>
            </w:pPr>
            <w:r w:rsidRPr="003059F2">
              <w:rPr>
                <w:rFonts w:ascii="Times New Roman" w:hAnsi="Times New Roman" w:cs="Times New Roman"/>
                <w:sz w:val="24"/>
                <w:szCs w:val="24"/>
              </w:rPr>
              <w:t>68,17</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62C5" w:rsidRPr="003059F2" w:rsidRDefault="00E362C5" w:rsidP="00B356B0">
            <w:pPr>
              <w:spacing w:after="0" w:line="360" w:lineRule="auto"/>
              <w:rPr>
                <w:rFonts w:ascii="Times New Roman" w:hAnsi="Times New Roman" w:cs="Times New Roman"/>
                <w:sz w:val="24"/>
                <w:szCs w:val="24"/>
              </w:rPr>
            </w:pPr>
            <w:r w:rsidRPr="003059F2">
              <w:rPr>
                <w:rFonts w:ascii="Times New Roman" w:hAnsi="Times New Roman" w:cs="Times New Roman"/>
                <w:sz w:val="24"/>
                <w:szCs w:val="24"/>
              </w:rPr>
              <w:t>0,47</w:t>
            </w:r>
          </w:p>
        </w:tc>
      </w:tr>
      <w:tr w:rsidR="00E362C5" w:rsidRPr="003059F2" w:rsidTr="00B356B0">
        <w:tc>
          <w:tcPr>
            <w:tcW w:w="11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62C5" w:rsidRPr="003059F2" w:rsidRDefault="00E362C5" w:rsidP="00B356B0">
            <w:pPr>
              <w:spacing w:after="0" w:line="360" w:lineRule="auto"/>
              <w:rPr>
                <w:rFonts w:ascii="Times New Roman" w:hAnsi="Times New Roman" w:cs="Times New Roman"/>
                <w:sz w:val="24"/>
                <w:szCs w:val="24"/>
              </w:rPr>
            </w:pPr>
            <w:r w:rsidRPr="003059F2">
              <w:rPr>
                <w:rFonts w:ascii="Times New Roman" w:hAnsi="Times New Roman" w:cs="Times New Roman"/>
                <w:sz w:val="24"/>
                <w:szCs w:val="24"/>
              </w:rPr>
              <w:t>Итого</w:t>
            </w:r>
          </w:p>
        </w:tc>
        <w:tc>
          <w:tcPr>
            <w:tcW w:w="14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62C5" w:rsidRPr="003059F2" w:rsidRDefault="00E362C5" w:rsidP="00B356B0">
            <w:pPr>
              <w:spacing w:after="0" w:line="360" w:lineRule="auto"/>
              <w:rPr>
                <w:rFonts w:ascii="Times New Roman" w:hAnsi="Times New Roman" w:cs="Times New Roman"/>
                <w:sz w:val="24"/>
                <w:szCs w:val="24"/>
              </w:rPr>
            </w:pPr>
          </w:p>
        </w:tc>
        <w:tc>
          <w:tcPr>
            <w:tcW w:w="13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62C5" w:rsidRPr="003059F2" w:rsidRDefault="00E362C5" w:rsidP="00B356B0">
            <w:pPr>
              <w:spacing w:after="0" w:line="360" w:lineRule="auto"/>
              <w:rPr>
                <w:rFonts w:ascii="Times New Roman" w:hAnsi="Times New Roman" w:cs="Times New Roman"/>
                <w:sz w:val="24"/>
                <w:szCs w:val="24"/>
              </w:rPr>
            </w:pPr>
          </w:p>
        </w:tc>
        <w:tc>
          <w:tcPr>
            <w:tcW w:w="12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62C5" w:rsidRPr="003059F2" w:rsidRDefault="00E362C5" w:rsidP="00B356B0">
            <w:pPr>
              <w:spacing w:after="0" w:line="360" w:lineRule="auto"/>
              <w:rPr>
                <w:rFonts w:ascii="Times New Roman" w:hAnsi="Times New Roman" w:cs="Times New Roman"/>
                <w:sz w:val="24"/>
                <w:szCs w:val="24"/>
              </w:rPr>
            </w:pPr>
            <w:r w:rsidRPr="003059F2">
              <w:rPr>
                <w:rFonts w:ascii="Times New Roman" w:hAnsi="Times New Roman" w:cs="Times New Roman"/>
                <w:sz w:val="24"/>
                <w:szCs w:val="24"/>
              </w:rPr>
              <w:t>258,16</w:t>
            </w:r>
          </w:p>
        </w:tc>
        <w:tc>
          <w:tcPr>
            <w:tcW w:w="1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62C5" w:rsidRPr="003059F2" w:rsidRDefault="00E362C5" w:rsidP="00B356B0">
            <w:pPr>
              <w:spacing w:after="0" w:line="360" w:lineRule="auto"/>
              <w:rPr>
                <w:rFonts w:ascii="Times New Roman" w:hAnsi="Times New Roman" w:cs="Times New Roman"/>
                <w:sz w:val="24"/>
                <w:szCs w:val="24"/>
              </w:rPr>
            </w:pPr>
            <w:r w:rsidRPr="003059F2">
              <w:rPr>
                <w:rFonts w:ascii="Times New Roman" w:hAnsi="Times New Roman" w:cs="Times New Roman"/>
                <w:sz w:val="24"/>
                <w:szCs w:val="24"/>
              </w:rPr>
              <w:t>234,79</w:t>
            </w:r>
          </w:p>
        </w:tc>
        <w:tc>
          <w:tcPr>
            <w:tcW w:w="13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62C5" w:rsidRPr="003059F2" w:rsidRDefault="00E362C5" w:rsidP="00B356B0">
            <w:pPr>
              <w:spacing w:after="0" w:line="360" w:lineRule="auto"/>
              <w:rPr>
                <w:rFonts w:ascii="Times New Roman" w:hAnsi="Times New Roman" w:cs="Times New Roman"/>
                <w:sz w:val="24"/>
                <w:szCs w:val="24"/>
              </w:rPr>
            </w:pPr>
            <w:r w:rsidRPr="003059F2">
              <w:rPr>
                <w:rFonts w:ascii="Times New Roman" w:hAnsi="Times New Roman" w:cs="Times New Roman"/>
                <w:sz w:val="24"/>
                <w:szCs w:val="24"/>
              </w:rPr>
              <w:t>492,95</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62C5" w:rsidRPr="003059F2" w:rsidRDefault="00E362C5" w:rsidP="00B356B0">
            <w:pPr>
              <w:spacing w:after="0" w:line="360" w:lineRule="auto"/>
              <w:rPr>
                <w:rFonts w:ascii="Times New Roman" w:hAnsi="Times New Roman" w:cs="Times New Roman"/>
                <w:sz w:val="24"/>
                <w:szCs w:val="24"/>
              </w:rPr>
            </w:pPr>
            <w:r w:rsidRPr="003059F2">
              <w:rPr>
                <w:rFonts w:ascii="Times New Roman" w:hAnsi="Times New Roman" w:cs="Times New Roman"/>
                <w:sz w:val="24"/>
                <w:szCs w:val="24"/>
              </w:rPr>
              <w:t>0,524</w:t>
            </w:r>
          </w:p>
        </w:tc>
      </w:tr>
    </w:tbl>
    <w:p w:rsidR="00E362C5" w:rsidRPr="003059F2" w:rsidRDefault="00E362C5" w:rsidP="003059F2">
      <w:pPr>
        <w:spacing w:after="0" w:line="360" w:lineRule="auto"/>
        <w:ind w:firstLine="709"/>
        <w:jc w:val="both"/>
        <w:rPr>
          <w:rFonts w:ascii="Times New Roman" w:hAnsi="Times New Roman" w:cs="Times New Roman"/>
          <w:sz w:val="24"/>
          <w:szCs w:val="24"/>
        </w:rPr>
      </w:pPr>
    </w:p>
    <w:p w:rsidR="00B356B0" w:rsidRDefault="00B356B0">
      <w:pPr>
        <w:rPr>
          <w:rFonts w:ascii="Times New Roman" w:hAnsi="Times New Roman" w:cs="Times New Roman"/>
          <w:sz w:val="24"/>
          <w:szCs w:val="24"/>
        </w:rPr>
      </w:pPr>
      <w:r>
        <w:rPr>
          <w:rFonts w:ascii="Times New Roman" w:hAnsi="Times New Roman" w:cs="Times New Roman"/>
          <w:sz w:val="24"/>
          <w:szCs w:val="24"/>
        </w:rPr>
        <w:br w:type="page"/>
      </w:r>
    </w:p>
    <w:p w:rsidR="00E362C5" w:rsidRPr="003059F2" w:rsidRDefault="003854FE"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lastRenderedPageBreak/>
        <w:t>К</w:t>
      </w:r>
      <w:r w:rsidR="00E362C5" w:rsidRPr="003059F2">
        <w:rPr>
          <w:rFonts w:ascii="Times New Roman" w:hAnsi="Times New Roman" w:cs="Times New Roman"/>
          <w:sz w:val="24"/>
          <w:szCs w:val="24"/>
        </w:rPr>
        <w:t>оэффициент качества объемно-планировочного решения квартир:</w:t>
      </w:r>
    </w:p>
    <w:p w:rsidR="00E362C5" w:rsidRPr="003059F2" w:rsidRDefault="00E362C5"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lang w:val="en-US"/>
        </w:rPr>
        <w:t>K</w:t>
      </w:r>
      <w:r w:rsidRPr="003059F2">
        <w:rPr>
          <w:rFonts w:ascii="Times New Roman" w:hAnsi="Times New Roman" w:cs="Times New Roman"/>
          <w:sz w:val="24"/>
          <w:szCs w:val="24"/>
        </w:rPr>
        <w:t>с=П</w:t>
      </w:r>
      <w:r w:rsidR="004F0CA3">
        <w:rPr>
          <w:rFonts w:ascii="Times New Roman" w:hAnsi="Times New Roman" w:cs="Times New Roman"/>
          <w:sz w:val="24"/>
          <w:szCs w:val="24"/>
          <w:vertAlign w:val="subscript"/>
        </w:rPr>
        <w:t>ж.</w:t>
      </w:r>
      <w:r w:rsidRPr="003059F2">
        <w:rPr>
          <w:rFonts w:ascii="Times New Roman" w:hAnsi="Times New Roman" w:cs="Times New Roman"/>
          <w:sz w:val="24"/>
          <w:szCs w:val="24"/>
          <w:vertAlign w:val="subscript"/>
        </w:rPr>
        <w:t>кв.</w:t>
      </w:r>
      <w:r w:rsidRPr="003059F2">
        <w:rPr>
          <w:rFonts w:ascii="Times New Roman" w:hAnsi="Times New Roman" w:cs="Times New Roman"/>
          <w:sz w:val="24"/>
          <w:szCs w:val="24"/>
        </w:rPr>
        <w:t>/П</w:t>
      </w:r>
      <w:r w:rsidRPr="003059F2">
        <w:rPr>
          <w:rFonts w:ascii="Times New Roman" w:hAnsi="Times New Roman" w:cs="Times New Roman"/>
          <w:sz w:val="24"/>
          <w:szCs w:val="24"/>
          <w:vertAlign w:val="subscript"/>
        </w:rPr>
        <w:t>общ.кв.</w:t>
      </w:r>
      <w:r w:rsidRPr="003059F2">
        <w:rPr>
          <w:rFonts w:ascii="Times New Roman" w:hAnsi="Times New Roman" w:cs="Times New Roman"/>
          <w:sz w:val="24"/>
          <w:szCs w:val="24"/>
        </w:rPr>
        <w:t>=258,16/492,95=0,524;</w:t>
      </w:r>
      <w:r w:rsidR="0040402D" w:rsidRPr="003059F2">
        <w:rPr>
          <w:rFonts w:ascii="Times New Roman" w:hAnsi="Times New Roman" w:cs="Times New Roman"/>
          <w:sz w:val="24"/>
          <w:szCs w:val="24"/>
        </w:rPr>
        <w:t xml:space="preserve">                                                                                 (3.1)</w:t>
      </w:r>
    </w:p>
    <w:p w:rsidR="00E362C5" w:rsidRPr="003059F2" w:rsidRDefault="00E362C5"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lang w:val="en-US"/>
        </w:rPr>
        <w:t>K</w:t>
      </w:r>
      <w:r w:rsidRPr="003059F2">
        <w:rPr>
          <w:rFonts w:ascii="Times New Roman" w:hAnsi="Times New Roman" w:cs="Times New Roman"/>
          <w:sz w:val="24"/>
          <w:szCs w:val="24"/>
          <w:vertAlign w:val="subscript"/>
        </w:rPr>
        <w:t>1</w:t>
      </w:r>
      <w:r w:rsidRPr="003059F2">
        <w:rPr>
          <w:rFonts w:ascii="Times New Roman" w:hAnsi="Times New Roman" w:cs="Times New Roman"/>
          <w:sz w:val="24"/>
          <w:szCs w:val="24"/>
        </w:rPr>
        <w:t>=П</w:t>
      </w:r>
      <w:r w:rsidR="004F0CA3">
        <w:rPr>
          <w:rFonts w:ascii="Times New Roman" w:hAnsi="Times New Roman" w:cs="Times New Roman"/>
          <w:sz w:val="24"/>
          <w:szCs w:val="24"/>
          <w:vertAlign w:val="subscript"/>
        </w:rPr>
        <w:t>ж.</w:t>
      </w:r>
      <w:r w:rsidRPr="003059F2">
        <w:rPr>
          <w:rFonts w:ascii="Times New Roman" w:hAnsi="Times New Roman" w:cs="Times New Roman"/>
          <w:sz w:val="24"/>
          <w:szCs w:val="24"/>
          <w:vertAlign w:val="subscript"/>
        </w:rPr>
        <w:t>кв.</w:t>
      </w:r>
      <w:r w:rsidRPr="003059F2">
        <w:rPr>
          <w:rFonts w:ascii="Times New Roman" w:hAnsi="Times New Roman" w:cs="Times New Roman"/>
          <w:sz w:val="24"/>
          <w:szCs w:val="24"/>
        </w:rPr>
        <w:t>/П</w:t>
      </w:r>
      <w:r w:rsidRPr="003059F2">
        <w:rPr>
          <w:rFonts w:ascii="Times New Roman" w:hAnsi="Times New Roman" w:cs="Times New Roman"/>
          <w:sz w:val="24"/>
          <w:szCs w:val="24"/>
          <w:vertAlign w:val="subscript"/>
        </w:rPr>
        <w:t>общ.кв.</w:t>
      </w:r>
      <w:r w:rsidRPr="003059F2">
        <w:rPr>
          <w:rFonts w:ascii="Times New Roman" w:hAnsi="Times New Roman" w:cs="Times New Roman"/>
          <w:sz w:val="24"/>
          <w:szCs w:val="24"/>
        </w:rPr>
        <w:t>=4650,82/9446,04=0,5</w:t>
      </w:r>
      <w:r w:rsidR="0040402D" w:rsidRPr="003059F2">
        <w:rPr>
          <w:rFonts w:ascii="Times New Roman" w:hAnsi="Times New Roman" w:cs="Times New Roman"/>
          <w:sz w:val="24"/>
          <w:szCs w:val="24"/>
        </w:rPr>
        <w:t xml:space="preserve">                                                   </w:t>
      </w:r>
      <w:r w:rsidR="004F0CA3">
        <w:rPr>
          <w:rFonts w:ascii="Times New Roman" w:hAnsi="Times New Roman" w:cs="Times New Roman"/>
          <w:sz w:val="24"/>
          <w:szCs w:val="24"/>
        </w:rPr>
        <w:t xml:space="preserve">                      </w:t>
      </w:r>
      <w:r w:rsidR="0040402D" w:rsidRPr="003059F2">
        <w:rPr>
          <w:rFonts w:ascii="Times New Roman" w:hAnsi="Times New Roman" w:cs="Times New Roman"/>
          <w:sz w:val="24"/>
          <w:szCs w:val="24"/>
        </w:rPr>
        <w:t>(3.2)</w:t>
      </w:r>
    </w:p>
    <w:p w:rsidR="00E362C5" w:rsidRPr="003059F2" w:rsidRDefault="00E362C5"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Коэффициент экономичности использования строительного объема здания: </w:t>
      </w:r>
    </w:p>
    <w:p w:rsidR="00E362C5" w:rsidRPr="003059F2" w:rsidRDefault="00E362C5"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258,16*19=4905,04</w:t>
      </w:r>
    </w:p>
    <w:p w:rsidR="00E362C5" w:rsidRPr="003059F2" w:rsidRDefault="00E362C5"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492,95*19=9366,05</w:t>
      </w:r>
    </w:p>
    <w:p w:rsidR="00E362C5" w:rsidRPr="003059F2" w:rsidRDefault="00E362C5"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К</w:t>
      </w:r>
      <w:r w:rsidRPr="003059F2">
        <w:rPr>
          <w:rFonts w:ascii="Times New Roman" w:hAnsi="Times New Roman" w:cs="Times New Roman"/>
          <w:sz w:val="24"/>
          <w:szCs w:val="24"/>
          <w:vertAlign w:val="subscript"/>
        </w:rPr>
        <w:t>2</w:t>
      </w:r>
      <w:r w:rsidRPr="003059F2">
        <w:rPr>
          <w:rFonts w:ascii="Times New Roman" w:hAnsi="Times New Roman" w:cs="Times New Roman"/>
          <w:sz w:val="24"/>
          <w:szCs w:val="24"/>
        </w:rPr>
        <w:t>=</w:t>
      </w:r>
      <w:r w:rsidRPr="003059F2">
        <w:rPr>
          <w:rFonts w:ascii="Times New Roman" w:hAnsi="Times New Roman" w:cs="Times New Roman"/>
          <w:sz w:val="24"/>
          <w:szCs w:val="24"/>
          <w:lang w:val="en-US"/>
        </w:rPr>
        <w:t>V</w:t>
      </w:r>
      <w:r w:rsidRPr="003059F2">
        <w:rPr>
          <w:rFonts w:ascii="Times New Roman" w:hAnsi="Times New Roman" w:cs="Times New Roman"/>
          <w:sz w:val="24"/>
          <w:szCs w:val="24"/>
          <w:vertAlign w:val="subscript"/>
        </w:rPr>
        <w:t>стр</w:t>
      </w:r>
      <w:r w:rsidRPr="003059F2">
        <w:rPr>
          <w:rFonts w:ascii="Times New Roman" w:hAnsi="Times New Roman" w:cs="Times New Roman"/>
          <w:sz w:val="24"/>
          <w:szCs w:val="24"/>
        </w:rPr>
        <w:t>/</w:t>
      </w:r>
      <w:r w:rsidRPr="003059F2">
        <w:rPr>
          <w:rFonts w:ascii="Times New Roman" w:hAnsi="Times New Roman" w:cs="Times New Roman"/>
          <w:sz w:val="24"/>
          <w:szCs w:val="24"/>
          <w:lang w:val="en-US"/>
        </w:rPr>
        <w:t>S</w:t>
      </w:r>
      <w:r w:rsidRPr="003059F2">
        <w:rPr>
          <w:rFonts w:ascii="Times New Roman" w:hAnsi="Times New Roman" w:cs="Times New Roman"/>
          <w:sz w:val="24"/>
          <w:szCs w:val="24"/>
          <w:vertAlign w:val="subscript"/>
        </w:rPr>
        <w:t>общ.зд.</w:t>
      </w:r>
      <w:r w:rsidRPr="003059F2">
        <w:rPr>
          <w:rFonts w:ascii="Times New Roman" w:hAnsi="Times New Roman" w:cs="Times New Roman"/>
          <w:sz w:val="24"/>
          <w:szCs w:val="24"/>
        </w:rPr>
        <w:t>=47140/9366,05=</w:t>
      </w:r>
      <w:r w:rsidR="003854FE" w:rsidRPr="003059F2">
        <w:rPr>
          <w:rFonts w:ascii="Times New Roman" w:hAnsi="Times New Roman" w:cs="Times New Roman"/>
          <w:sz w:val="24"/>
          <w:szCs w:val="24"/>
        </w:rPr>
        <w:t>4,</w:t>
      </w:r>
      <w:r w:rsidRPr="003059F2">
        <w:rPr>
          <w:rFonts w:ascii="Times New Roman" w:hAnsi="Times New Roman" w:cs="Times New Roman"/>
          <w:sz w:val="24"/>
          <w:szCs w:val="24"/>
        </w:rPr>
        <w:t xml:space="preserve">5; </w:t>
      </w:r>
      <w:r w:rsidR="0040402D" w:rsidRPr="003059F2">
        <w:rPr>
          <w:rFonts w:ascii="Times New Roman" w:hAnsi="Times New Roman" w:cs="Times New Roman"/>
          <w:sz w:val="24"/>
          <w:szCs w:val="24"/>
        </w:rPr>
        <w:t xml:space="preserve">                                                                                       (3.3)</w:t>
      </w:r>
    </w:p>
    <w:p w:rsidR="00E362C5" w:rsidRPr="003059F2" w:rsidRDefault="00E362C5"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Расчетный показатель компактности здания: </w:t>
      </w:r>
    </w:p>
    <w:p w:rsidR="00E362C5" w:rsidRPr="003059F2" w:rsidRDefault="00E362C5"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lang w:val="en-US"/>
        </w:rPr>
        <w:t>K</w:t>
      </w:r>
      <w:r w:rsidRPr="003059F2">
        <w:rPr>
          <w:rFonts w:ascii="Times New Roman" w:hAnsi="Times New Roman" w:cs="Times New Roman"/>
          <w:sz w:val="24"/>
          <w:szCs w:val="24"/>
          <w:vertAlign w:val="subscript"/>
          <w:lang w:val="en-US"/>
        </w:rPr>
        <w:t>des</w:t>
      </w:r>
      <w:r w:rsidRPr="003059F2">
        <w:rPr>
          <w:rFonts w:ascii="Times New Roman" w:hAnsi="Times New Roman" w:cs="Times New Roman"/>
          <w:sz w:val="24"/>
          <w:szCs w:val="24"/>
        </w:rPr>
        <w:t>=</w:t>
      </w:r>
      <w:r w:rsidRPr="003059F2">
        <w:rPr>
          <w:rFonts w:ascii="Times New Roman" w:hAnsi="Times New Roman" w:cs="Times New Roman"/>
          <w:sz w:val="24"/>
          <w:szCs w:val="24"/>
          <w:lang w:val="en-US"/>
        </w:rPr>
        <w:t>A</w:t>
      </w:r>
      <w:r w:rsidRPr="003059F2">
        <w:rPr>
          <w:rFonts w:ascii="Times New Roman" w:hAnsi="Times New Roman" w:cs="Times New Roman"/>
          <w:sz w:val="24"/>
          <w:szCs w:val="24"/>
          <w:vertAlign w:val="subscript"/>
          <w:lang w:val="en-US"/>
        </w:rPr>
        <w:t>sum</w:t>
      </w:r>
      <w:r w:rsidRPr="003059F2">
        <w:rPr>
          <w:rFonts w:ascii="Times New Roman" w:hAnsi="Times New Roman" w:cs="Times New Roman"/>
          <w:sz w:val="24"/>
          <w:szCs w:val="24"/>
        </w:rPr>
        <w:t>/</w:t>
      </w:r>
      <w:r w:rsidRPr="003059F2">
        <w:rPr>
          <w:rFonts w:ascii="Times New Roman" w:hAnsi="Times New Roman" w:cs="Times New Roman"/>
          <w:sz w:val="24"/>
          <w:szCs w:val="24"/>
          <w:lang w:val="en-US"/>
        </w:rPr>
        <w:t>V</w:t>
      </w:r>
      <w:r w:rsidRPr="003059F2">
        <w:rPr>
          <w:rFonts w:ascii="Times New Roman" w:hAnsi="Times New Roman" w:cs="Times New Roman"/>
          <w:sz w:val="24"/>
          <w:szCs w:val="24"/>
          <w:vertAlign w:val="subscript"/>
        </w:rPr>
        <w:t>отапл</w:t>
      </w:r>
      <w:r w:rsidRPr="003059F2">
        <w:rPr>
          <w:rFonts w:ascii="Times New Roman" w:hAnsi="Times New Roman" w:cs="Times New Roman"/>
          <w:sz w:val="24"/>
          <w:szCs w:val="24"/>
        </w:rPr>
        <w:t>=4631,6/19963,1=0,23</w:t>
      </w:r>
      <w:r w:rsidR="0040402D" w:rsidRPr="003059F2">
        <w:rPr>
          <w:rFonts w:ascii="Times New Roman" w:hAnsi="Times New Roman" w:cs="Times New Roman"/>
          <w:sz w:val="24"/>
          <w:szCs w:val="24"/>
        </w:rPr>
        <w:t xml:space="preserve">                                                                                     (3.4)</w:t>
      </w:r>
    </w:p>
    <w:p w:rsidR="00E362C5" w:rsidRPr="003059F2" w:rsidRDefault="00E362C5" w:rsidP="003059F2">
      <w:pPr>
        <w:pStyle w:val="a9"/>
        <w:ind w:firstLine="709"/>
        <w:rPr>
          <w:szCs w:val="24"/>
        </w:rPr>
      </w:pPr>
      <w:r w:rsidRPr="003059F2">
        <w:rPr>
          <w:szCs w:val="24"/>
        </w:rPr>
        <w:t>Aesum – общая площадь наружных ограждающих конструкций, включая покрытие (перекрытие) верхнего этажа и цокольное перекрытие, м</w:t>
      </w:r>
      <w:r w:rsidRPr="003059F2">
        <w:rPr>
          <w:szCs w:val="24"/>
          <w:vertAlign w:val="superscript"/>
        </w:rPr>
        <w:t>2</w:t>
      </w:r>
      <w:r w:rsidRPr="003059F2">
        <w:rPr>
          <w:szCs w:val="24"/>
        </w:rPr>
        <w:t>;</w:t>
      </w:r>
    </w:p>
    <w:p w:rsidR="00E362C5" w:rsidRPr="003059F2" w:rsidRDefault="00E362C5" w:rsidP="003059F2">
      <w:pPr>
        <w:pStyle w:val="a9"/>
        <w:ind w:firstLine="709"/>
        <w:rPr>
          <w:szCs w:val="24"/>
        </w:rPr>
      </w:pPr>
      <w:r w:rsidRPr="003059F2">
        <w:rPr>
          <w:szCs w:val="24"/>
        </w:rPr>
        <w:t>Vh – отапливаемый объем здания, равный объему, ограниченному внутренними поверхностями наружных ограждений здания, м3.</w:t>
      </w:r>
    </w:p>
    <w:p w:rsidR="00E362C5" w:rsidRPr="003059F2" w:rsidRDefault="00E362C5" w:rsidP="003059F2">
      <w:pPr>
        <w:pStyle w:val="a9"/>
        <w:ind w:firstLine="709"/>
        <w:rPr>
          <w:szCs w:val="24"/>
        </w:rPr>
      </w:pPr>
      <w:r w:rsidRPr="003059F2">
        <w:rPr>
          <w:szCs w:val="24"/>
        </w:rPr>
        <w:t>По СНиП 23-02-2003 [</w:t>
      </w:r>
      <w:r w:rsidR="00EC54BF" w:rsidRPr="003059F2">
        <w:rPr>
          <w:szCs w:val="24"/>
        </w:rPr>
        <w:t>18</w:t>
      </w:r>
      <w:r w:rsidRPr="003059F2">
        <w:rPr>
          <w:szCs w:val="24"/>
        </w:rPr>
        <w:t>] нормативный коэффициент компактности для 1</w:t>
      </w:r>
      <w:r w:rsidR="003854FE" w:rsidRPr="003059F2">
        <w:rPr>
          <w:szCs w:val="24"/>
        </w:rPr>
        <w:t>9</w:t>
      </w:r>
      <w:r w:rsidRPr="003059F2">
        <w:rPr>
          <w:szCs w:val="24"/>
        </w:rPr>
        <w:t>-ти этажных зданий и выше равен Кe = 0,25. Расчетный коэффициент компактности K3 = 0,23. Так как Кe≥ K3, следовательно величина коэффициента компактности укладывается в допустимый диапазон.</w:t>
      </w:r>
    </w:p>
    <w:p w:rsidR="00E362C5" w:rsidRPr="003059F2" w:rsidRDefault="00E362C5" w:rsidP="003059F2">
      <w:pPr>
        <w:pStyle w:val="a9"/>
        <w:ind w:firstLine="709"/>
        <w:rPr>
          <w:szCs w:val="24"/>
        </w:rPr>
      </w:pPr>
      <w:r w:rsidRPr="003059F2">
        <w:rPr>
          <w:szCs w:val="24"/>
        </w:rPr>
        <w:t>Наружная отделка зданий и сооружений комплекса принята следующая:</w:t>
      </w:r>
    </w:p>
    <w:p w:rsidR="00E362C5" w:rsidRPr="003059F2" w:rsidRDefault="00E362C5" w:rsidP="003059F2">
      <w:pPr>
        <w:pStyle w:val="a9"/>
        <w:ind w:firstLine="709"/>
        <w:rPr>
          <w:szCs w:val="24"/>
        </w:rPr>
      </w:pPr>
      <w:r w:rsidRPr="003059F2">
        <w:rPr>
          <w:iCs/>
          <w:szCs w:val="24"/>
        </w:rPr>
        <w:t>стены выше отм. 0,000</w:t>
      </w:r>
      <w:r w:rsidRPr="003059F2">
        <w:rPr>
          <w:szCs w:val="24"/>
        </w:rPr>
        <w:t xml:space="preserve"> - отделка по утеплите</w:t>
      </w:r>
      <w:r w:rsidRPr="003059F2">
        <w:rPr>
          <w:szCs w:val="24"/>
        </w:rPr>
        <w:softHyphen/>
        <w:t>лю защитно-декоративной штукатуркой для наружных работ «</w:t>
      </w:r>
      <w:r w:rsidRPr="003059F2">
        <w:rPr>
          <w:szCs w:val="24"/>
          <w:lang w:val="en-US"/>
        </w:rPr>
        <w:t>CERESIT</w:t>
      </w:r>
      <w:r w:rsidRPr="003059F2">
        <w:rPr>
          <w:szCs w:val="24"/>
        </w:rPr>
        <w:t>» с покраской долговеч</w:t>
      </w:r>
      <w:r w:rsidRPr="003059F2">
        <w:rPr>
          <w:szCs w:val="24"/>
        </w:rPr>
        <w:softHyphen/>
        <w:t>ными атмосферостойкими на акриловой основе фасадными красками, все выступающие элементы фасада защищаются фартуками из металла с антикоррозийным покрытием;</w:t>
      </w:r>
    </w:p>
    <w:p w:rsidR="00E362C5" w:rsidRPr="003059F2" w:rsidRDefault="003854FE" w:rsidP="003059F2">
      <w:pPr>
        <w:pStyle w:val="a9"/>
        <w:ind w:firstLine="709"/>
        <w:rPr>
          <w:szCs w:val="24"/>
        </w:rPr>
      </w:pPr>
      <w:r w:rsidRPr="003059F2">
        <w:rPr>
          <w:iCs/>
          <w:szCs w:val="24"/>
        </w:rPr>
        <w:t>Ц</w:t>
      </w:r>
      <w:r w:rsidR="00E362C5" w:rsidRPr="003059F2">
        <w:rPr>
          <w:iCs/>
          <w:szCs w:val="24"/>
        </w:rPr>
        <w:t>околь</w:t>
      </w:r>
      <w:r w:rsidR="00E362C5" w:rsidRPr="003059F2">
        <w:rPr>
          <w:i/>
          <w:iCs/>
          <w:szCs w:val="24"/>
        </w:rPr>
        <w:t xml:space="preserve"> -</w:t>
      </w:r>
      <w:r w:rsidR="00E362C5" w:rsidRPr="003059F2">
        <w:rPr>
          <w:szCs w:val="24"/>
        </w:rPr>
        <w:t xml:space="preserve"> облицовка деко</w:t>
      </w:r>
      <w:r w:rsidR="00E362C5" w:rsidRPr="003059F2">
        <w:rPr>
          <w:szCs w:val="24"/>
        </w:rPr>
        <w:softHyphen/>
        <w:t>ративной, облицовочной сплиттерной плиткой «Бетфор»;</w:t>
      </w:r>
    </w:p>
    <w:p w:rsidR="00E362C5" w:rsidRPr="003059F2" w:rsidRDefault="003854FE" w:rsidP="003059F2">
      <w:pPr>
        <w:pStyle w:val="a9"/>
        <w:ind w:firstLine="709"/>
        <w:rPr>
          <w:szCs w:val="24"/>
        </w:rPr>
      </w:pPr>
      <w:r w:rsidRPr="003059F2">
        <w:rPr>
          <w:iCs/>
          <w:szCs w:val="24"/>
        </w:rPr>
        <w:t>К</w:t>
      </w:r>
      <w:r w:rsidR="00E362C5" w:rsidRPr="003059F2">
        <w:rPr>
          <w:iCs/>
          <w:szCs w:val="24"/>
        </w:rPr>
        <w:t>рыльца входов</w:t>
      </w:r>
      <w:r w:rsidR="00E362C5" w:rsidRPr="003059F2">
        <w:rPr>
          <w:szCs w:val="24"/>
        </w:rPr>
        <w:t xml:space="preserve"> - отделка искусствен</w:t>
      </w:r>
      <w:r w:rsidR="00E362C5" w:rsidRPr="003059F2">
        <w:rPr>
          <w:szCs w:val="24"/>
        </w:rPr>
        <w:softHyphen/>
        <w:t>ным гранитом с шероховатой поверхностью.</w:t>
      </w:r>
    </w:p>
    <w:p w:rsidR="00E362C5" w:rsidRPr="003059F2" w:rsidRDefault="00E362C5" w:rsidP="003059F2">
      <w:pPr>
        <w:pStyle w:val="a9"/>
        <w:ind w:firstLine="709"/>
        <w:rPr>
          <w:szCs w:val="24"/>
        </w:rPr>
      </w:pPr>
      <w:r w:rsidRPr="003059F2">
        <w:rPr>
          <w:szCs w:val="24"/>
        </w:rPr>
        <w:t>Внутренняя отделка помещений запроектирована в соответствии с их назначением, а именно:</w:t>
      </w:r>
    </w:p>
    <w:p w:rsidR="00E362C5" w:rsidRPr="003059F2" w:rsidRDefault="00E362C5" w:rsidP="003059F2">
      <w:pPr>
        <w:pStyle w:val="a9"/>
        <w:ind w:firstLine="709"/>
        <w:rPr>
          <w:szCs w:val="24"/>
        </w:rPr>
      </w:pPr>
      <w:r w:rsidRPr="003059F2">
        <w:rPr>
          <w:iCs/>
          <w:szCs w:val="24"/>
        </w:rPr>
        <w:t>Потолки:</w:t>
      </w:r>
      <w:r w:rsidRPr="003059F2">
        <w:rPr>
          <w:szCs w:val="24"/>
        </w:rPr>
        <w:t xml:space="preserve"> подвесной потолок ГКЛ;</w:t>
      </w:r>
    </w:p>
    <w:p w:rsidR="00E362C5" w:rsidRPr="003059F2" w:rsidRDefault="00E362C5" w:rsidP="003059F2">
      <w:pPr>
        <w:pStyle w:val="a9"/>
        <w:ind w:firstLine="709"/>
        <w:rPr>
          <w:szCs w:val="24"/>
        </w:rPr>
      </w:pPr>
      <w:r w:rsidRPr="003059F2">
        <w:rPr>
          <w:iCs/>
          <w:szCs w:val="24"/>
        </w:rPr>
        <w:t>Стены:</w:t>
      </w:r>
      <w:r w:rsidRPr="003059F2">
        <w:rPr>
          <w:szCs w:val="24"/>
        </w:rPr>
        <w:t xml:space="preserve"> улучшенная клеевая покраска, в санузлах − глазурованная плитка;</w:t>
      </w:r>
    </w:p>
    <w:p w:rsidR="00E362C5" w:rsidRPr="003059F2" w:rsidRDefault="00E362C5" w:rsidP="003059F2">
      <w:pPr>
        <w:pStyle w:val="a9"/>
        <w:ind w:firstLine="709"/>
        <w:rPr>
          <w:szCs w:val="24"/>
        </w:rPr>
      </w:pPr>
      <w:r w:rsidRPr="003059F2">
        <w:rPr>
          <w:iCs/>
          <w:szCs w:val="24"/>
        </w:rPr>
        <w:t>Полы:</w:t>
      </w:r>
      <w:r w:rsidRPr="003059F2">
        <w:rPr>
          <w:szCs w:val="24"/>
        </w:rPr>
        <w:t xml:space="preserve"> в кабинетах − линолеум; в коридорах, санузлах − керамическая плитка с шероховатой поверхностью;</w:t>
      </w:r>
    </w:p>
    <w:p w:rsidR="00E362C5" w:rsidRPr="003059F2" w:rsidRDefault="00E362C5" w:rsidP="003059F2">
      <w:pPr>
        <w:pStyle w:val="a9"/>
        <w:ind w:firstLine="709"/>
        <w:rPr>
          <w:szCs w:val="24"/>
        </w:rPr>
      </w:pPr>
      <w:r w:rsidRPr="003059F2">
        <w:rPr>
          <w:szCs w:val="24"/>
        </w:rPr>
        <w:t>Офисы:</w:t>
      </w:r>
    </w:p>
    <w:p w:rsidR="00E362C5" w:rsidRPr="003059F2" w:rsidRDefault="00E362C5" w:rsidP="003059F2">
      <w:pPr>
        <w:pStyle w:val="a9"/>
        <w:ind w:firstLine="709"/>
        <w:rPr>
          <w:szCs w:val="24"/>
        </w:rPr>
      </w:pPr>
      <w:r w:rsidRPr="003059F2">
        <w:rPr>
          <w:iCs/>
          <w:szCs w:val="24"/>
        </w:rPr>
        <w:lastRenderedPageBreak/>
        <w:t>Потолки:</w:t>
      </w:r>
      <w:r w:rsidRPr="003059F2">
        <w:rPr>
          <w:szCs w:val="24"/>
        </w:rPr>
        <w:t xml:space="preserve"> подвесной потолок ГКЛ, улучшенная клеевая покраска;</w:t>
      </w:r>
    </w:p>
    <w:p w:rsidR="00E362C5" w:rsidRPr="003059F2" w:rsidRDefault="00E362C5" w:rsidP="003059F2">
      <w:pPr>
        <w:pStyle w:val="a9"/>
        <w:ind w:firstLine="709"/>
        <w:rPr>
          <w:szCs w:val="24"/>
        </w:rPr>
      </w:pPr>
      <w:r w:rsidRPr="003059F2">
        <w:rPr>
          <w:iCs/>
          <w:szCs w:val="24"/>
        </w:rPr>
        <w:t>Стены:</w:t>
      </w:r>
      <w:r w:rsidRPr="003059F2">
        <w:rPr>
          <w:szCs w:val="24"/>
        </w:rPr>
        <w:t xml:space="preserve"> улучшенная клеевая покраска, в санузлах − глазурованная плитка;</w:t>
      </w:r>
    </w:p>
    <w:p w:rsidR="00E362C5" w:rsidRPr="003059F2" w:rsidRDefault="00E362C5" w:rsidP="003059F2">
      <w:pPr>
        <w:pStyle w:val="a9"/>
        <w:ind w:firstLine="709"/>
        <w:rPr>
          <w:szCs w:val="24"/>
        </w:rPr>
      </w:pPr>
      <w:r w:rsidRPr="003059F2">
        <w:rPr>
          <w:iCs/>
          <w:szCs w:val="24"/>
        </w:rPr>
        <w:t>Полы:</w:t>
      </w:r>
      <w:r w:rsidRPr="003059F2">
        <w:rPr>
          <w:szCs w:val="24"/>
        </w:rPr>
        <w:t xml:space="preserve"> в кабинетах − линолеум; в коридорах, санузлах − керамическая плитка с шероховатой поверхностью;</w:t>
      </w:r>
    </w:p>
    <w:p w:rsidR="00E362C5" w:rsidRPr="003059F2" w:rsidRDefault="00E362C5" w:rsidP="003059F2">
      <w:pPr>
        <w:pStyle w:val="a9"/>
        <w:ind w:firstLine="709"/>
        <w:rPr>
          <w:szCs w:val="24"/>
        </w:rPr>
      </w:pPr>
      <w:r w:rsidRPr="003059F2">
        <w:rPr>
          <w:szCs w:val="24"/>
        </w:rPr>
        <w:t>Жилой дом:</w:t>
      </w:r>
    </w:p>
    <w:p w:rsidR="00E362C5" w:rsidRPr="003059F2" w:rsidRDefault="00E362C5" w:rsidP="003059F2">
      <w:pPr>
        <w:pStyle w:val="a9"/>
        <w:ind w:firstLine="709"/>
        <w:rPr>
          <w:szCs w:val="24"/>
        </w:rPr>
      </w:pPr>
      <w:r w:rsidRPr="003059F2">
        <w:rPr>
          <w:iCs/>
          <w:szCs w:val="24"/>
        </w:rPr>
        <w:t>Потолки:</w:t>
      </w:r>
      <w:r w:rsidRPr="003059F2">
        <w:rPr>
          <w:szCs w:val="24"/>
        </w:rPr>
        <w:t xml:space="preserve"> подвесной потолок ГКЛ, клеевая побелка;</w:t>
      </w:r>
    </w:p>
    <w:p w:rsidR="00E362C5" w:rsidRPr="003059F2" w:rsidRDefault="00E362C5" w:rsidP="003059F2">
      <w:pPr>
        <w:pStyle w:val="a9"/>
        <w:ind w:firstLine="709"/>
        <w:rPr>
          <w:szCs w:val="24"/>
        </w:rPr>
      </w:pPr>
      <w:r w:rsidRPr="003059F2">
        <w:rPr>
          <w:iCs/>
          <w:szCs w:val="24"/>
        </w:rPr>
        <w:t>Стены:</w:t>
      </w:r>
      <w:r w:rsidRPr="003059F2">
        <w:rPr>
          <w:szCs w:val="24"/>
        </w:rPr>
        <w:t xml:space="preserve"> в жилых комнатах, кухнях, прихожих, кладовых − обои; санузлы − глазурованная плитка (1,8 м от пола); коридоры и лестничные клетки − вод</w:t>
      </w:r>
      <w:r w:rsidR="003854FE" w:rsidRPr="003059F2">
        <w:rPr>
          <w:szCs w:val="24"/>
        </w:rPr>
        <w:t>о</w:t>
      </w:r>
      <w:r w:rsidRPr="003059F2">
        <w:rPr>
          <w:szCs w:val="24"/>
        </w:rPr>
        <w:t>эмульсионная покраска; чердак и машинное помещение − побелка;</w:t>
      </w:r>
    </w:p>
    <w:p w:rsidR="00E362C5" w:rsidRPr="003059F2" w:rsidRDefault="00E362C5" w:rsidP="003059F2">
      <w:pPr>
        <w:pStyle w:val="a9"/>
        <w:ind w:firstLine="709"/>
        <w:rPr>
          <w:szCs w:val="24"/>
        </w:rPr>
      </w:pPr>
      <w:r w:rsidRPr="003059F2">
        <w:rPr>
          <w:iCs/>
          <w:szCs w:val="24"/>
        </w:rPr>
        <w:t>Полы:</w:t>
      </w:r>
      <w:r w:rsidRPr="003059F2">
        <w:rPr>
          <w:szCs w:val="24"/>
        </w:rPr>
        <w:t xml:space="preserve"> в жилых комнатах линолеум; в санузлах керамическая плитка; коридоры лестничных клеток − мозаично-бетонное покрытие; электрощитовые, техподполье − бетонное покрытие; чердак - цементная стяжка; машинное помещение − мозаичный бетон.</w:t>
      </w:r>
    </w:p>
    <w:p w:rsidR="003854FE" w:rsidRPr="003059F2" w:rsidRDefault="00E362C5" w:rsidP="003059F2">
      <w:pPr>
        <w:pStyle w:val="a9"/>
        <w:ind w:firstLine="709"/>
        <w:rPr>
          <w:szCs w:val="24"/>
        </w:rPr>
      </w:pPr>
      <w:r w:rsidRPr="003059F2">
        <w:rPr>
          <w:iCs/>
          <w:szCs w:val="24"/>
        </w:rPr>
        <w:t>Мусорокамера:</w:t>
      </w:r>
      <w:r w:rsidRPr="003059F2">
        <w:rPr>
          <w:szCs w:val="24"/>
        </w:rPr>
        <w:t xml:space="preserve"> </w:t>
      </w:r>
      <w:r w:rsidRPr="003059F2">
        <w:rPr>
          <w:szCs w:val="24"/>
          <w:lang w:val="en-US"/>
        </w:rPr>
        <w:t>c</w:t>
      </w:r>
      <w:r w:rsidRPr="003059F2">
        <w:rPr>
          <w:szCs w:val="24"/>
        </w:rPr>
        <w:t>тены мусоросборной камеры облицованы глазурованной  плиткой. Потолок окрашен водоэмульсионной краской. Пол камеры водонепроницаемый, облицован плиткой с уклоном 0,01 к трапу.</w:t>
      </w:r>
    </w:p>
    <w:p w:rsidR="00E362C5" w:rsidRDefault="00E362C5" w:rsidP="00D675A3">
      <w:pPr>
        <w:pStyle w:val="2"/>
        <w:spacing w:line="360" w:lineRule="auto"/>
        <w:ind w:firstLine="709"/>
        <w:jc w:val="center"/>
        <w:rPr>
          <w:rFonts w:ascii="Times New Roman" w:hAnsi="Times New Roman" w:cs="Times New Roman"/>
          <w:color w:val="auto"/>
          <w:sz w:val="24"/>
          <w:szCs w:val="24"/>
        </w:rPr>
      </w:pPr>
      <w:bookmarkStart w:id="29" w:name="_Toc296504362"/>
      <w:bookmarkStart w:id="30" w:name="_Toc359582201"/>
      <w:r w:rsidRPr="003059F2">
        <w:rPr>
          <w:rFonts w:ascii="Times New Roman" w:hAnsi="Times New Roman" w:cs="Times New Roman"/>
          <w:color w:val="auto"/>
          <w:sz w:val="24"/>
          <w:szCs w:val="24"/>
        </w:rPr>
        <w:t>3.1.4. Конструктивные решения</w:t>
      </w:r>
      <w:bookmarkEnd w:id="29"/>
      <w:bookmarkEnd w:id="30"/>
    </w:p>
    <w:p w:rsidR="00D675A3" w:rsidRPr="00D675A3" w:rsidRDefault="00D675A3" w:rsidP="00D675A3">
      <w:pPr>
        <w:rPr>
          <w:lang w:eastAsia="ru-RU"/>
        </w:rPr>
      </w:pPr>
    </w:p>
    <w:p w:rsidR="00E362C5" w:rsidRPr="003059F2" w:rsidRDefault="00E362C5" w:rsidP="003059F2">
      <w:pPr>
        <w:pStyle w:val="a9"/>
        <w:ind w:firstLine="709"/>
        <w:rPr>
          <w:szCs w:val="24"/>
        </w:rPr>
      </w:pPr>
      <w:r w:rsidRPr="003059F2">
        <w:rPr>
          <w:szCs w:val="24"/>
        </w:rPr>
        <w:t xml:space="preserve">Строительная система – монолитная. </w:t>
      </w:r>
    </w:p>
    <w:p w:rsidR="00E362C5" w:rsidRPr="003059F2" w:rsidRDefault="00E362C5" w:rsidP="003059F2">
      <w:pPr>
        <w:pStyle w:val="a9"/>
        <w:ind w:firstLine="709"/>
        <w:rPr>
          <w:szCs w:val="24"/>
        </w:rPr>
      </w:pPr>
      <w:r w:rsidRPr="003059F2">
        <w:rPr>
          <w:szCs w:val="24"/>
        </w:rPr>
        <w:t>Конструктивная система – стеновая.</w:t>
      </w:r>
    </w:p>
    <w:p w:rsidR="00E362C5" w:rsidRPr="003059F2" w:rsidRDefault="00E362C5" w:rsidP="003059F2">
      <w:pPr>
        <w:pStyle w:val="a9"/>
        <w:ind w:firstLine="709"/>
        <w:rPr>
          <w:szCs w:val="24"/>
        </w:rPr>
      </w:pPr>
      <w:r w:rsidRPr="003059F2">
        <w:rPr>
          <w:szCs w:val="24"/>
        </w:rPr>
        <w:t>Конструктивная схема – стеновая с элементами каркаса(колонны первого этажа)</w:t>
      </w:r>
    </w:p>
    <w:p w:rsidR="00E362C5" w:rsidRPr="003059F2" w:rsidRDefault="00E362C5" w:rsidP="003059F2">
      <w:pPr>
        <w:pStyle w:val="a9"/>
        <w:ind w:firstLine="709"/>
        <w:rPr>
          <w:szCs w:val="24"/>
        </w:rPr>
      </w:pPr>
      <w:r w:rsidRPr="003059F2">
        <w:rPr>
          <w:szCs w:val="24"/>
        </w:rPr>
        <w:t xml:space="preserve">Основные конструктивные элементы: </w:t>
      </w:r>
    </w:p>
    <w:p w:rsidR="00E362C5" w:rsidRPr="003059F2" w:rsidRDefault="00E362C5" w:rsidP="003059F2">
      <w:pPr>
        <w:spacing w:after="0" w:line="360" w:lineRule="auto"/>
        <w:ind w:firstLine="709"/>
        <w:jc w:val="both"/>
        <w:rPr>
          <w:rFonts w:ascii="Times New Roman" w:hAnsi="Times New Roman" w:cs="Times New Roman"/>
          <w:sz w:val="24"/>
          <w:szCs w:val="24"/>
        </w:rPr>
      </w:pPr>
      <w:bookmarkStart w:id="31" w:name="_Toc286843959"/>
      <w:bookmarkStart w:id="32" w:name="_Toc296504363"/>
      <w:r w:rsidRPr="003059F2">
        <w:rPr>
          <w:rFonts w:ascii="Times New Roman" w:hAnsi="Times New Roman" w:cs="Times New Roman"/>
          <w:sz w:val="24"/>
          <w:szCs w:val="24"/>
        </w:rPr>
        <w:t xml:space="preserve">Наружные стены – ненесущие из полистиролбетонных блоков(2по200мм) с использованием стеклопластиковой арматуры, облицованных штукатуркой с наружной стороны здания (система мокрый фасад). </w:t>
      </w:r>
    </w:p>
    <w:p w:rsidR="00E362C5" w:rsidRPr="003059F2" w:rsidRDefault="00E362C5"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Внутренние ненесущие стены: кирпичные, толщиной 120мм и 250мм; пазогребневые перегородки, толщиной 80мм; </w:t>
      </w:r>
    </w:p>
    <w:p w:rsidR="00E362C5" w:rsidRPr="003059F2" w:rsidRDefault="00E362C5"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несущие стены: монолитные  перекрытия междуэтажные (в том числе чердачное и над подвалом) – монолитные. </w:t>
      </w:r>
    </w:p>
    <w:p w:rsidR="00E362C5" w:rsidRPr="003059F2" w:rsidRDefault="00E362C5"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Высокая пространственная жесткость многоячейковой системы, образованной перекрытиями, поперечными и продольными стенами, способствует перераспределению в ней усилий и уменьшению напряжений в отдельных элементах. Все лестницы выполнены в монолитном железобетоне, состоят из маршей и площадок.  </w:t>
      </w:r>
    </w:p>
    <w:p w:rsidR="00E362C5" w:rsidRPr="003059F2" w:rsidRDefault="00E362C5"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Тип водостока – внутренний. </w:t>
      </w:r>
    </w:p>
    <w:p w:rsidR="00E362C5" w:rsidRPr="003059F2" w:rsidRDefault="00E362C5"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Фасадная облицовка первого этажа– композитные металлокассеты, витражи.</w:t>
      </w:r>
    </w:p>
    <w:p w:rsidR="00E362C5" w:rsidRPr="003059F2" w:rsidRDefault="00E362C5"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b/>
          <w:sz w:val="24"/>
          <w:szCs w:val="24"/>
        </w:rPr>
        <w:lastRenderedPageBreak/>
        <w:t xml:space="preserve"> </w:t>
      </w:r>
      <w:r w:rsidRPr="003059F2">
        <w:rPr>
          <w:rFonts w:ascii="Times New Roman" w:hAnsi="Times New Roman" w:cs="Times New Roman"/>
          <w:sz w:val="24"/>
          <w:szCs w:val="24"/>
        </w:rPr>
        <w:t xml:space="preserve">Фундаменты – сплошная плита под все здание, залитая по подготовительному слою </w:t>
      </w:r>
    </w:p>
    <w:p w:rsidR="00E362C5" w:rsidRPr="003059F2" w:rsidRDefault="00E362C5" w:rsidP="003059F2">
      <w:pPr>
        <w:pStyle w:val="af5"/>
        <w:spacing w:after="0" w:line="360" w:lineRule="auto"/>
        <w:ind w:firstLine="709"/>
        <w:rPr>
          <w:b w:val="0"/>
        </w:rPr>
      </w:pPr>
      <w:r w:rsidRPr="003059F2">
        <w:rPr>
          <w:b w:val="0"/>
          <w:bCs/>
        </w:rPr>
        <w:t>Окна</w:t>
      </w:r>
    </w:p>
    <w:p w:rsidR="00E362C5" w:rsidRPr="003059F2" w:rsidRDefault="00E362C5"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Трехкамерный стеклопакет системы PROPLEX-Optima , коэффициент сопротивления теплопередаче 0,75 м</w:t>
      </w:r>
      <w:r w:rsidRPr="003059F2">
        <w:rPr>
          <w:rFonts w:ascii="Times New Roman" w:hAnsi="Times New Roman" w:cs="Times New Roman"/>
          <w:sz w:val="24"/>
          <w:szCs w:val="24"/>
          <w:vertAlign w:val="superscript"/>
        </w:rPr>
        <w:t>2</w:t>
      </w:r>
      <w:r w:rsidRPr="003059F2">
        <w:rPr>
          <w:rFonts w:ascii="Times New Roman" w:hAnsi="Times New Roman" w:cs="Times New Roman"/>
          <w:sz w:val="24"/>
          <w:szCs w:val="24"/>
        </w:rPr>
        <w:t>•С/Вт.</w:t>
      </w:r>
    </w:p>
    <w:p w:rsidR="00E362C5" w:rsidRPr="003059F2" w:rsidRDefault="00E362C5"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Двери</w:t>
      </w:r>
    </w:p>
    <w:p w:rsidR="00E362C5" w:rsidRPr="003059F2" w:rsidRDefault="00E362C5"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Входные группы – пластиковые, с применением двухкамерных стеклопакетов системы PROPLEX; входные двери в квартиры – сейф-двери, класс прочности М1; межкомнатные двери – ДСП, МДФ ламинированные</w:t>
      </w:r>
    </w:p>
    <w:p w:rsidR="003854FE" w:rsidRPr="003059F2" w:rsidRDefault="003854FE" w:rsidP="003059F2">
      <w:pPr>
        <w:spacing w:after="0" w:line="360" w:lineRule="auto"/>
        <w:ind w:firstLine="709"/>
        <w:jc w:val="both"/>
        <w:rPr>
          <w:rFonts w:ascii="Times New Roman" w:hAnsi="Times New Roman" w:cs="Times New Roman"/>
          <w:sz w:val="24"/>
          <w:szCs w:val="24"/>
        </w:rPr>
      </w:pPr>
    </w:p>
    <w:p w:rsidR="00E362C5" w:rsidRDefault="00E362C5" w:rsidP="00D675A3">
      <w:pPr>
        <w:pStyle w:val="a9"/>
        <w:ind w:firstLine="709"/>
        <w:jc w:val="center"/>
        <w:rPr>
          <w:b/>
          <w:szCs w:val="24"/>
        </w:rPr>
      </w:pPr>
      <w:r w:rsidRPr="003059F2">
        <w:rPr>
          <w:b/>
          <w:szCs w:val="24"/>
        </w:rPr>
        <w:t xml:space="preserve">3.1.5. </w:t>
      </w:r>
      <w:bookmarkEnd w:id="31"/>
      <w:r w:rsidRPr="003059F2">
        <w:rPr>
          <w:b/>
          <w:szCs w:val="24"/>
        </w:rPr>
        <w:t>Пожарная безопасность</w:t>
      </w:r>
      <w:bookmarkEnd w:id="32"/>
    </w:p>
    <w:p w:rsidR="00D675A3" w:rsidRPr="003059F2" w:rsidRDefault="00D675A3" w:rsidP="003059F2">
      <w:pPr>
        <w:pStyle w:val="a9"/>
        <w:ind w:firstLine="709"/>
        <w:rPr>
          <w:b/>
          <w:szCs w:val="24"/>
        </w:rPr>
      </w:pPr>
    </w:p>
    <w:p w:rsidR="00E362C5" w:rsidRPr="003059F2" w:rsidRDefault="00E362C5"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По СНиП 21-01-97* «Пожарная безопасность зданий и сооружений» </w:t>
      </w:r>
      <w:r w:rsidR="003854FE" w:rsidRPr="003059F2">
        <w:rPr>
          <w:rFonts w:ascii="Times New Roman" w:hAnsi="Times New Roman" w:cs="Times New Roman"/>
          <w:sz w:val="24"/>
          <w:szCs w:val="24"/>
        </w:rPr>
        <w:t>[</w:t>
      </w:r>
      <w:r w:rsidR="00EC54BF" w:rsidRPr="003059F2">
        <w:rPr>
          <w:rFonts w:ascii="Times New Roman" w:hAnsi="Times New Roman" w:cs="Times New Roman"/>
          <w:sz w:val="24"/>
          <w:szCs w:val="24"/>
        </w:rPr>
        <w:t>19</w:t>
      </w:r>
      <w:r w:rsidR="003854FE" w:rsidRPr="003059F2">
        <w:rPr>
          <w:rFonts w:ascii="Times New Roman" w:hAnsi="Times New Roman" w:cs="Times New Roman"/>
          <w:sz w:val="24"/>
          <w:szCs w:val="24"/>
        </w:rPr>
        <w:t>]</w:t>
      </w:r>
      <w:r w:rsidRPr="003059F2">
        <w:rPr>
          <w:rFonts w:ascii="Times New Roman" w:hAnsi="Times New Roman" w:cs="Times New Roman"/>
          <w:sz w:val="24"/>
          <w:szCs w:val="24"/>
        </w:rPr>
        <w:t xml:space="preserve"> устанавливаем: </w:t>
      </w:r>
    </w:p>
    <w:p w:rsidR="00E362C5" w:rsidRPr="003059F2" w:rsidRDefault="00E362C5"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Здание имеет повышенный уровень ответственности</w:t>
      </w:r>
      <w:r w:rsidR="003854FE" w:rsidRPr="003059F2">
        <w:rPr>
          <w:rFonts w:ascii="Times New Roman" w:hAnsi="Times New Roman" w:cs="Times New Roman"/>
          <w:sz w:val="24"/>
          <w:szCs w:val="24"/>
        </w:rPr>
        <w:t xml:space="preserve"> </w:t>
      </w:r>
      <w:r w:rsidRPr="003059F2">
        <w:rPr>
          <w:rFonts w:ascii="Times New Roman" w:hAnsi="Times New Roman" w:cs="Times New Roman"/>
          <w:sz w:val="24"/>
          <w:szCs w:val="24"/>
        </w:rPr>
        <w:t>(более 16эт.)</w:t>
      </w:r>
    </w:p>
    <w:p w:rsidR="00E362C5" w:rsidRPr="003059F2" w:rsidRDefault="00E362C5"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Класс функциональной пожарной опасности здания - Ф1.3</w:t>
      </w:r>
    </w:p>
    <w:p w:rsidR="00E362C5" w:rsidRPr="003059F2" w:rsidRDefault="00E362C5"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Эвакуационные выходы из помещений первого этажа ведут непосредственно наружу через тамбур, из помещений остальных этажей – через коридор, ведущий на незадымляемую лестничную клетку типа Н1.  Квартиры типовых этажей одной секции оборудованы одним  эвакуационным выходом и одним аварийным выходом (выход на балкон или лоджию с глухим простенком 1,2 м от торца балкона (лоджии) до оконного проема (остекленной двери). Эвакуационные пути из техподвала также ведут непосредственно наружу через дверные проемы высотой 1.8м(согласно п.6.21 СНиПа 21-01-97*). Высота путей эвакуации в свету 2,5м (не менее 2 м ), ширина путей эвакуации, включая пандусы, 1,2м. Во всех помещения здания установлена система пожарной сигнализации. Предусмотрено  наружное пожаротушение от 2-х пожарных гидрантов кольцевой водопроводной сети. Мусоросборная камера имеет самостоятельный вход, изолированный от входа в здание глухой стеной, и выделяется противопожарными перегородками и перекрытием с пределами огнестойкости REI 60 и классом пожарной опасности К0.</w:t>
      </w:r>
    </w:p>
    <w:p w:rsidR="00E362C5" w:rsidRPr="003059F2" w:rsidRDefault="00E362C5"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Уровень огнестойкости здания в целом- I</w:t>
      </w:r>
    </w:p>
    <w:p w:rsidR="00E362C5" w:rsidRPr="003059F2" w:rsidRDefault="00E362C5"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Класс конструктивной пожарной опасности- С0</w:t>
      </w:r>
    </w:p>
    <w:p w:rsidR="00E362C5" w:rsidRPr="003059F2" w:rsidRDefault="00E362C5" w:rsidP="003059F2">
      <w:pPr>
        <w:pStyle w:val="af7"/>
        <w:spacing w:after="0" w:line="360" w:lineRule="auto"/>
        <w:ind w:firstLine="709"/>
        <w:jc w:val="both"/>
        <w:rPr>
          <w:b/>
          <w:u w:val="single"/>
        </w:rPr>
      </w:pPr>
      <w:r w:rsidRPr="003059F2">
        <w:t>Предел огнестойкости конструкций</w:t>
      </w:r>
      <w:r w:rsidR="00967999">
        <w:t xml:space="preserve"> </w:t>
      </w:r>
      <w:r w:rsidRPr="003059F2">
        <w:t xml:space="preserve">( см. табл. </w:t>
      </w:r>
      <w:r w:rsidR="00477475" w:rsidRPr="00967999">
        <w:t>3.4</w:t>
      </w:r>
      <w:r w:rsidRPr="003059F2">
        <w:t>)</w:t>
      </w:r>
      <w:r w:rsidR="00967999">
        <w:t>.</w:t>
      </w:r>
    </w:p>
    <w:p w:rsidR="00E362C5" w:rsidRPr="003059F2" w:rsidRDefault="00E362C5" w:rsidP="00967999">
      <w:pPr>
        <w:tabs>
          <w:tab w:val="left" w:pos="3560"/>
        </w:tabs>
        <w:autoSpaceDE w:val="0"/>
        <w:autoSpaceDN w:val="0"/>
        <w:adjustRightInd w:val="0"/>
        <w:spacing w:after="0" w:line="360" w:lineRule="auto"/>
        <w:ind w:firstLine="709"/>
        <w:jc w:val="right"/>
        <w:rPr>
          <w:rFonts w:ascii="Times New Roman" w:eastAsia="Calibri" w:hAnsi="Times New Roman" w:cs="Times New Roman"/>
          <w:sz w:val="24"/>
          <w:szCs w:val="24"/>
        </w:rPr>
      </w:pPr>
    </w:p>
    <w:p w:rsidR="00E362C5" w:rsidRDefault="00477475" w:rsidP="00967999">
      <w:pPr>
        <w:pStyle w:val="af7"/>
        <w:spacing w:after="0" w:line="360" w:lineRule="auto"/>
        <w:ind w:firstLine="709"/>
        <w:jc w:val="right"/>
      </w:pPr>
      <w:r w:rsidRPr="003059F2">
        <w:lastRenderedPageBreak/>
        <w:t xml:space="preserve">Таблица </w:t>
      </w:r>
      <w:r w:rsidRPr="003059F2">
        <w:rPr>
          <w:lang w:val="en-US"/>
        </w:rPr>
        <w:t>3.4</w:t>
      </w:r>
    </w:p>
    <w:p w:rsidR="00967999" w:rsidRPr="00967999" w:rsidRDefault="00967999" w:rsidP="00967999">
      <w:pPr>
        <w:pStyle w:val="af7"/>
        <w:spacing w:after="0" w:line="360" w:lineRule="auto"/>
        <w:ind w:firstLine="709"/>
        <w:jc w:val="center"/>
      </w:pPr>
      <w:r w:rsidRPr="003059F2">
        <w:t>Предел огнестойкости конструкций</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40"/>
        <w:gridCol w:w="1370"/>
        <w:gridCol w:w="1663"/>
        <w:gridCol w:w="1370"/>
        <w:gridCol w:w="23"/>
        <w:gridCol w:w="2248"/>
      </w:tblGrid>
      <w:tr w:rsidR="00E362C5" w:rsidRPr="003059F2" w:rsidTr="00B356B0">
        <w:trPr>
          <w:trHeight w:val="555"/>
        </w:trPr>
        <w:tc>
          <w:tcPr>
            <w:tcW w:w="2540" w:type="dxa"/>
            <w:vMerge w:val="restart"/>
          </w:tcPr>
          <w:p w:rsidR="00E362C5" w:rsidRPr="003059F2" w:rsidRDefault="00E362C5" w:rsidP="00B356B0">
            <w:pPr>
              <w:pStyle w:val="af7"/>
              <w:spacing w:after="0" w:line="360" w:lineRule="auto"/>
              <w:jc w:val="both"/>
            </w:pPr>
            <w:r w:rsidRPr="003059F2">
              <w:t>Конструкции</w:t>
            </w:r>
          </w:p>
        </w:tc>
        <w:tc>
          <w:tcPr>
            <w:tcW w:w="3033" w:type="dxa"/>
            <w:gridSpan w:val="2"/>
          </w:tcPr>
          <w:p w:rsidR="00E362C5" w:rsidRPr="003059F2" w:rsidRDefault="00E362C5" w:rsidP="00B356B0">
            <w:pPr>
              <w:pStyle w:val="af7"/>
              <w:spacing w:after="0" w:line="360" w:lineRule="auto"/>
              <w:jc w:val="both"/>
            </w:pPr>
            <w:r w:rsidRPr="003059F2">
              <w:t>Предел огнестойкости</w:t>
            </w:r>
          </w:p>
          <w:p w:rsidR="00E362C5" w:rsidRPr="003059F2" w:rsidRDefault="00E362C5" w:rsidP="00B356B0">
            <w:pPr>
              <w:pStyle w:val="af7"/>
              <w:spacing w:after="0" w:line="360" w:lineRule="auto"/>
              <w:jc w:val="both"/>
            </w:pPr>
            <w:r w:rsidRPr="003059F2">
              <w:t>конструкции</w:t>
            </w:r>
          </w:p>
        </w:tc>
        <w:tc>
          <w:tcPr>
            <w:tcW w:w="3641" w:type="dxa"/>
            <w:gridSpan w:val="3"/>
          </w:tcPr>
          <w:p w:rsidR="00E362C5" w:rsidRPr="003059F2" w:rsidRDefault="00E362C5" w:rsidP="00B356B0">
            <w:pPr>
              <w:pStyle w:val="af7"/>
              <w:spacing w:after="0" w:line="360" w:lineRule="auto"/>
              <w:jc w:val="both"/>
            </w:pPr>
            <w:r w:rsidRPr="003059F2">
              <w:t>Класс пожарной опасности</w:t>
            </w:r>
          </w:p>
          <w:p w:rsidR="00E362C5" w:rsidRPr="003059F2" w:rsidRDefault="00E362C5" w:rsidP="00B356B0">
            <w:pPr>
              <w:pStyle w:val="af7"/>
              <w:spacing w:after="0" w:line="360" w:lineRule="auto"/>
              <w:jc w:val="both"/>
            </w:pPr>
            <w:r w:rsidRPr="003059F2">
              <w:t>конструкции</w:t>
            </w:r>
          </w:p>
        </w:tc>
      </w:tr>
      <w:tr w:rsidR="00E362C5" w:rsidRPr="003059F2" w:rsidTr="00B356B0">
        <w:trPr>
          <w:trHeight w:val="570"/>
        </w:trPr>
        <w:tc>
          <w:tcPr>
            <w:tcW w:w="2540" w:type="dxa"/>
            <w:vMerge/>
          </w:tcPr>
          <w:p w:rsidR="00E362C5" w:rsidRPr="003059F2" w:rsidRDefault="00E362C5" w:rsidP="00B356B0">
            <w:pPr>
              <w:pStyle w:val="af7"/>
              <w:spacing w:after="0" w:line="360" w:lineRule="auto"/>
              <w:jc w:val="both"/>
            </w:pPr>
          </w:p>
        </w:tc>
        <w:tc>
          <w:tcPr>
            <w:tcW w:w="1370" w:type="dxa"/>
          </w:tcPr>
          <w:p w:rsidR="00E362C5" w:rsidRPr="003059F2" w:rsidRDefault="00E362C5" w:rsidP="00B356B0">
            <w:pPr>
              <w:pStyle w:val="af7"/>
              <w:spacing w:after="0" w:line="360" w:lineRule="auto"/>
              <w:jc w:val="both"/>
            </w:pPr>
            <w:r w:rsidRPr="003059F2">
              <w:t>Норматив.</w:t>
            </w:r>
          </w:p>
        </w:tc>
        <w:tc>
          <w:tcPr>
            <w:tcW w:w="1663" w:type="dxa"/>
          </w:tcPr>
          <w:p w:rsidR="00E362C5" w:rsidRPr="003059F2" w:rsidRDefault="00E362C5" w:rsidP="00B356B0">
            <w:pPr>
              <w:pStyle w:val="af7"/>
              <w:spacing w:after="0" w:line="360" w:lineRule="auto"/>
              <w:jc w:val="both"/>
            </w:pPr>
            <w:r w:rsidRPr="003059F2">
              <w:t>Фактический</w:t>
            </w:r>
          </w:p>
        </w:tc>
        <w:tc>
          <w:tcPr>
            <w:tcW w:w="1370" w:type="dxa"/>
          </w:tcPr>
          <w:p w:rsidR="00E362C5" w:rsidRPr="003059F2" w:rsidRDefault="00E362C5" w:rsidP="00B356B0">
            <w:pPr>
              <w:pStyle w:val="af7"/>
              <w:spacing w:after="0" w:line="360" w:lineRule="auto"/>
              <w:jc w:val="both"/>
            </w:pPr>
            <w:r w:rsidRPr="003059F2">
              <w:t>Норматив.</w:t>
            </w:r>
          </w:p>
        </w:tc>
        <w:tc>
          <w:tcPr>
            <w:tcW w:w="2271" w:type="dxa"/>
            <w:gridSpan w:val="2"/>
          </w:tcPr>
          <w:p w:rsidR="00E362C5" w:rsidRPr="003059F2" w:rsidRDefault="00E362C5" w:rsidP="00B356B0">
            <w:pPr>
              <w:pStyle w:val="af7"/>
              <w:spacing w:after="0" w:line="360" w:lineRule="auto"/>
              <w:jc w:val="both"/>
            </w:pPr>
            <w:r w:rsidRPr="003059F2">
              <w:t>Фактический</w:t>
            </w:r>
          </w:p>
        </w:tc>
      </w:tr>
      <w:tr w:rsidR="00E362C5" w:rsidRPr="003059F2" w:rsidTr="00B356B0">
        <w:trPr>
          <w:trHeight w:val="840"/>
        </w:trPr>
        <w:tc>
          <w:tcPr>
            <w:tcW w:w="2540" w:type="dxa"/>
          </w:tcPr>
          <w:p w:rsidR="00E362C5" w:rsidRPr="003059F2" w:rsidRDefault="00E362C5" w:rsidP="00B356B0">
            <w:pPr>
              <w:pStyle w:val="af7"/>
              <w:spacing w:after="0" w:line="360" w:lineRule="auto"/>
              <w:jc w:val="both"/>
            </w:pPr>
            <w:r w:rsidRPr="003059F2">
              <w:t>Стены бетонные монолитные</w:t>
            </w:r>
          </w:p>
          <w:p w:rsidR="00E362C5" w:rsidRPr="003059F2" w:rsidRDefault="00E362C5" w:rsidP="00B356B0">
            <w:pPr>
              <w:pStyle w:val="af7"/>
              <w:spacing w:after="0" w:line="360" w:lineRule="auto"/>
              <w:jc w:val="both"/>
            </w:pPr>
            <w:r w:rsidRPr="003059F2">
              <w:t>200х2600</w:t>
            </w:r>
          </w:p>
        </w:tc>
        <w:tc>
          <w:tcPr>
            <w:tcW w:w="1370" w:type="dxa"/>
          </w:tcPr>
          <w:p w:rsidR="00E362C5" w:rsidRPr="003059F2" w:rsidRDefault="00E362C5" w:rsidP="00B356B0">
            <w:pPr>
              <w:pStyle w:val="af7"/>
              <w:spacing w:after="0" w:line="360" w:lineRule="auto"/>
              <w:jc w:val="both"/>
              <w:rPr>
                <w:lang w:val="en-US"/>
              </w:rPr>
            </w:pPr>
            <w:r w:rsidRPr="003059F2">
              <w:rPr>
                <w:lang w:val="en-US"/>
              </w:rPr>
              <w:t>R 120</w:t>
            </w:r>
          </w:p>
        </w:tc>
        <w:tc>
          <w:tcPr>
            <w:tcW w:w="1663" w:type="dxa"/>
          </w:tcPr>
          <w:p w:rsidR="00E362C5" w:rsidRPr="003059F2" w:rsidRDefault="00E362C5" w:rsidP="00B356B0">
            <w:pPr>
              <w:pStyle w:val="af7"/>
              <w:spacing w:after="0" w:line="360" w:lineRule="auto"/>
              <w:jc w:val="both"/>
              <w:rPr>
                <w:lang w:val="en-US"/>
              </w:rPr>
            </w:pPr>
            <w:r w:rsidRPr="003059F2">
              <w:rPr>
                <w:lang w:val="en-US"/>
              </w:rPr>
              <w:t>R 180</w:t>
            </w:r>
          </w:p>
        </w:tc>
        <w:tc>
          <w:tcPr>
            <w:tcW w:w="1370" w:type="dxa"/>
          </w:tcPr>
          <w:p w:rsidR="00E362C5" w:rsidRPr="003059F2" w:rsidRDefault="00E362C5" w:rsidP="00B356B0">
            <w:pPr>
              <w:pStyle w:val="af7"/>
              <w:spacing w:after="0" w:line="360" w:lineRule="auto"/>
              <w:jc w:val="both"/>
            </w:pPr>
            <w:r w:rsidRPr="003059F2">
              <w:t>К0</w:t>
            </w:r>
          </w:p>
        </w:tc>
        <w:tc>
          <w:tcPr>
            <w:tcW w:w="2271" w:type="dxa"/>
            <w:gridSpan w:val="2"/>
          </w:tcPr>
          <w:p w:rsidR="00E362C5" w:rsidRPr="003059F2" w:rsidRDefault="00E362C5" w:rsidP="00B356B0">
            <w:pPr>
              <w:pStyle w:val="af7"/>
              <w:spacing w:after="0" w:line="360" w:lineRule="auto"/>
              <w:jc w:val="both"/>
            </w:pPr>
            <w:r w:rsidRPr="003059F2">
              <w:t>удовлетворяет</w:t>
            </w:r>
          </w:p>
        </w:tc>
      </w:tr>
      <w:tr w:rsidR="00E362C5" w:rsidRPr="003059F2" w:rsidTr="00B356B0">
        <w:trPr>
          <w:trHeight w:val="1545"/>
        </w:trPr>
        <w:tc>
          <w:tcPr>
            <w:tcW w:w="2540" w:type="dxa"/>
          </w:tcPr>
          <w:p w:rsidR="00E362C5" w:rsidRPr="003059F2" w:rsidRDefault="00E362C5" w:rsidP="00B356B0">
            <w:pPr>
              <w:pStyle w:val="af7"/>
              <w:spacing w:after="0" w:line="360" w:lineRule="auto"/>
              <w:jc w:val="both"/>
            </w:pPr>
            <w:r w:rsidRPr="003059F2">
              <w:t>Колонны бетонные монолитные сечение 400х400</w:t>
            </w:r>
          </w:p>
          <w:p w:rsidR="00E362C5" w:rsidRPr="003059F2" w:rsidRDefault="00E362C5" w:rsidP="00B356B0">
            <w:pPr>
              <w:pStyle w:val="af7"/>
              <w:spacing w:after="0" w:line="360" w:lineRule="auto"/>
              <w:jc w:val="both"/>
            </w:pPr>
            <w:r w:rsidRPr="003059F2">
              <w:t>400х1000</w:t>
            </w:r>
          </w:p>
        </w:tc>
        <w:tc>
          <w:tcPr>
            <w:tcW w:w="1370" w:type="dxa"/>
          </w:tcPr>
          <w:p w:rsidR="00E362C5" w:rsidRPr="003059F2" w:rsidRDefault="00E362C5" w:rsidP="00B356B0">
            <w:pPr>
              <w:pStyle w:val="af7"/>
              <w:spacing w:after="0" w:line="360" w:lineRule="auto"/>
              <w:jc w:val="both"/>
              <w:rPr>
                <w:lang w:val="en-US"/>
              </w:rPr>
            </w:pPr>
            <w:r w:rsidRPr="003059F2">
              <w:rPr>
                <w:lang w:val="en-US"/>
              </w:rPr>
              <w:t>R 120</w:t>
            </w:r>
          </w:p>
        </w:tc>
        <w:tc>
          <w:tcPr>
            <w:tcW w:w="1663" w:type="dxa"/>
          </w:tcPr>
          <w:p w:rsidR="00E362C5" w:rsidRPr="003059F2" w:rsidRDefault="00E362C5" w:rsidP="00B356B0">
            <w:pPr>
              <w:pStyle w:val="af7"/>
              <w:spacing w:after="0" w:line="360" w:lineRule="auto"/>
              <w:jc w:val="both"/>
              <w:rPr>
                <w:lang w:val="en-US"/>
              </w:rPr>
            </w:pPr>
            <w:r w:rsidRPr="003059F2">
              <w:rPr>
                <w:lang w:val="en-US"/>
              </w:rPr>
              <w:t>R 120-150</w:t>
            </w:r>
          </w:p>
        </w:tc>
        <w:tc>
          <w:tcPr>
            <w:tcW w:w="1370" w:type="dxa"/>
          </w:tcPr>
          <w:p w:rsidR="00E362C5" w:rsidRPr="003059F2" w:rsidRDefault="00E362C5" w:rsidP="00B356B0">
            <w:pPr>
              <w:pStyle w:val="af7"/>
              <w:spacing w:after="0" w:line="360" w:lineRule="auto"/>
              <w:jc w:val="both"/>
            </w:pPr>
            <w:r w:rsidRPr="003059F2">
              <w:t>К0</w:t>
            </w:r>
          </w:p>
        </w:tc>
        <w:tc>
          <w:tcPr>
            <w:tcW w:w="2271" w:type="dxa"/>
            <w:gridSpan w:val="2"/>
          </w:tcPr>
          <w:p w:rsidR="00E362C5" w:rsidRPr="003059F2" w:rsidRDefault="00E362C5" w:rsidP="00B356B0">
            <w:pPr>
              <w:pStyle w:val="af7"/>
              <w:spacing w:after="0" w:line="360" w:lineRule="auto"/>
              <w:jc w:val="both"/>
            </w:pPr>
            <w:r w:rsidRPr="003059F2">
              <w:t>удовлетворяет</w:t>
            </w:r>
          </w:p>
        </w:tc>
      </w:tr>
      <w:tr w:rsidR="00E362C5" w:rsidRPr="003059F2" w:rsidTr="00B356B0">
        <w:trPr>
          <w:trHeight w:val="1650"/>
        </w:trPr>
        <w:tc>
          <w:tcPr>
            <w:tcW w:w="2540" w:type="dxa"/>
          </w:tcPr>
          <w:p w:rsidR="00E362C5" w:rsidRPr="003059F2" w:rsidRDefault="00E362C5" w:rsidP="00B356B0">
            <w:pPr>
              <w:pStyle w:val="af7"/>
              <w:spacing w:after="0" w:line="360" w:lineRule="auto"/>
              <w:jc w:val="both"/>
            </w:pPr>
            <w:r w:rsidRPr="003059F2">
              <w:t>Наружные стены ненесущие ( полистиролбетонные блоки 400, штукатурка)</w:t>
            </w:r>
          </w:p>
        </w:tc>
        <w:tc>
          <w:tcPr>
            <w:tcW w:w="1370" w:type="dxa"/>
          </w:tcPr>
          <w:p w:rsidR="00E362C5" w:rsidRPr="003059F2" w:rsidRDefault="00E362C5" w:rsidP="00B356B0">
            <w:pPr>
              <w:pStyle w:val="af7"/>
              <w:spacing w:after="0" w:line="360" w:lineRule="auto"/>
              <w:jc w:val="both"/>
              <w:rPr>
                <w:lang w:val="en-US"/>
              </w:rPr>
            </w:pPr>
            <w:r w:rsidRPr="003059F2">
              <w:rPr>
                <w:lang w:val="en-US"/>
              </w:rPr>
              <w:t>E 30</w:t>
            </w:r>
          </w:p>
        </w:tc>
        <w:tc>
          <w:tcPr>
            <w:tcW w:w="1663" w:type="dxa"/>
          </w:tcPr>
          <w:p w:rsidR="00E362C5" w:rsidRPr="003059F2" w:rsidRDefault="00E362C5" w:rsidP="00B356B0">
            <w:pPr>
              <w:pStyle w:val="af7"/>
              <w:spacing w:after="0" w:line="360" w:lineRule="auto"/>
              <w:jc w:val="both"/>
              <w:rPr>
                <w:lang w:val="en-US"/>
              </w:rPr>
            </w:pPr>
            <w:r w:rsidRPr="003059F2">
              <w:rPr>
                <w:lang w:val="en-US"/>
              </w:rPr>
              <w:t>E 180</w:t>
            </w:r>
          </w:p>
        </w:tc>
        <w:tc>
          <w:tcPr>
            <w:tcW w:w="1370" w:type="dxa"/>
          </w:tcPr>
          <w:p w:rsidR="00E362C5" w:rsidRPr="003059F2" w:rsidRDefault="00E362C5" w:rsidP="00B356B0">
            <w:pPr>
              <w:pStyle w:val="af7"/>
              <w:spacing w:after="0" w:line="360" w:lineRule="auto"/>
              <w:jc w:val="both"/>
            </w:pPr>
            <w:r w:rsidRPr="003059F2">
              <w:t>К0</w:t>
            </w:r>
          </w:p>
        </w:tc>
        <w:tc>
          <w:tcPr>
            <w:tcW w:w="2271" w:type="dxa"/>
            <w:gridSpan w:val="2"/>
          </w:tcPr>
          <w:p w:rsidR="00E362C5" w:rsidRPr="003059F2" w:rsidRDefault="00E362C5" w:rsidP="00B356B0">
            <w:pPr>
              <w:pStyle w:val="af7"/>
              <w:spacing w:after="0" w:line="360" w:lineRule="auto"/>
              <w:jc w:val="both"/>
            </w:pPr>
            <w:r w:rsidRPr="003059F2">
              <w:t>удовлетворяет</w:t>
            </w:r>
          </w:p>
        </w:tc>
      </w:tr>
      <w:tr w:rsidR="00E362C5" w:rsidRPr="003059F2" w:rsidTr="00B356B0">
        <w:trPr>
          <w:trHeight w:val="615"/>
        </w:trPr>
        <w:tc>
          <w:tcPr>
            <w:tcW w:w="2540" w:type="dxa"/>
          </w:tcPr>
          <w:p w:rsidR="00E362C5" w:rsidRPr="003059F2" w:rsidRDefault="00E362C5" w:rsidP="00B356B0">
            <w:pPr>
              <w:pStyle w:val="af7"/>
              <w:spacing w:after="0" w:line="360" w:lineRule="auto"/>
              <w:jc w:val="both"/>
            </w:pPr>
            <w:r w:rsidRPr="003059F2">
              <w:t xml:space="preserve">Перекрытия междуэтажные монолитные толщиной </w:t>
            </w:r>
            <w:r w:rsidR="00477475" w:rsidRPr="003059F2">
              <w:t>180</w:t>
            </w:r>
            <w:r w:rsidRPr="003059F2">
              <w:t xml:space="preserve"> ( в том числе чердачное и над подвалом)</w:t>
            </w:r>
          </w:p>
        </w:tc>
        <w:tc>
          <w:tcPr>
            <w:tcW w:w="1370" w:type="dxa"/>
          </w:tcPr>
          <w:p w:rsidR="00E362C5" w:rsidRPr="003059F2" w:rsidRDefault="00E362C5" w:rsidP="00B356B0">
            <w:pPr>
              <w:pStyle w:val="af7"/>
              <w:spacing w:after="0" w:line="360" w:lineRule="auto"/>
              <w:jc w:val="both"/>
              <w:rPr>
                <w:lang w:val="en-US"/>
              </w:rPr>
            </w:pPr>
            <w:r w:rsidRPr="003059F2">
              <w:rPr>
                <w:lang w:val="en-US"/>
              </w:rPr>
              <w:t>REI 60</w:t>
            </w:r>
          </w:p>
        </w:tc>
        <w:tc>
          <w:tcPr>
            <w:tcW w:w="1663" w:type="dxa"/>
          </w:tcPr>
          <w:p w:rsidR="00E362C5" w:rsidRPr="003059F2" w:rsidRDefault="00E362C5" w:rsidP="00B356B0">
            <w:pPr>
              <w:pStyle w:val="af7"/>
              <w:spacing w:after="0" w:line="360" w:lineRule="auto"/>
              <w:jc w:val="both"/>
              <w:rPr>
                <w:lang w:val="en-US"/>
              </w:rPr>
            </w:pPr>
            <w:r w:rsidRPr="003059F2">
              <w:rPr>
                <w:lang w:val="en-US"/>
              </w:rPr>
              <w:t>REI 180</w:t>
            </w:r>
          </w:p>
        </w:tc>
        <w:tc>
          <w:tcPr>
            <w:tcW w:w="1370" w:type="dxa"/>
          </w:tcPr>
          <w:p w:rsidR="00E362C5" w:rsidRPr="003059F2" w:rsidRDefault="00E362C5" w:rsidP="00B356B0">
            <w:pPr>
              <w:pStyle w:val="af7"/>
              <w:spacing w:after="0" w:line="360" w:lineRule="auto"/>
              <w:jc w:val="both"/>
            </w:pPr>
            <w:r w:rsidRPr="003059F2">
              <w:t>К0</w:t>
            </w:r>
          </w:p>
        </w:tc>
        <w:tc>
          <w:tcPr>
            <w:tcW w:w="2271" w:type="dxa"/>
            <w:gridSpan w:val="2"/>
          </w:tcPr>
          <w:p w:rsidR="00E362C5" w:rsidRPr="003059F2" w:rsidRDefault="00E362C5" w:rsidP="00B356B0">
            <w:pPr>
              <w:pStyle w:val="af7"/>
              <w:spacing w:after="0" w:line="360" w:lineRule="auto"/>
              <w:jc w:val="both"/>
            </w:pPr>
            <w:r w:rsidRPr="003059F2">
              <w:t>удовлетворяет</w:t>
            </w:r>
          </w:p>
        </w:tc>
      </w:tr>
      <w:tr w:rsidR="00E362C5" w:rsidRPr="003059F2" w:rsidTr="00B356B0">
        <w:trPr>
          <w:trHeight w:val="1185"/>
        </w:trPr>
        <w:tc>
          <w:tcPr>
            <w:tcW w:w="2540" w:type="dxa"/>
          </w:tcPr>
          <w:p w:rsidR="00E362C5" w:rsidRPr="003059F2" w:rsidRDefault="00E362C5" w:rsidP="00B356B0">
            <w:pPr>
              <w:pStyle w:val="af7"/>
              <w:spacing w:after="0" w:line="360" w:lineRule="auto"/>
              <w:jc w:val="both"/>
            </w:pPr>
            <w:r w:rsidRPr="003059F2">
              <w:t>Лестничные клетки стены бетонные монолитные, толщиной 170</w:t>
            </w:r>
          </w:p>
        </w:tc>
        <w:tc>
          <w:tcPr>
            <w:tcW w:w="1370" w:type="dxa"/>
          </w:tcPr>
          <w:p w:rsidR="00E362C5" w:rsidRPr="003059F2" w:rsidRDefault="00E362C5" w:rsidP="00B356B0">
            <w:pPr>
              <w:pStyle w:val="af7"/>
              <w:spacing w:after="0" w:line="360" w:lineRule="auto"/>
              <w:jc w:val="both"/>
            </w:pPr>
            <w:r w:rsidRPr="003059F2">
              <w:rPr>
                <w:lang w:val="en-US"/>
              </w:rPr>
              <w:t>REI 120</w:t>
            </w:r>
          </w:p>
        </w:tc>
        <w:tc>
          <w:tcPr>
            <w:tcW w:w="1663" w:type="dxa"/>
          </w:tcPr>
          <w:p w:rsidR="00E362C5" w:rsidRPr="003059F2" w:rsidRDefault="00E362C5" w:rsidP="00B356B0">
            <w:pPr>
              <w:spacing w:after="0" w:line="360" w:lineRule="auto"/>
              <w:jc w:val="both"/>
              <w:rPr>
                <w:rFonts w:ascii="Times New Roman" w:hAnsi="Times New Roman" w:cs="Times New Roman"/>
                <w:sz w:val="24"/>
                <w:szCs w:val="24"/>
                <w:lang w:val="en-US"/>
              </w:rPr>
            </w:pPr>
            <w:r w:rsidRPr="003059F2">
              <w:rPr>
                <w:rFonts w:ascii="Times New Roman" w:hAnsi="Times New Roman" w:cs="Times New Roman"/>
                <w:sz w:val="24"/>
                <w:szCs w:val="24"/>
                <w:lang w:val="en-US"/>
              </w:rPr>
              <w:t>REI 180</w:t>
            </w:r>
          </w:p>
          <w:p w:rsidR="00E362C5" w:rsidRPr="003059F2" w:rsidRDefault="00E362C5" w:rsidP="00B356B0">
            <w:pPr>
              <w:pStyle w:val="af7"/>
              <w:spacing w:after="0" w:line="360" w:lineRule="auto"/>
              <w:jc w:val="both"/>
            </w:pPr>
          </w:p>
        </w:tc>
        <w:tc>
          <w:tcPr>
            <w:tcW w:w="1370" w:type="dxa"/>
          </w:tcPr>
          <w:p w:rsidR="00E362C5" w:rsidRPr="003059F2" w:rsidRDefault="00E362C5" w:rsidP="00B356B0">
            <w:pPr>
              <w:pStyle w:val="af7"/>
              <w:spacing w:after="0" w:line="360" w:lineRule="auto"/>
              <w:jc w:val="both"/>
            </w:pPr>
            <w:r w:rsidRPr="003059F2">
              <w:t>К0</w:t>
            </w:r>
          </w:p>
        </w:tc>
        <w:tc>
          <w:tcPr>
            <w:tcW w:w="2271" w:type="dxa"/>
            <w:gridSpan w:val="2"/>
          </w:tcPr>
          <w:p w:rsidR="00E362C5" w:rsidRPr="003059F2" w:rsidRDefault="00E362C5" w:rsidP="00B356B0">
            <w:pPr>
              <w:pStyle w:val="af7"/>
              <w:spacing w:after="0" w:line="360" w:lineRule="auto"/>
              <w:jc w:val="both"/>
            </w:pPr>
            <w:r w:rsidRPr="003059F2">
              <w:t>удовлетворяет</w:t>
            </w:r>
          </w:p>
        </w:tc>
      </w:tr>
      <w:tr w:rsidR="00E362C5" w:rsidRPr="003059F2" w:rsidTr="00B356B0">
        <w:trPr>
          <w:trHeight w:val="1170"/>
        </w:trPr>
        <w:tc>
          <w:tcPr>
            <w:tcW w:w="2540" w:type="dxa"/>
          </w:tcPr>
          <w:p w:rsidR="00E362C5" w:rsidRPr="003059F2" w:rsidRDefault="00E362C5" w:rsidP="00B356B0">
            <w:pPr>
              <w:pStyle w:val="3"/>
              <w:spacing w:line="360" w:lineRule="auto"/>
              <w:jc w:val="both"/>
              <w:rPr>
                <w:rFonts w:ascii="Times New Roman" w:hAnsi="Times New Roman" w:cs="Times New Roman"/>
                <w:b w:val="0"/>
                <w:color w:val="auto"/>
                <w:sz w:val="24"/>
                <w:szCs w:val="24"/>
              </w:rPr>
            </w:pPr>
            <w:bookmarkStart w:id="33" w:name="_Toc359582202"/>
            <w:r w:rsidRPr="003059F2">
              <w:rPr>
                <w:rFonts w:ascii="Times New Roman" w:hAnsi="Times New Roman" w:cs="Times New Roman"/>
                <w:b w:val="0"/>
                <w:color w:val="auto"/>
                <w:sz w:val="24"/>
                <w:szCs w:val="24"/>
              </w:rPr>
              <w:t>Марши и площадки лестничные бетонные монолитные</w:t>
            </w:r>
            <w:bookmarkEnd w:id="33"/>
          </w:p>
          <w:p w:rsidR="00E362C5" w:rsidRPr="003059F2" w:rsidRDefault="00E362C5" w:rsidP="00B356B0">
            <w:pPr>
              <w:pStyle w:val="af5"/>
              <w:spacing w:after="0" w:line="360" w:lineRule="auto"/>
              <w:ind w:firstLine="0"/>
              <w:rPr>
                <w:b w:val="0"/>
                <w:i/>
              </w:rPr>
            </w:pPr>
          </w:p>
        </w:tc>
        <w:tc>
          <w:tcPr>
            <w:tcW w:w="1370" w:type="dxa"/>
          </w:tcPr>
          <w:p w:rsidR="00E362C5" w:rsidRPr="003059F2" w:rsidRDefault="00E362C5" w:rsidP="00B356B0">
            <w:pPr>
              <w:pStyle w:val="3"/>
              <w:spacing w:line="360" w:lineRule="auto"/>
              <w:jc w:val="both"/>
              <w:rPr>
                <w:rFonts w:ascii="Times New Roman" w:hAnsi="Times New Roman" w:cs="Times New Roman"/>
                <w:b w:val="0"/>
                <w:color w:val="auto"/>
                <w:sz w:val="24"/>
                <w:szCs w:val="24"/>
                <w:lang w:val="en-US"/>
              </w:rPr>
            </w:pPr>
            <w:bookmarkStart w:id="34" w:name="_Toc359582203"/>
            <w:r w:rsidRPr="003059F2">
              <w:rPr>
                <w:rFonts w:ascii="Times New Roman" w:hAnsi="Times New Roman" w:cs="Times New Roman"/>
                <w:b w:val="0"/>
                <w:color w:val="auto"/>
                <w:sz w:val="24"/>
                <w:szCs w:val="24"/>
                <w:lang w:val="en-US"/>
              </w:rPr>
              <w:t>R 60</w:t>
            </w:r>
            <w:bookmarkEnd w:id="34"/>
          </w:p>
          <w:p w:rsidR="00E362C5" w:rsidRPr="003059F2" w:rsidRDefault="00E362C5" w:rsidP="00B356B0">
            <w:pPr>
              <w:pStyle w:val="af5"/>
              <w:spacing w:after="0" w:line="360" w:lineRule="auto"/>
              <w:ind w:firstLine="0"/>
              <w:rPr>
                <w:b w:val="0"/>
                <w:i/>
              </w:rPr>
            </w:pPr>
          </w:p>
        </w:tc>
        <w:tc>
          <w:tcPr>
            <w:tcW w:w="1663" w:type="dxa"/>
          </w:tcPr>
          <w:p w:rsidR="00E362C5" w:rsidRPr="003059F2" w:rsidRDefault="00E362C5" w:rsidP="00B356B0">
            <w:pPr>
              <w:pStyle w:val="3"/>
              <w:spacing w:line="360" w:lineRule="auto"/>
              <w:jc w:val="both"/>
              <w:rPr>
                <w:rFonts w:ascii="Times New Roman" w:hAnsi="Times New Roman" w:cs="Times New Roman"/>
                <w:b w:val="0"/>
                <w:color w:val="auto"/>
                <w:sz w:val="24"/>
                <w:szCs w:val="24"/>
                <w:lang w:val="en-US"/>
              </w:rPr>
            </w:pPr>
            <w:bookmarkStart w:id="35" w:name="_Toc359582204"/>
            <w:r w:rsidRPr="003059F2">
              <w:rPr>
                <w:rFonts w:ascii="Times New Roman" w:hAnsi="Times New Roman" w:cs="Times New Roman"/>
                <w:b w:val="0"/>
                <w:color w:val="auto"/>
                <w:sz w:val="24"/>
                <w:szCs w:val="24"/>
                <w:lang w:val="en-US"/>
              </w:rPr>
              <w:t>R 90</w:t>
            </w:r>
            <w:bookmarkEnd w:id="35"/>
          </w:p>
          <w:p w:rsidR="00E362C5" w:rsidRPr="003059F2" w:rsidRDefault="00E362C5" w:rsidP="00B356B0">
            <w:pPr>
              <w:pStyle w:val="af5"/>
              <w:spacing w:after="0" w:line="360" w:lineRule="auto"/>
              <w:ind w:firstLine="0"/>
              <w:rPr>
                <w:b w:val="0"/>
                <w:i/>
              </w:rPr>
            </w:pPr>
          </w:p>
        </w:tc>
        <w:tc>
          <w:tcPr>
            <w:tcW w:w="1393" w:type="dxa"/>
            <w:gridSpan w:val="2"/>
          </w:tcPr>
          <w:p w:rsidR="00E362C5" w:rsidRPr="003059F2" w:rsidRDefault="00E362C5" w:rsidP="00B356B0">
            <w:pPr>
              <w:pStyle w:val="3"/>
              <w:spacing w:line="360" w:lineRule="auto"/>
              <w:jc w:val="both"/>
              <w:rPr>
                <w:rFonts w:ascii="Times New Roman" w:hAnsi="Times New Roman" w:cs="Times New Roman"/>
                <w:b w:val="0"/>
                <w:color w:val="auto"/>
                <w:sz w:val="24"/>
                <w:szCs w:val="24"/>
              </w:rPr>
            </w:pPr>
            <w:bookmarkStart w:id="36" w:name="_Toc359582205"/>
            <w:r w:rsidRPr="003059F2">
              <w:rPr>
                <w:rFonts w:ascii="Times New Roman" w:hAnsi="Times New Roman" w:cs="Times New Roman"/>
                <w:b w:val="0"/>
                <w:color w:val="auto"/>
                <w:sz w:val="24"/>
                <w:szCs w:val="24"/>
              </w:rPr>
              <w:t>К0</w:t>
            </w:r>
            <w:bookmarkEnd w:id="36"/>
          </w:p>
          <w:p w:rsidR="00E362C5" w:rsidRPr="003059F2" w:rsidRDefault="00E362C5" w:rsidP="00B356B0">
            <w:pPr>
              <w:pStyle w:val="af5"/>
              <w:spacing w:after="0" w:line="360" w:lineRule="auto"/>
              <w:ind w:firstLine="0"/>
              <w:rPr>
                <w:b w:val="0"/>
                <w:i/>
              </w:rPr>
            </w:pPr>
          </w:p>
        </w:tc>
        <w:tc>
          <w:tcPr>
            <w:tcW w:w="2248" w:type="dxa"/>
          </w:tcPr>
          <w:p w:rsidR="00E362C5" w:rsidRPr="003059F2" w:rsidRDefault="00E362C5" w:rsidP="00B356B0">
            <w:pPr>
              <w:pStyle w:val="af5"/>
              <w:spacing w:after="0" w:line="360" w:lineRule="auto"/>
              <w:ind w:firstLine="0"/>
              <w:rPr>
                <w:b w:val="0"/>
                <w:i/>
              </w:rPr>
            </w:pPr>
            <w:r w:rsidRPr="003059F2">
              <w:rPr>
                <w:b w:val="0"/>
              </w:rPr>
              <w:t>удовлетворяет</w:t>
            </w:r>
          </w:p>
        </w:tc>
      </w:tr>
    </w:tbl>
    <w:p w:rsidR="00E362C5" w:rsidRPr="003059F2" w:rsidRDefault="00E362C5" w:rsidP="003059F2">
      <w:pPr>
        <w:autoSpaceDE w:val="0"/>
        <w:autoSpaceDN w:val="0"/>
        <w:adjustRightInd w:val="0"/>
        <w:spacing w:after="0" w:line="360" w:lineRule="auto"/>
        <w:ind w:firstLine="709"/>
        <w:jc w:val="both"/>
        <w:rPr>
          <w:rFonts w:ascii="Times New Roman" w:eastAsia="Calibri" w:hAnsi="Times New Roman" w:cs="Times New Roman"/>
          <w:sz w:val="24"/>
          <w:szCs w:val="24"/>
        </w:rPr>
        <w:sectPr w:rsidR="00E362C5" w:rsidRPr="003059F2" w:rsidSect="00654A76">
          <w:footerReference w:type="default" r:id="rId14"/>
          <w:type w:val="continuous"/>
          <w:pgSz w:w="11906" w:h="16838"/>
          <w:pgMar w:top="1134" w:right="850" w:bottom="1134" w:left="1701" w:header="708" w:footer="708" w:gutter="0"/>
          <w:cols w:space="708"/>
          <w:docGrid w:linePitch="360"/>
        </w:sectPr>
      </w:pPr>
    </w:p>
    <w:p w:rsidR="00967999" w:rsidRDefault="00967999" w:rsidP="003059F2">
      <w:pPr>
        <w:pStyle w:val="a9"/>
        <w:ind w:firstLine="709"/>
        <w:rPr>
          <w:szCs w:val="24"/>
        </w:rPr>
      </w:pPr>
    </w:p>
    <w:p w:rsidR="00E362C5" w:rsidRPr="003059F2" w:rsidRDefault="00E362C5" w:rsidP="003059F2">
      <w:pPr>
        <w:pStyle w:val="a9"/>
        <w:ind w:firstLine="709"/>
        <w:rPr>
          <w:szCs w:val="24"/>
        </w:rPr>
      </w:pPr>
      <w:r w:rsidRPr="003059F2">
        <w:rPr>
          <w:szCs w:val="24"/>
        </w:rPr>
        <w:lastRenderedPageBreak/>
        <w:t>Общая устойчивость зданий при пожаре обеспечена необходимыми пределами огнестой</w:t>
      </w:r>
      <w:r w:rsidRPr="003059F2">
        <w:rPr>
          <w:szCs w:val="24"/>
        </w:rPr>
        <w:softHyphen/>
        <w:t>кости несущих конструкций и узлов их сопряжения. Принятые конструктивные схемы зданий обеспечивают прочность, жесткость и устойчивость на стадии возведения, в период эксплуата</w:t>
      </w:r>
      <w:r w:rsidRPr="003059F2">
        <w:rPr>
          <w:szCs w:val="24"/>
        </w:rPr>
        <w:softHyphen/>
        <w:t>ции и предотвращает прогрессирующее (цепное) разрушение несущих конструкций при аварий</w:t>
      </w:r>
      <w:r w:rsidRPr="003059F2">
        <w:rPr>
          <w:szCs w:val="24"/>
        </w:rPr>
        <w:softHyphen/>
        <w:t>ных взаимодействиях (взрывах взрывоопасных веществ, пожарах и т.п.) как минимум на время, необходимое для эвакуации людей.</w:t>
      </w:r>
    </w:p>
    <w:p w:rsidR="00E362C5" w:rsidRPr="003059F2" w:rsidRDefault="00E362C5" w:rsidP="003059F2">
      <w:pPr>
        <w:pStyle w:val="a9"/>
        <w:ind w:firstLine="709"/>
        <w:rPr>
          <w:szCs w:val="24"/>
        </w:rPr>
      </w:pPr>
      <w:r w:rsidRPr="003059F2">
        <w:rPr>
          <w:szCs w:val="24"/>
        </w:rPr>
        <w:t>В жилом доме запроектирована не задымляемая лестничная клетка 1-го типа с самостоятельным выходом наружу. Удаление дыма из поэтажных коридоров жилого дома с не задымляемой лестничной клеткой осуществляется через специальную шахту с принудительной вытяжкой и клапанами, устанавливаемыми на каждом этаже.</w:t>
      </w:r>
      <w:r w:rsidR="00EC54BF" w:rsidRPr="003059F2">
        <w:rPr>
          <w:szCs w:val="24"/>
        </w:rPr>
        <w:t xml:space="preserve"> </w:t>
      </w:r>
      <w:r w:rsidRPr="003059F2">
        <w:rPr>
          <w:szCs w:val="24"/>
        </w:rPr>
        <w:t>Выходы на чердак и кровлю запроектированы из каждой секции через воздушную зону.</w:t>
      </w:r>
    </w:p>
    <w:p w:rsidR="00E362C5" w:rsidRPr="003059F2" w:rsidRDefault="00E362C5" w:rsidP="003059F2">
      <w:pPr>
        <w:pStyle w:val="a9"/>
        <w:ind w:firstLine="709"/>
        <w:rPr>
          <w:szCs w:val="24"/>
        </w:rPr>
      </w:pPr>
      <w:r w:rsidRPr="003059F2">
        <w:rPr>
          <w:szCs w:val="24"/>
        </w:rPr>
        <w:t>Все квартиры имеют выход на лоджию с глухим простенком от торца лоджии до проема шириной не менее 1,2 м.</w:t>
      </w:r>
    </w:p>
    <w:p w:rsidR="00E362C5" w:rsidRPr="003059F2" w:rsidRDefault="00E362C5" w:rsidP="003059F2">
      <w:pPr>
        <w:pStyle w:val="a9"/>
        <w:ind w:firstLine="709"/>
        <w:rPr>
          <w:szCs w:val="24"/>
        </w:rPr>
      </w:pPr>
      <w:r w:rsidRPr="003059F2">
        <w:rPr>
          <w:szCs w:val="24"/>
        </w:rPr>
        <w:t xml:space="preserve">Двери венткамер, машинных отделений лифтов, электрощитовых, выходы на чердак, кровлю, двери техподполья предусматриваются противопожарными с огнестойкостью не менее </w:t>
      </w:r>
      <w:r w:rsidRPr="003059F2">
        <w:rPr>
          <w:szCs w:val="24"/>
          <w:lang w:val="en-US"/>
        </w:rPr>
        <w:t>EI</w:t>
      </w:r>
      <w:r w:rsidRPr="003059F2">
        <w:rPr>
          <w:szCs w:val="24"/>
        </w:rPr>
        <w:t>-30.</w:t>
      </w:r>
    </w:p>
    <w:p w:rsidR="00E362C5" w:rsidRPr="003059F2" w:rsidRDefault="00E362C5" w:rsidP="003059F2">
      <w:pPr>
        <w:pStyle w:val="a9"/>
        <w:ind w:firstLine="709"/>
        <w:rPr>
          <w:szCs w:val="24"/>
        </w:rPr>
      </w:pPr>
      <w:r w:rsidRPr="003059F2">
        <w:rPr>
          <w:szCs w:val="24"/>
        </w:rPr>
        <w:t>Запроектирован выход в лестничную клетку через противопожарные двери 2-го типа. На кровле, в местах перепадов, на машинное помещение запроектирована металлическая лестница.</w:t>
      </w:r>
    </w:p>
    <w:p w:rsidR="00E362C5" w:rsidRPr="003059F2" w:rsidRDefault="00E362C5" w:rsidP="003059F2">
      <w:pPr>
        <w:pStyle w:val="a9"/>
        <w:ind w:firstLine="709"/>
        <w:rPr>
          <w:szCs w:val="24"/>
        </w:rPr>
      </w:pPr>
      <w:r w:rsidRPr="003059F2">
        <w:rPr>
          <w:szCs w:val="24"/>
        </w:rPr>
        <w:t>Конструкции остекления лоджий выполнены из негорючих материалов алюминиевого профиля. Площадь открывающихся рам составляет не менее 60% остекления и имеют размеры не менее 0,8x1,2 м. Заполнение одной из створок выполнено травмо-безопасным стеклом (разбивающимся без осколков) с маркировкой.</w:t>
      </w:r>
    </w:p>
    <w:p w:rsidR="00E362C5" w:rsidRPr="003059F2" w:rsidRDefault="00E362C5" w:rsidP="003059F2">
      <w:pPr>
        <w:pStyle w:val="a9"/>
        <w:ind w:firstLine="709"/>
        <w:rPr>
          <w:szCs w:val="24"/>
        </w:rPr>
      </w:pPr>
      <w:r w:rsidRPr="003059F2">
        <w:rPr>
          <w:szCs w:val="24"/>
        </w:rPr>
        <w:t xml:space="preserve">Ручки открывания запорных устройств створок остекления предусматриваются на высоте 1,5 м от уровня пола лоджии. Входные двери в квартиры предусмотрены огнестойкостью не менее </w:t>
      </w:r>
      <w:r w:rsidRPr="003059F2">
        <w:rPr>
          <w:szCs w:val="24"/>
          <w:lang w:val="en-US"/>
        </w:rPr>
        <w:t>EI</w:t>
      </w:r>
      <w:r w:rsidRPr="003059F2">
        <w:rPr>
          <w:szCs w:val="24"/>
        </w:rPr>
        <w:t>-15. В квартирах предусматривается установка оптико-электронных дымовых пожарных извещателей и кранов для внутриквартирного пожаротушения.</w:t>
      </w:r>
    </w:p>
    <w:p w:rsidR="00E362C5" w:rsidRPr="003059F2" w:rsidRDefault="00E362C5" w:rsidP="003059F2">
      <w:pPr>
        <w:pStyle w:val="a9"/>
        <w:ind w:firstLine="709"/>
        <w:rPr>
          <w:szCs w:val="24"/>
        </w:rPr>
      </w:pPr>
      <w:r w:rsidRPr="003059F2">
        <w:rPr>
          <w:szCs w:val="24"/>
        </w:rPr>
        <w:t>В мусоросборной камере предусмотрена автоматика пожаротушения: защита от проникновения дыма и пламени в ствол мусоропровода, специальное устройство пожаротушения в верхней части ствола мусоропровода.</w:t>
      </w:r>
    </w:p>
    <w:p w:rsidR="007D698B" w:rsidRDefault="007D698B">
      <w:pPr>
        <w:rPr>
          <w:rFonts w:ascii="Times New Roman" w:eastAsiaTheme="majorEastAsia" w:hAnsi="Times New Roman" w:cs="Times New Roman"/>
          <w:b/>
          <w:bCs/>
          <w:sz w:val="24"/>
          <w:szCs w:val="24"/>
          <w:lang w:eastAsia="ru-RU"/>
        </w:rPr>
      </w:pPr>
      <w:bookmarkStart w:id="37" w:name="_Toc296504364"/>
      <w:bookmarkStart w:id="38" w:name="_Toc359582206"/>
      <w:r>
        <w:rPr>
          <w:rFonts w:ascii="Times New Roman" w:hAnsi="Times New Roman" w:cs="Times New Roman"/>
          <w:sz w:val="24"/>
          <w:szCs w:val="24"/>
        </w:rPr>
        <w:br w:type="page"/>
      </w:r>
    </w:p>
    <w:p w:rsidR="00E362C5" w:rsidRDefault="00E362C5" w:rsidP="00967999">
      <w:pPr>
        <w:pStyle w:val="2"/>
        <w:spacing w:line="360" w:lineRule="auto"/>
        <w:ind w:firstLine="709"/>
        <w:jc w:val="center"/>
        <w:rPr>
          <w:rFonts w:ascii="Times New Roman" w:hAnsi="Times New Roman" w:cs="Times New Roman"/>
          <w:color w:val="auto"/>
          <w:sz w:val="24"/>
          <w:szCs w:val="24"/>
        </w:rPr>
      </w:pPr>
      <w:r w:rsidRPr="003059F2">
        <w:rPr>
          <w:rFonts w:ascii="Times New Roman" w:hAnsi="Times New Roman" w:cs="Times New Roman"/>
          <w:color w:val="auto"/>
          <w:sz w:val="24"/>
          <w:szCs w:val="24"/>
        </w:rPr>
        <w:lastRenderedPageBreak/>
        <w:t>3.1.6.  Мероприятия по обеспечению условий жизнедеятельности маломобильных групп населения</w:t>
      </w:r>
      <w:bookmarkEnd w:id="37"/>
      <w:bookmarkEnd w:id="38"/>
    </w:p>
    <w:p w:rsidR="00967999" w:rsidRPr="00967999" w:rsidRDefault="00967999" w:rsidP="00967999">
      <w:pPr>
        <w:rPr>
          <w:lang w:eastAsia="ru-RU"/>
        </w:rPr>
      </w:pPr>
    </w:p>
    <w:p w:rsidR="00E362C5" w:rsidRPr="003059F2" w:rsidRDefault="00E362C5" w:rsidP="003059F2">
      <w:pPr>
        <w:pStyle w:val="a9"/>
        <w:ind w:firstLine="709"/>
        <w:rPr>
          <w:szCs w:val="24"/>
        </w:rPr>
      </w:pPr>
      <w:r w:rsidRPr="003059F2">
        <w:rPr>
          <w:szCs w:val="24"/>
        </w:rPr>
        <w:t>Данный проект выполнен в соответствии с требованиями СНиП 35-01-2001 «Доступность зданий и сооружений для маломобильных групп населения»</w:t>
      </w:r>
      <w:r w:rsidR="00477475" w:rsidRPr="003059F2">
        <w:rPr>
          <w:szCs w:val="24"/>
        </w:rPr>
        <w:t>[</w:t>
      </w:r>
      <w:r w:rsidR="00EC54BF" w:rsidRPr="003059F2">
        <w:rPr>
          <w:szCs w:val="24"/>
        </w:rPr>
        <w:t>20</w:t>
      </w:r>
      <w:r w:rsidR="00477475" w:rsidRPr="003059F2">
        <w:rPr>
          <w:szCs w:val="24"/>
        </w:rPr>
        <w:t>]</w:t>
      </w:r>
      <w:r w:rsidRPr="003059F2">
        <w:rPr>
          <w:szCs w:val="24"/>
        </w:rPr>
        <w:t>; СП 31-Ю2-99</w:t>
      </w:r>
      <w:r w:rsidR="00477475" w:rsidRPr="003059F2">
        <w:rPr>
          <w:szCs w:val="24"/>
        </w:rPr>
        <w:t>[2</w:t>
      </w:r>
      <w:r w:rsidR="00EC54BF" w:rsidRPr="003059F2">
        <w:rPr>
          <w:szCs w:val="24"/>
        </w:rPr>
        <w:t>1</w:t>
      </w:r>
      <w:r w:rsidR="00477475" w:rsidRPr="003059F2">
        <w:rPr>
          <w:szCs w:val="24"/>
        </w:rPr>
        <w:t>]</w:t>
      </w:r>
      <w:r w:rsidRPr="003059F2">
        <w:rPr>
          <w:szCs w:val="24"/>
        </w:rPr>
        <w:t>, СП 35-101-2001</w:t>
      </w:r>
      <w:r w:rsidR="00477475" w:rsidRPr="003059F2">
        <w:rPr>
          <w:szCs w:val="24"/>
        </w:rPr>
        <w:t>[2</w:t>
      </w:r>
      <w:r w:rsidR="00EC54BF" w:rsidRPr="003059F2">
        <w:rPr>
          <w:szCs w:val="24"/>
        </w:rPr>
        <w:t>2</w:t>
      </w:r>
      <w:r w:rsidR="00477475" w:rsidRPr="003059F2">
        <w:rPr>
          <w:szCs w:val="24"/>
        </w:rPr>
        <w:t>]</w:t>
      </w:r>
      <w:r w:rsidRPr="003059F2">
        <w:rPr>
          <w:szCs w:val="24"/>
        </w:rPr>
        <w:t>, СП 35-103-2001.</w:t>
      </w:r>
      <w:r w:rsidR="00477475" w:rsidRPr="003059F2">
        <w:rPr>
          <w:szCs w:val="24"/>
        </w:rPr>
        <w:t>[2</w:t>
      </w:r>
      <w:r w:rsidR="00EC54BF" w:rsidRPr="003059F2">
        <w:rPr>
          <w:szCs w:val="24"/>
        </w:rPr>
        <w:t>3</w:t>
      </w:r>
      <w:r w:rsidR="00477475" w:rsidRPr="003059F2">
        <w:rPr>
          <w:szCs w:val="24"/>
        </w:rPr>
        <w:t>]</w:t>
      </w:r>
    </w:p>
    <w:p w:rsidR="00E362C5" w:rsidRPr="003059F2" w:rsidRDefault="00E362C5" w:rsidP="003059F2">
      <w:pPr>
        <w:spacing w:after="0" w:line="360" w:lineRule="auto"/>
        <w:ind w:firstLine="709"/>
        <w:jc w:val="both"/>
        <w:rPr>
          <w:rFonts w:ascii="Times New Roman" w:hAnsi="Times New Roman" w:cs="Times New Roman"/>
          <w:sz w:val="24"/>
          <w:szCs w:val="24"/>
        </w:rPr>
      </w:pPr>
      <w:bookmarkStart w:id="39" w:name="_Toc296504365"/>
      <w:r w:rsidRPr="003059F2">
        <w:rPr>
          <w:rFonts w:ascii="Times New Roman" w:hAnsi="Times New Roman" w:cs="Times New Roman"/>
          <w:sz w:val="24"/>
          <w:szCs w:val="24"/>
        </w:rPr>
        <w:t>Ширина путей движения на участках при встречном движении инвалидов на креслах-колясках(коридоры, пандусы)  1,8 м с учетом габаритных размеров кресел-колясок по ГОСТ Р 50602</w:t>
      </w:r>
      <w:r w:rsidR="00477475" w:rsidRPr="003059F2">
        <w:rPr>
          <w:rFonts w:ascii="Times New Roman" w:hAnsi="Times New Roman" w:cs="Times New Roman"/>
          <w:sz w:val="24"/>
          <w:szCs w:val="24"/>
        </w:rPr>
        <w:t>[2</w:t>
      </w:r>
      <w:r w:rsidR="00155472" w:rsidRPr="003059F2">
        <w:rPr>
          <w:rFonts w:ascii="Times New Roman" w:hAnsi="Times New Roman" w:cs="Times New Roman"/>
          <w:sz w:val="24"/>
          <w:szCs w:val="24"/>
        </w:rPr>
        <w:t>4</w:t>
      </w:r>
      <w:r w:rsidR="00477475" w:rsidRPr="003059F2">
        <w:rPr>
          <w:rFonts w:ascii="Times New Roman" w:hAnsi="Times New Roman" w:cs="Times New Roman"/>
          <w:sz w:val="24"/>
          <w:szCs w:val="24"/>
        </w:rPr>
        <w:t>]</w:t>
      </w:r>
      <w:r w:rsidRPr="003059F2">
        <w:rPr>
          <w:rFonts w:ascii="Times New Roman" w:hAnsi="Times New Roman" w:cs="Times New Roman"/>
          <w:sz w:val="24"/>
          <w:szCs w:val="24"/>
        </w:rPr>
        <w:t>. Продольный уклон пандусов не более 5%, поперечный уклон  не более 1-2%. Ширина балконов и лоджий 1,4 м в свету. Глубина пространства для маневрирования кресла-коляски перед дверью при открывании «от себя» 1,2 м, а при открывании «к себе» - 1,5 м при ширине 1,5 м. Участки пола на путях движения на расстоянии 0,6 м перед дверными проемами и входами на лестницы и пандусы, а также перед поворотом коммуникационных путей имеют  предупредительную контрастно окрашенную поверхность. Ширина дверных и открытых проемов в стене, а также выходов из помещений и из коридоров на лестничную клетку 0,9 м. Ширина марша лестниц, доступных МГН 1,35 м. Ширина проступей лестниц 0,3 м, а высота подъема ступеней - 0,15 м. Уклоны лестниц не более 1:2. Ступени лестниц на путях движения инвалидов и других маломобильных групп населения сплошные, ровные, без выступов и с шероховатой поверхностью. Ребро ступени  имеет закругление радиусом 0,05 м. Ширина пандуса при исключительно одностороннем движении 1,0 м. Площадка на горизонтальном участке пандуса при прямом пути движения или на повороте глубиной 1,5 м.</w:t>
      </w:r>
    </w:p>
    <w:p w:rsidR="00E362C5" w:rsidRDefault="00E362C5" w:rsidP="00967999">
      <w:pPr>
        <w:pStyle w:val="2"/>
        <w:spacing w:line="360" w:lineRule="auto"/>
        <w:ind w:firstLine="709"/>
        <w:jc w:val="center"/>
        <w:rPr>
          <w:rFonts w:ascii="Times New Roman" w:hAnsi="Times New Roman" w:cs="Times New Roman"/>
          <w:color w:val="auto"/>
          <w:sz w:val="24"/>
          <w:szCs w:val="24"/>
        </w:rPr>
      </w:pPr>
      <w:bookmarkStart w:id="40" w:name="_Toc359582207"/>
      <w:r w:rsidRPr="003059F2">
        <w:rPr>
          <w:rFonts w:ascii="Times New Roman" w:hAnsi="Times New Roman" w:cs="Times New Roman"/>
          <w:color w:val="auto"/>
          <w:sz w:val="24"/>
          <w:szCs w:val="24"/>
        </w:rPr>
        <w:t>3.1.7. Защита от преступных посягательств</w:t>
      </w:r>
      <w:bookmarkEnd w:id="39"/>
      <w:bookmarkEnd w:id="40"/>
    </w:p>
    <w:p w:rsidR="00967999" w:rsidRPr="00967999" w:rsidRDefault="00967999" w:rsidP="00967999">
      <w:pPr>
        <w:rPr>
          <w:lang w:eastAsia="ru-RU"/>
        </w:rPr>
      </w:pPr>
    </w:p>
    <w:p w:rsidR="00E362C5" w:rsidRPr="003059F2" w:rsidRDefault="00E362C5" w:rsidP="003059F2">
      <w:pPr>
        <w:pStyle w:val="a9"/>
        <w:ind w:firstLine="709"/>
        <w:rPr>
          <w:szCs w:val="24"/>
        </w:rPr>
      </w:pPr>
      <w:r w:rsidRPr="003059F2">
        <w:rPr>
          <w:szCs w:val="24"/>
        </w:rPr>
        <w:t>Учреждения обслуживания, офисы:</w:t>
      </w:r>
    </w:p>
    <w:p w:rsidR="00E362C5" w:rsidRPr="003059F2" w:rsidRDefault="00E362C5" w:rsidP="003059F2">
      <w:pPr>
        <w:pStyle w:val="a9"/>
        <w:ind w:firstLine="709"/>
        <w:rPr>
          <w:szCs w:val="24"/>
        </w:rPr>
      </w:pPr>
      <w:r w:rsidRPr="003059F2">
        <w:rPr>
          <w:szCs w:val="24"/>
        </w:rPr>
        <w:t>Проектом предусмотрены технические средства защиты помещений от преступных посягательств. По фасадной части всех окон 1 этажа навешиваются защитные жалюзи, выполненные из металла с автоматическим регулированием открывания и закрывания.</w:t>
      </w:r>
    </w:p>
    <w:p w:rsidR="00E362C5" w:rsidRPr="003059F2" w:rsidRDefault="00E362C5" w:rsidP="003059F2">
      <w:pPr>
        <w:pStyle w:val="a9"/>
        <w:ind w:firstLine="709"/>
        <w:rPr>
          <w:szCs w:val="24"/>
        </w:rPr>
      </w:pPr>
      <w:r w:rsidRPr="003059F2">
        <w:rPr>
          <w:szCs w:val="24"/>
        </w:rPr>
        <w:t>Жилой дом:</w:t>
      </w:r>
    </w:p>
    <w:p w:rsidR="00E362C5" w:rsidRPr="003059F2" w:rsidRDefault="00E362C5" w:rsidP="003059F2">
      <w:pPr>
        <w:pStyle w:val="a9"/>
        <w:ind w:firstLine="709"/>
        <w:rPr>
          <w:szCs w:val="24"/>
        </w:rPr>
      </w:pPr>
      <w:r w:rsidRPr="003059F2">
        <w:rPr>
          <w:szCs w:val="24"/>
        </w:rPr>
        <w:t>Входные двери в подъезды запроектированы металлические усиленные, двупольные с открыванием наружу, предусмотрена установка домофонов и кодовых замков.</w:t>
      </w:r>
    </w:p>
    <w:p w:rsidR="00E362C5" w:rsidRPr="003059F2" w:rsidRDefault="00E362C5" w:rsidP="003059F2">
      <w:pPr>
        <w:pStyle w:val="a9"/>
        <w:ind w:firstLine="709"/>
        <w:rPr>
          <w:szCs w:val="24"/>
        </w:rPr>
      </w:pPr>
      <w:r w:rsidRPr="003059F2">
        <w:rPr>
          <w:szCs w:val="24"/>
        </w:rPr>
        <w:lastRenderedPageBreak/>
        <w:t>В каждом подъезде жилого дома предусмотрены помещения для охраны. Входные двери в квартиры - металлические усиленные, однопольные. В проемах толщиной 250, 380 мм в усиленной коробке.</w:t>
      </w:r>
    </w:p>
    <w:p w:rsidR="00E362C5" w:rsidRPr="003059F2" w:rsidRDefault="00E362C5" w:rsidP="003059F2">
      <w:pPr>
        <w:pStyle w:val="a9"/>
        <w:ind w:firstLine="709"/>
        <w:rPr>
          <w:szCs w:val="24"/>
        </w:rPr>
      </w:pPr>
      <w:r w:rsidRPr="003059F2">
        <w:rPr>
          <w:szCs w:val="24"/>
        </w:rPr>
        <w:t>Каждая квартира изолирована от другой капитальными стенами толщиной 250 мм или двойной перегородкой.</w:t>
      </w:r>
    </w:p>
    <w:p w:rsidR="00E362C5" w:rsidRPr="003059F2" w:rsidRDefault="00E362C5" w:rsidP="003059F2">
      <w:pPr>
        <w:pStyle w:val="a9"/>
        <w:ind w:firstLine="709"/>
        <w:rPr>
          <w:szCs w:val="24"/>
        </w:rPr>
      </w:pPr>
      <w:r w:rsidRPr="003059F2">
        <w:rPr>
          <w:szCs w:val="24"/>
        </w:rPr>
        <w:t>По планировочным решениям исключена возможность проникновения в квартиры через окна лестниц и лифтовых холлов.</w:t>
      </w:r>
    </w:p>
    <w:p w:rsidR="00E362C5" w:rsidRDefault="00E362C5" w:rsidP="00967999">
      <w:pPr>
        <w:pStyle w:val="2"/>
        <w:spacing w:line="360" w:lineRule="auto"/>
        <w:ind w:firstLine="709"/>
        <w:jc w:val="center"/>
        <w:rPr>
          <w:rFonts w:ascii="Times New Roman" w:hAnsi="Times New Roman" w:cs="Times New Roman"/>
          <w:color w:val="000000" w:themeColor="text1"/>
          <w:sz w:val="24"/>
          <w:szCs w:val="24"/>
        </w:rPr>
      </w:pPr>
      <w:bookmarkStart w:id="41" w:name="_Toc296504366"/>
      <w:bookmarkStart w:id="42" w:name="_Toc359582208"/>
      <w:r w:rsidRPr="003059F2">
        <w:rPr>
          <w:rFonts w:ascii="Times New Roman" w:hAnsi="Times New Roman" w:cs="Times New Roman"/>
          <w:color w:val="000000" w:themeColor="text1"/>
          <w:sz w:val="24"/>
          <w:szCs w:val="24"/>
        </w:rPr>
        <w:t xml:space="preserve">3.1.8. Основные показатели жилого дома № </w:t>
      </w:r>
      <w:bookmarkEnd w:id="41"/>
      <w:r w:rsidRPr="003059F2">
        <w:rPr>
          <w:rFonts w:ascii="Times New Roman" w:hAnsi="Times New Roman" w:cs="Times New Roman"/>
          <w:color w:val="000000" w:themeColor="text1"/>
          <w:sz w:val="24"/>
          <w:szCs w:val="24"/>
        </w:rPr>
        <w:t>8</w:t>
      </w:r>
      <w:bookmarkEnd w:id="42"/>
    </w:p>
    <w:p w:rsidR="00967999" w:rsidRPr="00967999" w:rsidRDefault="00967999" w:rsidP="00E51FF7">
      <w:pPr>
        <w:spacing w:after="0"/>
        <w:rPr>
          <w:lang w:eastAsia="ru-RU"/>
        </w:rPr>
      </w:pPr>
    </w:p>
    <w:p w:rsidR="00E362C5" w:rsidRPr="003059F2" w:rsidRDefault="00E362C5" w:rsidP="003059F2">
      <w:pPr>
        <w:pStyle w:val="a9"/>
        <w:ind w:firstLine="709"/>
        <w:rPr>
          <w:szCs w:val="24"/>
        </w:rPr>
      </w:pPr>
      <w:r w:rsidRPr="003059F2">
        <w:rPr>
          <w:szCs w:val="24"/>
        </w:rPr>
        <w:t>Этажность – 19;</w:t>
      </w:r>
    </w:p>
    <w:p w:rsidR="00E362C5" w:rsidRPr="003059F2" w:rsidRDefault="00E362C5" w:rsidP="003059F2">
      <w:pPr>
        <w:pStyle w:val="a9"/>
        <w:ind w:firstLine="709"/>
        <w:rPr>
          <w:szCs w:val="24"/>
        </w:rPr>
      </w:pPr>
      <w:r w:rsidRPr="003059F2">
        <w:rPr>
          <w:szCs w:val="24"/>
        </w:rPr>
        <w:t xml:space="preserve">Количество секций – </w:t>
      </w:r>
      <w:r w:rsidR="00477475" w:rsidRPr="003059F2">
        <w:rPr>
          <w:szCs w:val="24"/>
        </w:rPr>
        <w:t>2</w:t>
      </w:r>
      <w:r w:rsidRPr="003059F2">
        <w:rPr>
          <w:szCs w:val="24"/>
        </w:rPr>
        <w:t>;</w:t>
      </w:r>
    </w:p>
    <w:p w:rsidR="00E362C5" w:rsidRPr="003059F2" w:rsidRDefault="00E362C5" w:rsidP="003059F2">
      <w:pPr>
        <w:pStyle w:val="a9"/>
        <w:ind w:firstLine="709"/>
        <w:rPr>
          <w:szCs w:val="24"/>
        </w:rPr>
      </w:pPr>
      <w:r w:rsidRPr="003059F2">
        <w:rPr>
          <w:szCs w:val="24"/>
        </w:rPr>
        <w:t xml:space="preserve">Уровень ответственности здания – </w:t>
      </w:r>
      <w:r w:rsidRPr="003059F2">
        <w:rPr>
          <w:szCs w:val="24"/>
          <w:lang w:val="en-US"/>
        </w:rPr>
        <w:t>I</w:t>
      </w:r>
      <w:r w:rsidRPr="003059F2">
        <w:rPr>
          <w:szCs w:val="24"/>
        </w:rPr>
        <w:t>;</w:t>
      </w:r>
    </w:p>
    <w:p w:rsidR="00E362C5" w:rsidRPr="003059F2" w:rsidRDefault="00E362C5" w:rsidP="003059F2">
      <w:pPr>
        <w:pStyle w:val="a9"/>
        <w:ind w:firstLine="709"/>
        <w:rPr>
          <w:szCs w:val="24"/>
        </w:rPr>
      </w:pPr>
      <w:r w:rsidRPr="003059F2">
        <w:rPr>
          <w:szCs w:val="24"/>
        </w:rPr>
        <w:t xml:space="preserve">Степень огнестойкости жилого дома – </w:t>
      </w:r>
      <w:r w:rsidRPr="003059F2">
        <w:rPr>
          <w:szCs w:val="24"/>
          <w:lang w:val="en-US"/>
        </w:rPr>
        <w:t>I</w:t>
      </w:r>
      <w:r w:rsidRPr="003059F2">
        <w:rPr>
          <w:szCs w:val="24"/>
        </w:rPr>
        <w:t>;</w:t>
      </w:r>
    </w:p>
    <w:p w:rsidR="00E362C5" w:rsidRPr="003059F2" w:rsidRDefault="00E362C5" w:rsidP="003059F2">
      <w:pPr>
        <w:pStyle w:val="a9"/>
        <w:ind w:firstLine="709"/>
        <w:rPr>
          <w:szCs w:val="24"/>
        </w:rPr>
      </w:pPr>
      <w:r w:rsidRPr="003059F2">
        <w:rPr>
          <w:szCs w:val="24"/>
        </w:rPr>
        <w:t xml:space="preserve">Класс функциональной пожарной опасности: </w:t>
      </w:r>
    </w:p>
    <w:p w:rsidR="00E362C5" w:rsidRPr="003059F2" w:rsidRDefault="00E362C5" w:rsidP="003059F2">
      <w:pPr>
        <w:pStyle w:val="a9"/>
        <w:numPr>
          <w:ilvl w:val="0"/>
          <w:numId w:val="14"/>
        </w:numPr>
        <w:ind w:left="0" w:firstLine="709"/>
        <w:rPr>
          <w:szCs w:val="24"/>
        </w:rPr>
      </w:pPr>
      <w:r w:rsidRPr="003059F2">
        <w:rPr>
          <w:szCs w:val="24"/>
        </w:rPr>
        <w:t xml:space="preserve">Ф1.3 – жилой дом; </w:t>
      </w:r>
    </w:p>
    <w:p w:rsidR="00E362C5" w:rsidRPr="003059F2" w:rsidRDefault="00E362C5" w:rsidP="003059F2">
      <w:pPr>
        <w:pStyle w:val="a9"/>
        <w:numPr>
          <w:ilvl w:val="0"/>
          <w:numId w:val="14"/>
        </w:numPr>
        <w:ind w:left="0" w:firstLine="709"/>
        <w:rPr>
          <w:szCs w:val="24"/>
        </w:rPr>
      </w:pPr>
      <w:r w:rsidRPr="003059F2">
        <w:rPr>
          <w:szCs w:val="24"/>
        </w:rPr>
        <w:t>Ф4.3 – офисы;</w:t>
      </w:r>
    </w:p>
    <w:p w:rsidR="00E362C5" w:rsidRPr="003059F2" w:rsidRDefault="00E362C5" w:rsidP="003059F2">
      <w:pPr>
        <w:pStyle w:val="a9"/>
        <w:ind w:firstLine="709"/>
        <w:rPr>
          <w:szCs w:val="24"/>
        </w:rPr>
      </w:pPr>
      <w:r w:rsidRPr="003059F2">
        <w:rPr>
          <w:szCs w:val="24"/>
        </w:rPr>
        <w:t>Класс конструктивной пожарной опасности – СО;</w:t>
      </w:r>
    </w:p>
    <w:p w:rsidR="00E362C5" w:rsidRPr="003059F2" w:rsidRDefault="00E362C5" w:rsidP="003059F2">
      <w:pPr>
        <w:pStyle w:val="a9"/>
        <w:ind w:firstLine="709"/>
        <w:rPr>
          <w:szCs w:val="24"/>
        </w:rPr>
      </w:pPr>
      <w:r w:rsidRPr="003059F2">
        <w:rPr>
          <w:szCs w:val="24"/>
        </w:rPr>
        <w:t>Площадь застройки – 876,681 м</w:t>
      </w:r>
      <w:r w:rsidRPr="003059F2">
        <w:rPr>
          <w:szCs w:val="24"/>
          <w:vertAlign w:val="superscript"/>
        </w:rPr>
        <w:t>2</w:t>
      </w:r>
      <w:r w:rsidRPr="003059F2">
        <w:rPr>
          <w:szCs w:val="24"/>
        </w:rPr>
        <w:t>;</w:t>
      </w:r>
    </w:p>
    <w:p w:rsidR="00E362C5" w:rsidRPr="003059F2" w:rsidRDefault="00E362C5" w:rsidP="003059F2">
      <w:pPr>
        <w:pStyle w:val="a9"/>
        <w:ind w:firstLine="709"/>
        <w:rPr>
          <w:szCs w:val="24"/>
        </w:rPr>
      </w:pPr>
      <w:r w:rsidRPr="003059F2">
        <w:rPr>
          <w:szCs w:val="24"/>
        </w:rPr>
        <w:t>Общая площадь – 10586,2 м</w:t>
      </w:r>
      <w:r w:rsidRPr="003059F2">
        <w:rPr>
          <w:szCs w:val="24"/>
          <w:vertAlign w:val="superscript"/>
        </w:rPr>
        <w:t>2</w:t>
      </w:r>
      <w:r w:rsidRPr="003059F2">
        <w:rPr>
          <w:szCs w:val="24"/>
        </w:rPr>
        <w:t>;</w:t>
      </w:r>
    </w:p>
    <w:p w:rsidR="00E362C5" w:rsidRPr="003059F2" w:rsidRDefault="00E362C5" w:rsidP="003059F2">
      <w:pPr>
        <w:pStyle w:val="a9"/>
        <w:ind w:firstLine="709"/>
        <w:rPr>
          <w:szCs w:val="24"/>
        </w:rPr>
      </w:pPr>
      <w:r w:rsidRPr="003059F2">
        <w:rPr>
          <w:szCs w:val="24"/>
        </w:rPr>
        <w:t>Строительный объем – 55888,41 м</w:t>
      </w:r>
      <w:r w:rsidRPr="003059F2">
        <w:rPr>
          <w:szCs w:val="24"/>
          <w:vertAlign w:val="superscript"/>
        </w:rPr>
        <w:t>3</w:t>
      </w:r>
      <w:r w:rsidRPr="003059F2">
        <w:rPr>
          <w:szCs w:val="24"/>
        </w:rPr>
        <w:t>;</w:t>
      </w:r>
    </w:p>
    <w:p w:rsidR="00E362C5" w:rsidRPr="003059F2" w:rsidRDefault="00E362C5" w:rsidP="003059F2">
      <w:pPr>
        <w:pStyle w:val="a9"/>
        <w:ind w:firstLine="709"/>
        <w:rPr>
          <w:szCs w:val="24"/>
        </w:rPr>
      </w:pPr>
      <w:r w:rsidRPr="003059F2">
        <w:rPr>
          <w:szCs w:val="24"/>
        </w:rPr>
        <w:t>Общее количество квартир – 152,в т.ч.:</w:t>
      </w:r>
    </w:p>
    <w:p w:rsidR="00E362C5" w:rsidRPr="003059F2" w:rsidRDefault="00E362C5" w:rsidP="003059F2">
      <w:pPr>
        <w:pStyle w:val="a9"/>
        <w:numPr>
          <w:ilvl w:val="0"/>
          <w:numId w:val="15"/>
        </w:numPr>
        <w:ind w:left="0" w:firstLine="709"/>
        <w:rPr>
          <w:szCs w:val="24"/>
        </w:rPr>
      </w:pPr>
      <w:r w:rsidRPr="003059F2">
        <w:rPr>
          <w:szCs w:val="24"/>
        </w:rPr>
        <w:t>1-комнатных – 38;</w:t>
      </w:r>
    </w:p>
    <w:p w:rsidR="00E362C5" w:rsidRPr="003059F2" w:rsidRDefault="00E362C5" w:rsidP="003059F2">
      <w:pPr>
        <w:pStyle w:val="a9"/>
        <w:numPr>
          <w:ilvl w:val="0"/>
          <w:numId w:val="15"/>
        </w:numPr>
        <w:ind w:left="0" w:firstLine="709"/>
        <w:rPr>
          <w:szCs w:val="24"/>
        </w:rPr>
      </w:pPr>
      <w:r w:rsidRPr="003059F2">
        <w:rPr>
          <w:szCs w:val="24"/>
        </w:rPr>
        <w:t>2-комнатных – 76;</w:t>
      </w:r>
    </w:p>
    <w:p w:rsidR="00E362C5" w:rsidRPr="003059F2" w:rsidRDefault="00E362C5" w:rsidP="003059F2">
      <w:pPr>
        <w:pStyle w:val="a9"/>
        <w:numPr>
          <w:ilvl w:val="0"/>
          <w:numId w:val="15"/>
        </w:numPr>
        <w:ind w:left="0" w:firstLine="709"/>
        <w:rPr>
          <w:szCs w:val="24"/>
        </w:rPr>
      </w:pPr>
      <w:r w:rsidRPr="003059F2">
        <w:rPr>
          <w:szCs w:val="24"/>
        </w:rPr>
        <w:t>3-комнатных – 38.</w:t>
      </w:r>
    </w:p>
    <w:p w:rsidR="00E362C5" w:rsidRPr="003059F2" w:rsidRDefault="00E362C5" w:rsidP="003059F2">
      <w:pPr>
        <w:pStyle w:val="a9"/>
        <w:ind w:firstLine="709"/>
        <w:rPr>
          <w:szCs w:val="24"/>
        </w:rPr>
      </w:pPr>
      <w:r w:rsidRPr="003059F2">
        <w:rPr>
          <w:szCs w:val="24"/>
        </w:rPr>
        <w:t xml:space="preserve">Площадь квартир: </w:t>
      </w:r>
    </w:p>
    <w:p w:rsidR="00E362C5" w:rsidRPr="003059F2" w:rsidRDefault="00E362C5" w:rsidP="003059F2">
      <w:pPr>
        <w:pStyle w:val="a9"/>
        <w:numPr>
          <w:ilvl w:val="0"/>
          <w:numId w:val="16"/>
        </w:numPr>
        <w:ind w:left="0" w:firstLine="709"/>
        <w:rPr>
          <w:szCs w:val="24"/>
        </w:rPr>
      </w:pPr>
      <w:r w:rsidRPr="003059F2">
        <w:rPr>
          <w:szCs w:val="24"/>
        </w:rPr>
        <w:t>жилая – 4650,82м</w:t>
      </w:r>
      <w:r w:rsidRPr="003059F2">
        <w:rPr>
          <w:szCs w:val="24"/>
          <w:vertAlign w:val="superscript"/>
        </w:rPr>
        <w:t>2</w:t>
      </w:r>
      <w:r w:rsidRPr="003059F2">
        <w:rPr>
          <w:szCs w:val="24"/>
        </w:rPr>
        <w:t>;</w:t>
      </w:r>
    </w:p>
    <w:p w:rsidR="00E362C5" w:rsidRPr="003059F2" w:rsidRDefault="00E362C5" w:rsidP="003059F2">
      <w:pPr>
        <w:pStyle w:val="a9"/>
        <w:numPr>
          <w:ilvl w:val="0"/>
          <w:numId w:val="16"/>
        </w:numPr>
        <w:ind w:left="0" w:firstLine="709"/>
        <w:rPr>
          <w:szCs w:val="24"/>
        </w:rPr>
      </w:pPr>
      <w:r w:rsidRPr="003059F2">
        <w:rPr>
          <w:szCs w:val="24"/>
        </w:rPr>
        <w:t>общая – 9957,4 м</w:t>
      </w:r>
      <w:r w:rsidRPr="003059F2">
        <w:rPr>
          <w:szCs w:val="24"/>
          <w:vertAlign w:val="superscript"/>
        </w:rPr>
        <w:t>2</w:t>
      </w:r>
      <w:r w:rsidRPr="003059F2">
        <w:rPr>
          <w:szCs w:val="24"/>
        </w:rPr>
        <w:t>.</w:t>
      </w:r>
    </w:p>
    <w:p w:rsidR="00E362C5" w:rsidRPr="003059F2" w:rsidRDefault="00E362C5" w:rsidP="003059F2">
      <w:pPr>
        <w:pStyle w:val="a9"/>
        <w:ind w:firstLine="709"/>
        <w:rPr>
          <w:szCs w:val="24"/>
        </w:rPr>
      </w:pPr>
      <w:r w:rsidRPr="003059F2">
        <w:rPr>
          <w:szCs w:val="24"/>
        </w:rPr>
        <w:t xml:space="preserve">Коэффициенты качества объемно-планировочного решения: </w:t>
      </w:r>
    </w:p>
    <w:p w:rsidR="00E362C5" w:rsidRPr="003059F2" w:rsidRDefault="00E362C5" w:rsidP="003059F2">
      <w:pPr>
        <w:pStyle w:val="a9"/>
        <w:numPr>
          <w:ilvl w:val="0"/>
          <w:numId w:val="17"/>
        </w:numPr>
        <w:ind w:left="0" w:firstLine="709"/>
        <w:rPr>
          <w:szCs w:val="24"/>
        </w:rPr>
      </w:pPr>
      <w:r w:rsidRPr="003059F2">
        <w:rPr>
          <w:szCs w:val="24"/>
        </w:rPr>
        <w:t>K1 секц – 0,8;</w:t>
      </w:r>
    </w:p>
    <w:p w:rsidR="00E362C5" w:rsidRPr="003059F2" w:rsidRDefault="00E362C5" w:rsidP="003059F2">
      <w:pPr>
        <w:pStyle w:val="a9"/>
        <w:numPr>
          <w:ilvl w:val="0"/>
          <w:numId w:val="17"/>
        </w:numPr>
        <w:ind w:left="0" w:firstLine="709"/>
        <w:rPr>
          <w:szCs w:val="24"/>
        </w:rPr>
      </w:pPr>
      <w:r w:rsidRPr="003059F2">
        <w:rPr>
          <w:szCs w:val="24"/>
        </w:rPr>
        <w:t xml:space="preserve">K2 – </w:t>
      </w:r>
      <w:r w:rsidR="00477475" w:rsidRPr="003059F2">
        <w:rPr>
          <w:szCs w:val="24"/>
          <w:lang w:val="en-US"/>
        </w:rPr>
        <w:t>4,5</w:t>
      </w:r>
      <w:r w:rsidRPr="003059F2">
        <w:rPr>
          <w:szCs w:val="24"/>
        </w:rPr>
        <w:t>;</w:t>
      </w:r>
    </w:p>
    <w:p w:rsidR="00E362C5" w:rsidRPr="003059F2" w:rsidRDefault="00E362C5" w:rsidP="003059F2">
      <w:pPr>
        <w:pStyle w:val="a9"/>
        <w:numPr>
          <w:ilvl w:val="0"/>
          <w:numId w:val="17"/>
        </w:numPr>
        <w:ind w:left="0" w:firstLine="709"/>
        <w:rPr>
          <w:szCs w:val="24"/>
        </w:rPr>
      </w:pPr>
      <w:r w:rsidRPr="003059F2">
        <w:rPr>
          <w:szCs w:val="24"/>
        </w:rPr>
        <w:t>K3 – 0,23.</w:t>
      </w:r>
    </w:p>
    <w:p w:rsidR="00E51FF7" w:rsidRDefault="00E51FF7">
      <w:pPr>
        <w:rPr>
          <w:rFonts w:ascii="Times New Roman" w:hAnsi="Times New Roman" w:cs="Times New Roman"/>
          <w:b/>
          <w:sz w:val="24"/>
          <w:szCs w:val="24"/>
        </w:rPr>
      </w:pPr>
      <w:r>
        <w:rPr>
          <w:rFonts w:ascii="Times New Roman" w:hAnsi="Times New Roman" w:cs="Times New Roman"/>
          <w:b/>
          <w:sz w:val="24"/>
          <w:szCs w:val="24"/>
        </w:rPr>
        <w:br w:type="page"/>
      </w:r>
    </w:p>
    <w:p w:rsidR="00BE607D" w:rsidRPr="003059F2" w:rsidRDefault="00BE607D" w:rsidP="00E51FF7">
      <w:pPr>
        <w:pStyle w:val="ae"/>
        <w:spacing w:after="0" w:line="360" w:lineRule="auto"/>
        <w:ind w:left="0" w:firstLine="709"/>
        <w:jc w:val="both"/>
        <w:rPr>
          <w:rFonts w:ascii="Times New Roman" w:hAnsi="Times New Roman" w:cs="Times New Roman"/>
          <w:b/>
          <w:sz w:val="24"/>
          <w:szCs w:val="24"/>
        </w:rPr>
      </w:pPr>
    </w:p>
    <w:p w:rsidR="00967999" w:rsidRDefault="00BE607D" w:rsidP="00967999">
      <w:pPr>
        <w:spacing w:line="360" w:lineRule="auto"/>
        <w:jc w:val="center"/>
        <w:rPr>
          <w:rFonts w:ascii="Times New Roman" w:hAnsi="Times New Roman" w:cs="Times New Roman"/>
          <w:b/>
          <w:sz w:val="24"/>
          <w:szCs w:val="24"/>
        </w:rPr>
      </w:pPr>
      <w:r w:rsidRPr="003059F2">
        <w:rPr>
          <w:rFonts w:ascii="Times New Roman" w:hAnsi="Times New Roman" w:cs="Times New Roman"/>
          <w:b/>
          <w:sz w:val="24"/>
          <w:szCs w:val="24"/>
        </w:rPr>
        <w:t>3.2.Организация строительного производства</w:t>
      </w:r>
    </w:p>
    <w:p w:rsidR="00BE607D" w:rsidRPr="003059F2" w:rsidRDefault="00BE607D" w:rsidP="00967999">
      <w:pPr>
        <w:spacing w:line="360" w:lineRule="auto"/>
        <w:jc w:val="center"/>
        <w:rPr>
          <w:rFonts w:ascii="Times New Roman" w:hAnsi="Times New Roman" w:cs="Times New Roman"/>
          <w:b/>
          <w:sz w:val="24"/>
          <w:szCs w:val="24"/>
        </w:rPr>
      </w:pPr>
      <w:r w:rsidRPr="003059F2">
        <w:rPr>
          <w:rFonts w:ascii="Times New Roman" w:hAnsi="Times New Roman" w:cs="Times New Roman"/>
          <w:b/>
          <w:sz w:val="24"/>
          <w:szCs w:val="24"/>
        </w:rPr>
        <w:t>3.2.1.Расчёт продолжительности строительства</w:t>
      </w:r>
    </w:p>
    <w:p w:rsidR="00BE607D" w:rsidRPr="003059F2" w:rsidRDefault="004D17DC" w:rsidP="003059F2">
      <w:pPr>
        <w:tabs>
          <w:tab w:val="left" w:pos="0"/>
        </w:tabs>
        <w:spacing w:line="360" w:lineRule="auto"/>
        <w:ind w:firstLine="709"/>
        <w:jc w:val="both"/>
        <w:rPr>
          <w:rFonts w:ascii="Times New Roman" w:hAnsi="Times New Roman" w:cs="Times New Roman"/>
          <w:sz w:val="24"/>
          <w:szCs w:val="24"/>
        </w:rPr>
      </w:pPr>
      <w:r w:rsidRPr="00967999">
        <w:rPr>
          <w:rFonts w:ascii="Times New Roman" w:hAnsi="Times New Roman" w:cs="Times New Roman"/>
          <w:sz w:val="24"/>
          <w:szCs w:val="24"/>
        </w:rPr>
        <w:tab/>
      </w:r>
      <w:r w:rsidR="00BE607D" w:rsidRPr="003059F2">
        <w:rPr>
          <w:rFonts w:ascii="Times New Roman" w:hAnsi="Times New Roman" w:cs="Times New Roman"/>
          <w:sz w:val="24"/>
          <w:szCs w:val="24"/>
        </w:rPr>
        <w:t>Начало строительства – январь 2011 года.</w:t>
      </w:r>
    </w:p>
    <w:p w:rsidR="00BE607D" w:rsidRPr="003059F2" w:rsidRDefault="004D17DC" w:rsidP="003059F2">
      <w:pPr>
        <w:tabs>
          <w:tab w:val="left" w:pos="0"/>
        </w:tabs>
        <w:spacing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ab/>
      </w:r>
      <w:r w:rsidR="00BE607D" w:rsidRPr="003059F2">
        <w:rPr>
          <w:rFonts w:ascii="Times New Roman" w:hAnsi="Times New Roman" w:cs="Times New Roman"/>
          <w:sz w:val="24"/>
          <w:szCs w:val="24"/>
        </w:rPr>
        <w:t>Продолжительность строительства определяется согласно СНиП 1.04.03-85* «Нормы продолжительности строительства и задела в строительстве предприятий зданий и сооружений»[2</w:t>
      </w:r>
      <w:r w:rsidR="00155472" w:rsidRPr="003059F2">
        <w:rPr>
          <w:rFonts w:ascii="Times New Roman" w:hAnsi="Times New Roman" w:cs="Times New Roman"/>
          <w:sz w:val="24"/>
          <w:szCs w:val="24"/>
        </w:rPr>
        <w:t>5</w:t>
      </w:r>
      <w:r w:rsidR="00BE607D" w:rsidRPr="003059F2">
        <w:rPr>
          <w:rFonts w:ascii="Times New Roman" w:hAnsi="Times New Roman" w:cs="Times New Roman"/>
          <w:sz w:val="24"/>
          <w:szCs w:val="24"/>
        </w:rPr>
        <w:t>]. Нормы продолжительности строительства объекта охватывают период от даты начала выполнения внутриплощадочных подготовительных работ, до даты ввода объекта в эксплуатацию. Исходные данные для расчётов и результаты приведены в таблице</w:t>
      </w:r>
      <w:r w:rsidRPr="003059F2">
        <w:rPr>
          <w:rFonts w:ascii="Times New Roman" w:hAnsi="Times New Roman" w:cs="Times New Roman"/>
          <w:sz w:val="24"/>
          <w:szCs w:val="24"/>
        </w:rPr>
        <w:t xml:space="preserve"> 3.5</w:t>
      </w:r>
      <w:r w:rsidR="00BE607D" w:rsidRPr="003059F2">
        <w:rPr>
          <w:rFonts w:ascii="Times New Roman" w:hAnsi="Times New Roman" w:cs="Times New Roman"/>
          <w:sz w:val="24"/>
          <w:szCs w:val="24"/>
        </w:rPr>
        <w:t>. Количество часов в смене для всех видов работ принято 12.</w:t>
      </w:r>
    </w:p>
    <w:p w:rsidR="00BE607D" w:rsidRPr="003059F2" w:rsidRDefault="004D17DC" w:rsidP="00967999">
      <w:pPr>
        <w:tabs>
          <w:tab w:val="left" w:pos="0"/>
          <w:tab w:val="left" w:pos="8835"/>
        </w:tabs>
        <w:spacing w:line="360" w:lineRule="auto"/>
        <w:ind w:firstLine="709"/>
        <w:jc w:val="right"/>
        <w:rPr>
          <w:rFonts w:ascii="Times New Roman" w:hAnsi="Times New Roman" w:cs="Times New Roman"/>
          <w:sz w:val="24"/>
          <w:szCs w:val="24"/>
        </w:rPr>
      </w:pPr>
      <w:r w:rsidRPr="003059F2">
        <w:rPr>
          <w:rFonts w:ascii="Times New Roman" w:hAnsi="Times New Roman" w:cs="Times New Roman"/>
          <w:sz w:val="24"/>
          <w:szCs w:val="24"/>
        </w:rPr>
        <w:t>Таблица 3.5</w:t>
      </w:r>
    </w:p>
    <w:p w:rsidR="004D17DC" w:rsidRPr="003059F2" w:rsidRDefault="004D17DC" w:rsidP="00967999">
      <w:pPr>
        <w:tabs>
          <w:tab w:val="left" w:pos="0"/>
          <w:tab w:val="left" w:pos="8835"/>
        </w:tabs>
        <w:spacing w:line="360" w:lineRule="auto"/>
        <w:ind w:firstLine="709"/>
        <w:jc w:val="center"/>
        <w:rPr>
          <w:rFonts w:ascii="Times New Roman" w:hAnsi="Times New Roman" w:cs="Times New Roman"/>
          <w:sz w:val="24"/>
          <w:szCs w:val="24"/>
        </w:rPr>
      </w:pPr>
      <w:r w:rsidRPr="003059F2">
        <w:rPr>
          <w:rFonts w:ascii="Times New Roman" w:hAnsi="Times New Roman" w:cs="Times New Roman"/>
          <w:sz w:val="24"/>
          <w:szCs w:val="24"/>
        </w:rPr>
        <w:t>Исходные данные для расчётов и результаты нормы продолжительности</w:t>
      </w:r>
    </w:p>
    <w:tbl>
      <w:tblPr>
        <w:tblW w:w="9142" w:type="dxa"/>
        <w:jc w:val="center"/>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28"/>
        <w:gridCol w:w="1411"/>
        <w:gridCol w:w="2555"/>
        <w:gridCol w:w="2548"/>
      </w:tblGrid>
      <w:tr w:rsidR="00DB021D" w:rsidRPr="003059F2" w:rsidTr="00DB021D">
        <w:trPr>
          <w:trHeight w:val="950"/>
          <w:jc w:val="center"/>
        </w:trPr>
        <w:tc>
          <w:tcPr>
            <w:tcW w:w="2628" w:type="dxa"/>
          </w:tcPr>
          <w:p w:rsidR="00DB021D" w:rsidRPr="003059F2" w:rsidRDefault="00DB021D" w:rsidP="00B356B0">
            <w:pPr>
              <w:tabs>
                <w:tab w:val="left" w:pos="993"/>
              </w:tabs>
              <w:suppressAutoHyphens/>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Показатели объекта, учитываемые факторы</w:t>
            </w:r>
          </w:p>
        </w:tc>
        <w:tc>
          <w:tcPr>
            <w:tcW w:w="1411" w:type="dxa"/>
          </w:tcPr>
          <w:p w:rsidR="00DB021D" w:rsidRPr="003059F2" w:rsidRDefault="00DB021D" w:rsidP="00B356B0">
            <w:pPr>
              <w:tabs>
                <w:tab w:val="left" w:pos="1567"/>
              </w:tabs>
              <w:suppressAutoHyphens/>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Кол-во</w:t>
            </w:r>
          </w:p>
        </w:tc>
        <w:tc>
          <w:tcPr>
            <w:tcW w:w="2555" w:type="dxa"/>
          </w:tcPr>
          <w:p w:rsidR="00DB021D" w:rsidRPr="003059F2" w:rsidRDefault="00DB021D" w:rsidP="00B356B0">
            <w:pPr>
              <w:tabs>
                <w:tab w:val="left" w:pos="993"/>
                <w:tab w:val="left" w:pos="1451"/>
              </w:tabs>
              <w:suppressAutoHyphens/>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Влияние фактора на продолжительность строительства</w:t>
            </w:r>
          </w:p>
        </w:tc>
        <w:tc>
          <w:tcPr>
            <w:tcW w:w="2548" w:type="dxa"/>
          </w:tcPr>
          <w:p w:rsidR="00DB021D" w:rsidRPr="003059F2" w:rsidRDefault="00DB021D" w:rsidP="00B356B0">
            <w:pPr>
              <w:tabs>
                <w:tab w:val="left" w:pos="1594"/>
              </w:tabs>
              <w:suppressAutoHyphens/>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Обоснование: стр., № п.п.</w:t>
            </w:r>
          </w:p>
        </w:tc>
      </w:tr>
      <w:tr w:rsidR="00DB021D" w:rsidRPr="003059F2" w:rsidTr="00DB021D">
        <w:trPr>
          <w:trHeight w:hRule="exact" w:val="320"/>
          <w:jc w:val="center"/>
        </w:trPr>
        <w:tc>
          <w:tcPr>
            <w:tcW w:w="2628" w:type="dxa"/>
          </w:tcPr>
          <w:p w:rsidR="00DB021D" w:rsidRPr="003059F2" w:rsidRDefault="00DB021D" w:rsidP="00B356B0">
            <w:pPr>
              <w:shd w:val="clear" w:color="auto" w:fill="FFFFFF"/>
              <w:suppressAutoHyphens/>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2</w:t>
            </w:r>
          </w:p>
        </w:tc>
        <w:tc>
          <w:tcPr>
            <w:tcW w:w="1411" w:type="dxa"/>
          </w:tcPr>
          <w:p w:rsidR="00DB021D" w:rsidRPr="003059F2" w:rsidRDefault="00DB021D" w:rsidP="00B356B0">
            <w:pPr>
              <w:shd w:val="clear" w:color="auto" w:fill="FFFFFF"/>
              <w:suppressAutoHyphens/>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3</w:t>
            </w:r>
          </w:p>
        </w:tc>
        <w:tc>
          <w:tcPr>
            <w:tcW w:w="2555" w:type="dxa"/>
          </w:tcPr>
          <w:p w:rsidR="00DB021D" w:rsidRPr="003059F2" w:rsidRDefault="00DB021D" w:rsidP="00B356B0">
            <w:pPr>
              <w:shd w:val="clear" w:color="auto" w:fill="FFFFFF"/>
              <w:suppressAutoHyphens/>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4</w:t>
            </w:r>
          </w:p>
        </w:tc>
        <w:tc>
          <w:tcPr>
            <w:tcW w:w="2548" w:type="dxa"/>
          </w:tcPr>
          <w:p w:rsidR="00DB021D" w:rsidRPr="003059F2" w:rsidRDefault="00DB021D" w:rsidP="00B356B0">
            <w:pPr>
              <w:shd w:val="clear" w:color="auto" w:fill="FFFFFF"/>
              <w:suppressAutoHyphens/>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pacing w:val="-2"/>
                <w:sz w:val="24"/>
                <w:szCs w:val="24"/>
                <w:lang w:eastAsia="ru-RU"/>
              </w:rPr>
              <w:t>5</w:t>
            </w:r>
          </w:p>
        </w:tc>
      </w:tr>
      <w:tr w:rsidR="00DB021D" w:rsidRPr="003059F2" w:rsidTr="00DB021D">
        <w:trPr>
          <w:jc w:val="center"/>
        </w:trPr>
        <w:tc>
          <w:tcPr>
            <w:tcW w:w="2628" w:type="dxa"/>
          </w:tcPr>
          <w:p w:rsidR="00DB021D" w:rsidRPr="003059F2" w:rsidRDefault="00DB021D" w:rsidP="00B356B0">
            <w:pPr>
              <w:shd w:val="clear" w:color="auto" w:fill="FFFFFF"/>
              <w:suppressAutoHyphens/>
              <w:spacing w:after="0" w:line="360" w:lineRule="auto"/>
              <w:rPr>
                <w:rFonts w:ascii="Times New Roman" w:eastAsia="Times New Roman" w:hAnsi="Times New Roman" w:cs="Times New Roman"/>
                <w:sz w:val="24"/>
                <w:szCs w:val="24"/>
                <w:vertAlign w:val="superscript"/>
                <w:lang w:eastAsia="ru-RU"/>
              </w:rPr>
            </w:pPr>
            <w:r w:rsidRPr="003059F2">
              <w:rPr>
                <w:rFonts w:ascii="Times New Roman" w:eastAsia="Times New Roman" w:hAnsi="Times New Roman" w:cs="Times New Roman"/>
                <w:spacing w:val="-2"/>
                <w:sz w:val="24"/>
                <w:szCs w:val="24"/>
                <w:lang w:eastAsia="ru-RU"/>
              </w:rPr>
              <w:t>Общая площадь 19-ти этажного жилого дома, м</w:t>
            </w:r>
            <w:r w:rsidRPr="003059F2">
              <w:rPr>
                <w:rFonts w:ascii="Times New Roman" w:eastAsia="Times New Roman" w:hAnsi="Times New Roman" w:cs="Times New Roman"/>
                <w:spacing w:val="-2"/>
                <w:sz w:val="24"/>
                <w:szCs w:val="24"/>
                <w:vertAlign w:val="superscript"/>
                <w:lang w:eastAsia="ru-RU"/>
              </w:rPr>
              <w:t>2</w:t>
            </w:r>
          </w:p>
        </w:tc>
        <w:tc>
          <w:tcPr>
            <w:tcW w:w="1411" w:type="dxa"/>
          </w:tcPr>
          <w:p w:rsidR="00DB021D" w:rsidRPr="003059F2" w:rsidRDefault="00DB021D" w:rsidP="00B356B0">
            <w:pPr>
              <w:shd w:val="clear" w:color="auto" w:fill="FFFFFF"/>
              <w:suppressAutoHyphens/>
              <w:spacing w:after="0" w:line="360" w:lineRule="auto"/>
              <w:rPr>
                <w:rFonts w:ascii="Times New Roman" w:eastAsia="Times New Roman" w:hAnsi="Times New Roman" w:cs="Times New Roman"/>
                <w:sz w:val="24"/>
                <w:szCs w:val="24"/>
                <w:lang w:val="en-US" w:eastAsia="ru-RU"/>
              </w:rPr>
            </w:pPr>
            <w:r w:rsidRPr="003059F2">
              <w:rPr>
                <w:rFonts w:ascii="Times New Roman" w:eastAsia="Times New Roman" w:hAnsi="Times New Roman" w:cs="Times New Roman"/>
                <w:sz w:val="24"/>
                <w:szCs w:val="24"/>
                <w:lang w:val="en-US" w:eastAsia="ru-RU"/>
              </w:rPr>
              <w:t>10586</w:t>
            </w:r>
            <w:r w:rsidRPr="003059F2">
              <w:rPr>
                <w:rFonts w:ascii="Times New Roman" w:eastAsia="Times New Roman" w:hAnsi="Times New Roman" w:cs="Times New Roman"/>
                <w:sz w:val="24"/>
                <w:szCs w:val="24"/>
                <w:lang w:eastAsia="ru-RU"/>
              </w:rPr>
              <w:t> ,</w:t>
            </w:r>
            <w:r w:rsidRPr="003059F2">
              <w:rPr>
                <w:rFonts w:ascii="Times New Roman" w:eastAsia="Times New Roman" w:hAnsi="Times New Roman" w:cs="Times New Roman"/>
                <w:sz w:val="24"/>
                <w:szCs w:val="24"/>
                <w:lang w:val="en-US" w:eastAsia="ru-RU"/>
              </w:rPr>
              <w:t>2</w:t>
            </w:r>
          </w:p>
        </w:tc>
        <w:tc>
          <w:tcPr>
            <w:tcW w:w="2555" w:type="dxa"/>
          </w:tcPr>
          <w:p w:rsidR="00DB021D" w:rsidRPr="003059F2" w:rsidRDefault="00DB021D" w:rsidP="00B356B0">
            <w:pPr>
              <w:shd w:val="clear" w:color="auto" w:fill="FFFFFF"/>
              <w:suppressAutoHyphens/>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Т = 10,9 мес.</w:t>
            </w:r>
          </w:p>
          <w:p w:rsidR="00DB021D" w:rsidRPr="003059F2" w:rsidRDefault="00DB021D" w:rsidP="00B356B0">
            <w:pPr>
              <w:shd w:val="clear" w:color="auto" w:fill="FFFFFF"/>
              <w:suppressAutoHyphens/>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Т</w:t>
            </w:r>
            <w:r w:rsidRPr="003059F2">
              <w:rPr>
                <w:rFonts w:ascii="Times New Roman" w:eastAsia="Times New Roman" w:hAnsi="Times New Roman" w:cs="Times New Roman"/>
                <w:sz w:val="24"/>
                <w:szCs w:val="24"/>
                <w:vertAlign w:val="subscript"/>
                <w:lang w:eastAsia="ru-RU"/>
              </w:rPr>
              <w:t xml:space="preserve">п.п </w:t>
            </w:r>
            <w:r w:rsidRPr="003059F2">
              <w:rPr>
                <w:rFonts w:ascii="Times New Roman" w:eastAsia="Times New Roman" w:hAnsi="Times New Roman" w:cs="Times New Roman"/>
                <w:sz w:val="24"/>
                <w:szCs w:val="24"/>
                <w:lang w:eastAsia="ru-RU"/>
              </w:rPr>
              <w:t>= 1,0 мес.</w:t>
            </w:r>
          </w:p>
        </w:tc>
        <w:tc>
          <w:tcPr>
            <w:tcW w:w="2548" w:type="dxa"/>
          </w:tcPr>
          <w:p w:rsidR="00DB021D" w:rsidRPr="003059F2" w:rsidRDefault="00DB021D" w:rsidP="00B356B0">
            <w:pPr>
              <w:shd w:val="clear" w:color="auto" w:fill="FFFFFF"/>
              <w:suppressAutoHyphens/>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стр.149; п.12а,б (интерполяция)</w:t>
            </w:r>
          </w:p>
        </w:tc>
      </w:tr>
      <w:tr w:rsidR="00DB021D" w:rsidRPr="003059F2" w:rsidTr="00DB021D">
        <w:trPr>
          <w:trHeight w:val="726"/>
          <w:jc w:val="center"/>
        </w:trPr>
        <w:tc>
          <w:tcPr>
            <w:tcW w:w="2628" w:type="dxa"/>
          </w:tcPr>
          <w:p w:rsidR="00DB021D" w:rsidRPr="003059F2" w:rsidRDefault="00DB021D" w:rsidP="00B356B0">
            <w:pPr>
              <w:shd w:val="clear" w:color="auto" w:fill="FFFFFF"/>
              <w:suppressAutoHyphens/>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pacing w:val="-2"/>
                <w:sz w:val="24"/>
                <w:szCs w:val="24"/>
                <w:lang w:eastAsia="ru-RU"/>
              </w:rPr>
              <w:t>Площадь встроенных помещений жилого дома №1, м</w:t>
            </w:r>
            <w:r w:rsidRPr="003059F2">
              <w:rPr>
                <w:rFonts w:ascii="Times New Roman" w:eastAsia="Times New Roman" w:hAnsi="Times New Roman" w:cs="Times New Roman"/>
                <w:spacing w:val="-2"/>
                <w:sz w:val="24"/>
                <w:szCs w:val="24"/>
                <w:vertAlign w:val="superscript"/>
                <w:lang w:eastAsia="ru-RU"/>
              </w:rPr>
              <w:t>2</w:t>
            </w:r>
          </w:p>
        </w:tc>
        <w:tc>
          <w:tcPr>
            <w:tcW w:w="1411" w:type="dxa"/>
          </w:tcPr>
          <w:p w:rsidR="00DB021D" w:rsidRPr="003059F2" w:rsidRDefault="00DB021D" w:rsidP="00B356B0">
            <w:pPr>
              <w:shd w:val="clear" w:color="auto" w:fill="FFFFFF"/>
              <w:suppressAutoHyphens/>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 805,00</w:t>
            </w:r>
          </w:p>
        </w:tc>
        <w:tc>
          <w:tcPr>
            <w:tcW w:w="2555" w:type="dxa"/>
          </w:tcPr>
          <w:p w:rsidR="00DB021D" w:rsidRPr="003059F2" w:rsidRDefault="00DB021D" w:rsidP="00B356B0">
            <w:pPr>
              <w:shd w:val="clear" w:color="auto" w:fill="FFFFFF"/>
              <w:suppressAutoHyphens/>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Т = 2,03 мес.</w:t>
            </w:r>
          </w:p>
        </w:tc>
        <w:tc>
          <w:tcPr>
            <w:tcW w:w="2548" w:type="dxa"/>
          </w:tcPr>
          <w:p w:rsidR="00DB021D" w:rsidRPr="003059F2" w:rsidRDefault="00DB021D" w:rsidP="00B356B0">
            <w:pPr>
              <w:shd w:val="clear" w:color="auto" w:fill="FFFFFF"/>
              <w:suppressAutoHyphens/>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стр.140; п.11</w:t>
            </w:r>
          </w:p>
        </w:tc>
      </w:tr>
      <w:tr w:rsidR="00DB021D" w:rsidRPr="003059F2" w:rsidTr="00DB021D">
        <w:trPr>
          <w:trHeight w:val="744"/>
          <w:jc w:val="center"/>
        </w:trPr>
        <w:tc>
          <w:tcPr>
            <w:tcW w:w="2628" w:type="dxa"/>
          </w:tcPr>
          <w:p w:rsidR="00DB021D" w:rsidRPr="003059F2" w:rsidRDefault="00DB021D" w:rsidP="00B356B0">
            <w:pPr>
              <w:shd w:val="clear" w:color="auto" w:fill="FFFFFF"/>
              <w:suppressAutoHyphens/>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Отделка помещений по индивидуальным заказам</w:t>
            </w:r>
            <w:r w:rsidRPr="003059F2">
              <w:rPr>
                <w:rFonts w:ascii="Times New Roman" w:eastAsia="Times New Roman" w:hAnsi="Times New Roman" w:cs="Times New Roman"/>
                <w:spacing w:val="-2"/>
                <w:sz w:val="24"/>
                <w:szCs w:val="24"/>
                <w:lang w:eastAsia="ru-RU"/>
              </w:rPr>
              <w:t xml:space="preserve"> </w:t>
            </w:r>
          </w:p>
        </w:tc>
        <w:tc>
          <w:tcPr>
            <w:tcW w:w="1411" w:type="dxa"/>
          </w:tcPr>
          <w:p w:rsidR="00DB021D" w:rsidRPr="003059F2" w:rsidRDefault="00DB021D" w:rsidP="00B356B0">
            <w:pPr>
              <w:shd w:val="clear" w:color="auto" w:fill="FFFFFF"/>
              <w:suppressAutoHyphens/>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w:t>
            </w:r>
          </w:p>
        </w:tc>
        <w:tc>
          <w:tcPr>
            <w:tcW w:w="2555" w:type="dxa"/>
          </w:tcPr>
          <w:p w:rsidR="00DB021D" w:rsidRPr="003059F2" w:rsidRDefault="00DB021D" w:rsidP="00B356B0">
            <w:pPr>
              <w:shd w:val="clear" w:color="auto" w:fill="FFFFFF"/>
              <w:suppressAutoHyphens/>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1,0 мес.</w:t>
            </w:r>
          </w:p>
        </w:tc>
        <w:tc>
          <w:tcPr>
            <w:tcW w:w="2548" w:type="dxa"/>
          </w:tcPr>
          <w:p w:rsidR="00DB021D" w:rsidRPr="003059F2" w:rsidRDefault="00DB021D" w:rsidP="00B356B0">
            <w:pPr>
              <w:shd w:val="clear" w:color="auto" w:fill="FFFFFF"/>
              <w:suppressAutoHyphens/>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стр. 141; п.19</w:t>
            </w:r>
          </w:p>
        </w:tc>
      </w:tr>
    </w:tbl>
    <w:p w:rsidR="00BE607D" w:rsidRPr="003059F2" w:rsidRDefault="00BE607D" w:rsidP="003059F2">
      <w:pPr>
        <w:tabs>
          <w:tab w:val="left" w:pos="0"/>
          <w:tab w:val="left" w:pos="8835"/>
        </w:tabs>
        <w:spacing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ab/>
        <w:t xml:space="preserve"> </w:t>
      </w:r>
    </w:p>
    <w:p w:rsidR="00BE607D" w:rsidRPr="003059F2" w:rsidRDefault="00BE607D" w:rsidP="003059F2">
      <w:pPr>
        <w:tabs>
          <w:tab w:val="left" w:pos="0"/>
          <w:tab w:val="left" w:pos="8835"/>
        </w:tabs>
        <w:spacing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Расчет нормативной продолжительности строительства</w:t>
      </w:r>
    </w:p>
    <w:p w:rsidR="00BE607D" w:rsidRPr="003059F2" w:rsidRDefault="00BE607D" w:rsidP="003059F2">
      <w:pPr>
        <w:spacing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lang w:val="en-US"/>
        </w:rPr>
        <w:t>T</w:t>
      </w:r>
      <w:r w:rsidRPr="003059F2">
        <w:rPr>
          <w:rFonts w:ascii="Times New Roman" w:hAnsi="Times New Roman" w:cs="Times New Roman"/>
          <w:position w:val="-12"/>
          <w:sz w:val="24"/>
          <w:szCs w:val="24"/>
          <w:lang w:val="en-US"/>
        </w:rPr>
        <w:object w:dxaOrig="560" w:dyaOrig="360">
          <v:shape id="_x0000_i1028" type="#_x0000_t75" style="width:27.75pt;height:18pt" o:ole="">
            <v:imagedata r:id="rId15" o:title=""/>
          </v:shape>
          <o:OLEObject Type="Embed" ProgID="Equation.3" ShapeID="_x0000_i1028" DrawAspect="Content" ObjectID="_1433538531" r:id="rId16"/>
        </w:object>
      </w:r>
      <w:r w:rsidRPr="003059F2">
        <w:rPr>
          <w:rFonts w:ascii="Times New Roman" w:hAnsi="Times New Roman" w:cs="Times New Roman"/>
          <w:sz w:val="24"/>
          <w:szCs w:val="24"/>
        </w:rPr>
        <w:t>= п.1 + п.2 + п.3 + п.6 = 10,9 + 2,03 + 1,0 + 1,0 = 14,9 мес.</w:t>
      </w:r>
    </w:p>
    <w:p w:rsidR="00BE607D" w:rsidRPr="003059F2" w:rsidRDefault="00BE607D" w:rsidP="003059F2">
      <w:pPr>
        <w:spacing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Принимаем: 14,9 мес., в том числе подготовительный период  1,0 мес.</w:t>
      </w:r>
    </w:p>
    <w:p w:rsidR="00967999" w:rsidRDefault="00BE607D" w:rsidP="003059F2">
      <w:pPr>
        <w:spacing w:line="360" w:lineRule="auto"/>
        <w:ind w:firstLine="709"/>
        <w:jc w:val="both"/>
        <w:rPr>
          <w:rFonts w:ascii="Times New Roman" w:hAnsi="Times New Roman" w:cs="Times New Roman"/>
          <w:color w:val="FF0000"/>
          <w:sz w:val="24"/>
          <w:szCs w:val="24"/>
        </w:rPr>
      </w:pPr>
      <w:r w:rsidRPr="003059F2">
        <w:rPr>
          <w:rFonts w:ascii="Times New Roman" w:hAnsi="Times New Roman" w:cs="Times New Roman"/>
          <w:sz w:val="24"/>
          <w:szCs w:val="24"/>
        </w:rPr>
        <w:t>Общая нормативная продолжительность работ составляет 16,0 мес.</w:t>
      </w:r>
      <w:r w:rsidRPr="003059F2">
        <w:rPr>
          <w:rFonts w:ascii="Times New Roman" w:hAnsi="Times New Roman" w:cs="Times New Roman"/>
          <w:sz w:val="24"/>
          <w:szCs w:val="24"/>
        </w:rPr>
        <w:tab/>
      </w:r>
      <w:r w:rsidRPr="003059F2">
        <w:rPr>
          <w:rFonts w:ascii="Times New Roman" w:hAnsi="Times New Roman" w:cs="Times New Roman"/>
          <w:color w:val="FF0000"/>
          <w:sz w:val="24"/>
          <w:szCs w:val="24"/>
        </w:rPr>
        <w:t xml:space="preserve">     </w:t>
      </w:r>
    </w:p>
    <w:p w:rsidR="00BE607D" w:rsidRDefault="00BE607D" w:rsidP="00E51FF7">
      <w:pPr>
        <w:spacing w:line="360" w:lineRule="auto"/>
        <w:ind w:firstLine="709"/>
        <w:jc w:val="both"/>
        <w:rPr>
          <w:rFonts w:ascii="Times New Roman" w:hAnsi="Times New Roman" w:cs="Times New Roman"/>
          <w:b/>
          <w:sz w:val="24"/>
          <w:szCs w:val="24"/>
        </w:rPr>
      </w:pPr>
      <w:r w:rsidRPr="003059F2">
        <w:rPr>
          <w:rFonts w:ascii="Times New Roman" w:hAnsi="Times New Roman" w:cs="Times New Roman"/>
          <w:color w:val="FF0000"/>
          <w:sz w:val="24"/>
          <w:szCs w:val="24"/>
        </w:rPr>
        <w:lastRenderedPageBreak/>
        <w:t xml:space="preserve">            </w:t>
      </w:r>
      <w:r w:rsidR="004D17DC" w:rsidRPr="003059F2">
        <w:rPr>
          <w:rFonts w:ascii="Times New Roman" w:hAnsi="Times New Roman" w:cs="Times New Roman"/>
          <w:b/>
          <w:sz w:val="24"/>
          <w:szCs w:val="24"/>
        </w:rPr>
        <w:t>3.2.2.</w:t>
      </w:r>
      <w:r w:rsidRPr="003059F2">
        <w:rPr>
          <w:rFonts w:ascii="Times New Roman" w:hAnsi="Times New Roman" w:cs="Times New Roman"/>
          <w:b/>
          <w:sz w:val="24"/>
          <w:szCs w:val="24"/>
        </w:rPr>
        <w:t>Методы производства строительно-монтажных работ</w:t>
      </w:r>
    </w:p>
    <w:p w:rsidR="00BE607D" w:rsidRPr="003059F2" w:rsidRDefault="00BE607D" w:rsidP="003059F2">
      <w:pPr>
        <w:spacing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1.Вертикальную планировку участка производить при помощи бульдозеров </w:t>
      </w:r>
    </w:p>
    <w:p w:rsidR="00BE607D" w:rsidRPr="003059F2" w:rsidRDefault="004D17DC" w:rsidP="003059F2">
      <w:pPr>
        <w:spacing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2.</w:t>
      </w:r>
      <w:r w:rsidR="00BE607D" w:rsidRPr="003059F2">
        <w:rPr>
          <w:rFonts w:ascii="Times New Roman" w:hAnsi="Times New Roman" w:cs="Times New Roman"/>
          <w:sz w:val="24"/>
          <w:szCs w:val="24"/>
        </w:rPr>
        <w:t xml:space="preserve">Грузовые автомобили для перевозки навалом грунта, строительного мусора и сыпучих материалов, должны быть закрыты сплошными кожухами, исключающими падение перевозимого груза на дороги и пылевыделение при перевозке. </w:t>
      </w:r>
    </w:p>
    <w:p w:rsidR="00BE607D" w:rsidRPr="003059F2" w:rsidRDefault="00BE607D" w:rsidP="003059F2">
      <w:pPr>
        <w:spacing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3. Обеспечение строительства сжатым воздухом осуществлять от передвижных компрессоров типа ПКС-6м.</w:t>
      </w:r>
    </w:p>
    <w:p w:rsidR="00BE607D" w:rsidRPr="003059F2" w:rsidRDefault="00BE607D" w:rsidP="003059F2">
      <w:pPr>
        <w:spacing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4. Котлованы под проектируемые здания разрабатывать с откосами. Выемку грунта производить при помощи экскаватора ЭО-4121А (емк. ковша 1,00-0,65 м3), и вручную в зонах приближения к выполненным ранее конструкциям. Грунт разрабатывать  с погрузкой в автосамосвалы и транспортировкой в отвал. </w:t>
      </w:r>
    </w:p>
    <w:p w:rsidR="00BE607D" w:rsidRPr="003059F2" w:rsidRDefault="00BE607D" w:rsidP="003059F2">
      <w:pPr>
        <w:spacing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5. При появлении в котлованах грунтовых вод производить открытый водоотлив. </w:t>
      </w:r>
    </w:p>
    <w:p w:rsidR="00BE607D" w:rsidRPr="003059F2" w:rsidRDefault="00BE607D" w:rsidP="003059F2">
      <w:pPr>
        <w:spacing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6. Монтаж конструкций подземной и надземной части жил</w:t>
      </w:r>
      <w:r w:rsidR="004D17DC" w:rsidRPr="003059F2">
        <w:rPr>
          <w:rFonts w:ascii="Times New Roman" w:hAnsi="Times New Roman" w:cs="Times New Roman"/>
          <w:sz w:val="24"/>
          <w:szCs w:val="24"/>
        </w:rPr>
        <w:t>ого дома</w:t>
      </w:r>
      <w:r w:rsidRPr="003059F2">
        <w:rPr>
          <w:rFonts w:ascii="Times New Roman" w:hAnsi="Times New Roman" w:cs="Times New Roman"/>
          <w:sz w:val="24"/>
          <w:szCs w:val="24"/>
        </w:rPr>
        <w:t xml:space="preserve"> выполнять при помощи башенного крана </w:t>
      </w:r>
      <w:r w:rsidRPr="003059F2">
        <w:rPr>
          <w:rFonts w:ascii="Times New Roman" w:hAnsi="Times New Roman" w:cs="Times New Roman"/>
          <w:sz w:val="24"/>
          <w:szCs w:val="24"/>
          <w:lang w:val="en-US"/>
        </w:rPr>
        <w:t>Liebher</w:t>
      </w:r>
      <w:r w:rsidRPr="003059F2">
        <w:rPr>
          <w:rFonts w:ascii="Times New Roman" w:hAnsi="Times New Roman" w:cs="Times New Roman"/>
          <w:sz w:val="24"/>
          <w:szCs w:val="24"/>
        </w:rPr>
        <w:t xml:space="preserve">. </w:t>
      </w:r>
    </w:p>
    <w:p w:rsidR="00BE607D" w:rsidRPr="003059F2" w:rsidRDefault="00BE607D" w:rsidP="003059F2">
      <w:pPr>
        <w:spacing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7. Башенный кран устанавливается на железобетонный фундамент в уровне дна котлована подземного гаража-стоянки.</w:t>
      </w:r>
    </w:p>
    <w:p w:rsidR="00BE607D" w:rsidRPr="003059F2" w:rsidRDefault="00BE607D" w:rsidP="003059F2">
      <w:pPr>
        <w:spacing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8. Все работы в зоне примыкания к запроектированному жилому дому  вести только в светлое время суток.</w:t>
      </w:r>
    </w:p>
    <w:p w:rsidR="00BE607D" w:rsidRPr="003059F2" w:rsidRDefault="00BE607D" w:rsidP="003059F2">
      <w:pPr>
        <w:spacing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9. Строительно-монтажные работы в зимних условиях надлежит выполнять в соответствии с требованиями, изложенными для каждого вида работ в соответствующей главе СНиП. Одновременно следует руководствоваться указаниями проектной организации, помещенными на рабочих чертежах.</w:t>
      </w:r>
    </w:p>
    <w:p w:rsidR="00BE607D" w:rsidRPr="003059F2" w:rsidRDefault="00BE607D" w:rsidP="003059F2">
      <w:pPr>
        <w:spacing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10. Способы бетонирования и кирпичной кладки, режимы выдерживания или прогрева  бетона и кладки, режимы загружения конструкции должны соответствовать рабочим чертежам, СНиП 3.03.01-87 «Несущие и ограждающие конструкции»</w:t>
      </w:r>
      <w:r w:rsidR="004D17DC" w:rsidRPr="003059F2">
        <w:rPr>
          <w:rFonts w:ascii="Times New Roman" w:hAnsi="Times New Roman" w:cs="Times New Roman"/>
          <w:sz w:val="24"/>
          <w:szCs w:val="24"/>
        </w:rPr>
        <w:t>[2</w:t>
      </w:r>
      <w:r w:rsidR="00155472" w:rsidRPr="003059F2">
        <w:rPr>
          <w:rFonts w:ascii="Times New Roman" w:hAnsi="Times New Roman" w:cs="Times New Roman"/>
          <w:sz w:val="24"/>
          <w:szCs w:val="24"/>
        </w:rPr>
        <w:t>6</w:t>
      </w:r>
      <w:r w:rsidR="004D17DC" w:rsidRPr="003059F2">
        <w:rPr>
          <w:rFonts w:ascii="Times New Roman" w:hAnsi="Times New Roman" w:cs="Times New Roman"/>
          <w:sz w:val="24"/>
          <w:szCs w:val="24"/>
        </w:rPr>
        <w:t>]</w:t>
      </w:r>
      <w:r w:rsidRPr="003059F2">
        <w:rPr>
          <w:rFonts w:ascii="Times New Roman" w:hAnsi="Times New Roman" w:cs="Times New Roman"/>
          <w:sz w:val="24"/>
          <w:szCs w:val="24"/>
        </w:rPr>
        <w:t xml:space="preserve"> и проекту производства  работ.</w:t>
      </w:r>
    </w:p>
    <w:p w:rsidR="00BE607D" w:rsidRPr="003059F2" w:rsidRDefault="00BE607D" w:rsidP="003059F2">
      <w:pPr>
        <w:spacing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11. Для предохранения бетонной смеси (раствора) от охлаждения следует принимать меры к укрытию и утеплению транспортной тары, бетоноводов, </w:t>
      </w:r>
      <w:r w:rsidRPr="003059F2">
        <w:rPr>
          <w:rFonts w:ascii="Times New Roman" w:hAnsi="Times New Roman" w:cs="Times New Roman"/>
          <w:sz w:val="24"/>
          <w:szCs w:val="24"/>
        </w:rPr>
        <w:lastRenderedPageBreak/>
        <w:t>транспортеров, мест выгрузки, подогреву бункеров, кузовов автосамосвалов и бетоновозов, не допускается перегрузки смеси.</w:t>
      </w:r>
    </w:p>
    <w:p w:rsidR="00BE607D" w:rsidRPr="003059F2" w:rsidRDefault="00BE607D" w:rsidP="003059F2">
      <w:pPr>
        <w:spacing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12. Изоляционные и кровельные работы допускается выполнять при температуре окружающей среды от плюс 60 до минус 30</w:t>
      </w:r>
      <w:r w:rsidRPr="003059F2">
        <w:rPr>
          <w:rFonts w:ascii="Times New Roman" w:hAnsi="Times New Roman" w:cs="Times New Roman"/>
          <w:position w:val="-4"/>
          <w:sz w:val="24"/>
          <w:szCs w:val="24"/>
        </w:rPr>
        <w:object w:dxaOrig="139" w:dyaOrig="300">
          <v:shape id="_x0000_i1029" type="#_x0000_t75" style="width:6.75pt;height:15pt" o:ole="">
            <v:imagedata r:id="rId17" o:title=""/>
          </v:shape>
          <o:OLEObject Type="Embed" ProgID="Equation.3" ShapeID="_x0000_i1029" DrawAspect="Content" ObjectID="_1433538532" r:id="rId18"/>
        </w:object>
      </w:r>
      <w:r w:rsidRPr="003059F2">
        <w:rPr>
          <w:rFonts w:ascii="Times New Roman" w:hAnsi="Times New Roman" w:cs="Times New Roman"/>
          <w:sz w:val="24"/>
          <w:szCs w:val="24"/>
        </w:rPr>
        <w:t>С; если используются горячие мастики – до минус 20</w:t>
      </w:r>
      <w:r w:rsidRPr="003059F2">
        <w:rPr>
          <w:rFonts w:ascii="Times New Roman" w:hAnsi="Times New Roman" w:cs="Times New Roman"/>
          <w:position w:val="-4"/>
          <w:sz w:val="24"/>
          <w:szCs w:val="24"/>
        </w:rPr>
        <w:object w:dxaOrig="139" w:dyaOrig="300">
          <v:shape id="_x0000_i1030" type="#_x0000_t75" style="width:6.75pt;height:15pt" o:ole="">
            <v:imagedata r:id="rId19" o:title=""/>
          </v:shape>
          <o:OLEObject Type="Embed" ProgID="Equation.3" ShapeID="_x0000_i1030" DrawAspect="Content" ObjectID="_1433538533" r:id="rId20"/>
        </w:object>
      </w:r>
      <w:r w:rsidRPr="003059F2">
        <w:rPr>
          <w:rFonts w:ascii="Times New Roman" w:hAnsi="Times New Roman" w:cs="Times New Roman"/>
          <w:sz w:val="24"/>
          <w:szCs w:val="24"/>
        </w:rPr>
        <w:t>С; а работы с применением составов на водной основе без противоморозных добавок - при положительной температуре не ниже плюс 5</w:t>
      </w:r>
      <w:r w:rsidRPr="003059F2">
        <w:rPr>
          <w:rFonts w:ascii="Times New Roman" w:hAnsi="Times New Roman" w:cs="Times New Roman"/>
          <w:position w:val="-4"/>
          <w:sz w:val="24"/>
          <w:szCs w:val="24"/>
        </w:rPr>
        <w:object w:dxaOrig="139" w:dyaOrig="300">
          <v:shape id="_x0000_i1031" type="#_x0000_t75" style="width:6.75pt;height:15pt" o:ole="">
            <v:imagedata r:id="rId19" o:title=""/>
          </v:shape>
          <o:OLEObject Type="Embed" ProgID="Equation.3" ShapeID="_x0000_i1031" DrawAspect="Content" ObjectID="_1433538534" r:id="rId21"/>
        </w:object>
      </w:r>
      <w:r w:rsidRPr="003059F2">
        <w:rPr>
          <w:rFonts w:ascii="Times New Roman" w:hAnsi="Times New Roman" w:cs="Times New Roman"/>
          <w:sz w:val="24"/>
          <w:szCs w:val="24"/>
        </w:rPr>
        <w:t>С. Работы с рулонными материалами без применения приклеивающих мастик методом разжижения (пластификации) готового мастичного слоя должны  производиться  при температуре не ниже плюс 5</w:t>
      </w:r>
      <w:r w:rsidRPr="003059F2">
        <w:rPr>
          <w:rFonts w:ascii="Times New Roman" w:hAnsi="Times New Roman" w:cs="Times New Roman"/>
          <w:position w:val="-4"/>
          <w:sz w:val="24"/>
          <w:szCs w:val="24"/>
        </w:rPr>
        <w:object w:dxaOrig="139" w:dyaOrig="300">
          <v:shape id="_x0000_i1032" type="#_x0000_t75" style="width:6.75pt;height:15pt" o:ole="">
            <v:imagedata r:id="rId19" o:title=""/>
          </v:shape>
          <o:OLEObject Type="Embed" ProgID="Equation.3" ShapeID="_x0000_i1032" DrawAspect="Content" ObjectID="_1433538535" r:id="rId22"/>
        </w:object>
      </w:r>
      <w:r w:rsidRPr="003059F2">
        <w:rPr>
          <w:rFonts w:ascii="Times New Roman" w:hAnsi="Times New Roman" w:cs="Times New Roman"/>
          <w:sz w:val="24"/>
          <w:szCs w:val="24"/>
        </w:rPr>
        <w:t>С.</w:t>
      </w:r>
    </w:p>
    <w:p w:rsidR="00BE607D" w:rsidRPr="003059F2" w:rsidRDefault="00BE607D" w:rsidP="003059F2">
      <w:pPr>
        <w:spacing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13. Внутренние отделочные работы должны выполняться при положительной (не   ниже плюс 10</w:t>
      </w:r>
      <w:r w:rsidRPr="003059F2">
        <w:rPr>
          <w:rFonts w:ascii="Times New Roman" w:hAnsi="Times New Roman" w:cs="Times New Roman"/>
          <w:position w:val="-4"/>
          <w:sz w:val="24"/>
          <w:szCs w:val="24"/>
        </w:rPr>
        <w:object w:dxaOrig="139" w:dyaOrig="300">
          <v:shape id="_x0000_i1033" type="#_x0000_t75" style="width:6.75pt;height:15pt" o:ole="">
            <v:imagedata r:id="rId19" o:title=""/>
          </v:shape>
          <o:OLEObject Type="Embed" ProgID="Equation.3" ShapeID="_x0000_i1033" DrawAspect="Content" ObjectID="_1433538536" r:id="rId23"/>
        </w:object>
      </w:r>
      <w:r w:rsidRPr="003059F2">
        <w:rPr>
          <w:rFonts w:ascii="Times New Roman" w:hAnsi="Times New Roman" w:cs="Times New Roman"/>
          <w:sz w:val="24"/>
          <w:szCs w:val="24"/>
        </w:rPr>
        <w:t>С) температуре воздуха и отделываемых поверхностей и относительной влажности воздуха не более 60%.Такую температуру в помещениях необходимо поддерживать круглосуточно за 2 суток до начала – и  12 суток после окончания работ; а после окончания обойных работ – постоянно. Для некоторых видов лакокрасочных покрытий указанная температура должна быть повышена до плюс 15</w:t>
      </w:r>
      <w:r w:rsidRPr="003059F2">
        <w:rPr>
          <w:rFonts w:ascii="Times New Roman" w:hAnsi="Times New Roman" w:cs="Times New Roman"/>
          <w:position w:val="-4"/>
          <w:sz w:val="24"/>
          <w:szCs w:val="24"/>
        </w:rPr>
        <w:object w:dxaOrig="139" w:dyaOrig="300">
          <v:shape id="_x0000_i1034" type="#_x0000_t75" style="width:6.75pt;height:15pt" o:ole="">
            <v:imagedata r:id="rId19" o:title=""/>
          </v:shape>
          <o:OLEObject Type="Embed" ProgID="Equation.3" ShapeID="_x0000_i1034" DrawAspect="Content" ObjectID="_1433538537" r:id="rId24"/>
        </w:object>
      </w:r>
      <w:r w:rsidRPr="003059F2">
        <w:rPr>
          <w:rFonts w:ascii="Times New Roman" w:hAnsi="Times New Roman" w:cs="Times New Roman"/>
          <w:sz w:val="24"/>
          <w:szCs w:val="24"/>
        </w:rPr>
        <w:t>С.</w:t>
      </w:r>
    </w:p>
    <w:p w:rsidR="00BE607D" w:rsidRPr="003059F2" w:rsidRDefault="00BE607D" w:rsidP="003059F2">
      <w:pPr>
        <w:spacing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14. Согласно СНиП III-10-75 «Благоустройство территорий»</w:t>
      </w:r>
      <w:r w:rsidR="004D17DC" w:rsidRPr="003059F2">
        <w:rPr>
          <w:rFonts w:ascii="Times New Roman" w:hAnsi="Times New Roman" w:cs="Times New Roman"/>
          <w:sz w:val="24"/>
          <w:szCs w:val="24"/>
        </w:rPr>
        <w:t>[2</w:t>
      </w:r>
      <w:r w:rsidR="00155472" w:rsidRPr="003059F2">
        <w:rPr>
          <w:rFonts w:ascii="Times New Roman" w:hAnsi="Times New Roman" w:cs="Times New Roman"/>
          <w:sz w:val="24"/>
          <w:szCs w:val="24"/>
        </w:rPr>
        <w:t>7</w:t>
      </w:r>
      <w:r w:rsidR="004D17DC" w:rsidRPr="003059F2">
        <w:rPr>
          <w:rFonts w:ascii="Times New Roman" w:hAnsi="Times New Roman" w:cs="Times New Roman"/>
          <w:sz w:val="24"/>
          <w:szCs w:val="24"/>
        </w:rPr>
        <w:t>]</w:t>
      </w:r>
      <w:r w:rsidRPr="003059F2">
        <w:rPr>
          <w:rFonts w:ascii="Times New Roman" w:hAnsi="Times New Roman" w:cs="Times New Roman"/>
          <w:sz w:val="24"/>
          <w:szCs w:val="24"/>
        </w:rPr>
        <w:t xml:space="preserve"> в зимних условиях допускается устраивать щебеночные,  гравийные и шлаковые основания и покрытия. Допускается устройство бетонных  оснований и покрытий с добавлением хлористых смесей. Асфальтовые покрытия выполняются из горячих и холодных смесей при температуре воздуха: весной и летом – не ниже плюс 5</w:t>
      </w:r>
      <w:r w:rsidRPr="003059F2">
        <w:rPr>
          <w:rFonts w:ascii="Times New Roman" w:hAnsi="Times New Roman" w:cs="Times New Roman"/>
          <w:position w:val="-4"/>
          <w:sz w:val="24"/>
          <w:szCs w:val="24"/>
        </w:rPr>
        <w:object w:dxaOrig="139" w:dyaOrig="300">
          <v:shape id="_x0000_i1035" type="#_x0000_t75" style="width:6.75pt;height:15pt" o:ole="">
            <v:imagedata r:id="rId19" o:title=""/>
          </v:shape>
          <o:OLEObject Type="Embed" ProgID="Equation.3" ShapeID="_x0000_i1035" DrawAspect="Content" ObjectID="_1433538538" r:id="rId25"/>
        </w:object>
      </w:r>
      <w:r w:rsidRPr="003059F2">
        <w:rPr>
          <w:rFonts w:ascii="Times New Roman" w:hAnsi="Times New Roman" w:cs="Times New Roman"/>
          <w:sz w:val="24"/>
          <w:szCs w:val="24"/>
        </w:rPr>
        <w:t>С,  осенью – плюс 10</w:t>
      </w:r>
      <w:r w:rsidRPr="003059F2">
        <w:rPr>
          <w:rFonts w:ascii="Times New Roman" w:hAnsi="Times New Roman" w:cs="Times New Roman"/>
          <w:position w:val="-4"/>
          <w:sz w:val="24"/>
          <w:szCs w:val="24"/>
        </w:rPr>
        <w:object w:dxaOrig="139" w:dyaOrig="300">
          <v:shape id="_x0000_i1036" type="#_x0000_t75" style="width:6.75pt;height:15pt" o:ole="">
            <v:imagedata r:id="rId19" o:title=""/>
          </v:shape>
          <o:OLEObject Type="Embed" ProgID="Equation.3" ShapeID="_x0000_i1036" DrawAspect="Content" ObjectID="_1433538539" r:id="rId26"/>
        </w:object>
      </w:r>
      <w:r w:rsidRPr="003059F2">
        <w:rPr>
          <w:rFonts w:ascii="Times New Roman" w:hAnsi="Times New Roman" w:cs="Times New Roman"/>
          <w:sz w:val="24"/>
          <w:szCs w:val="24"/>
        </w:rPr>
        <w:t>С. При укладке покрытий из тепловых смесей  температура  воздуха должна быть не ниже минус 10</w:t>
      </w:r>
      <w:r w:rsidRPr="003059F2">
        <w:rPr>
          <w:rFonts w:ascii="Times New Roman" w:hAnsi="Times New Roman" w:cs="Times New Roman"/>
          <w:position w:val="-4"/>
          <w:sz w:val="24"/>
          <w:szCs w:val="24"/>
        </w:rPr>
        <w:object w:dxaOrig="139" w:dyaOrig="300">
          <v:shape id="_x0000_i1037" type="#_x0000_t75" style="width:6.75pt;height:15pt" o:ole="">
            <v:imagedata r:id="rId19" o:title=""/>
          </v:shape>
          <o:OLEObject Type="Embed" ProgID="Equation.3" ShapeID="_x0000_i1037" DrawAspect="Content" ObjectID="_1433538540" r:id="rId27"/>
        </w:object>
      </w:r>
      <w:r w:rsidRPr="003059F2">
        <w:rPr>
          <w:rFonts w:ascii="Times New Roman" w:hAnsi="Times New Roman" w:cs="Times New Roman"/>
          <w:sz w:val="24"/>
          <w:szCs w:val="24"/>
        </w:rPr>
        <w:t>С. Покрытия устраиваются в  сухую погоду по очищенному сухому  основанию.</w:t>
      </w:r>
    </w:p>
    <w:p w:rsidR="00BE607D" w:rsidRPr="003059F2" w:rsidRDefault="00BE607D" w:rsidP="003059F2">
      <w:pPr>
        <w:spacing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15. Все геодезические работы производимые при строительстве, выполняют в соответствии с требованиями СНиП 3.01.03-84 «Геодезические работы в строительстве»</w:t>
      </w:r>
      <w:r w:rsidR="004D17DC" w:rsidRPr="003059F2">
        <w:rPr>
          <w:rFonts w:ascii="Times New Roman" w:hAnsi="Times New Roman" w:cs="Times New Roman"/>
          <w:sz w:val="24"/>
          <w:szCs w:val="24"/>
        </w:rPr>
        <w:t>[</w:t>
      </w:r>
      <w:r w:rsidR="00155472" w:rsidRPr="003059F2">
        <w:rPr>
          <w:rFonts w:ascii="Times New Roman" w:hAnsi="Times New Roman" w:cs="Times New Roman"/>
          <w:sz w:val="24"/>
          <w:szCs w:val="24"/>
        </w:rPr>
        <w:t>2</w:t>
      </w:r>
      <w:r w:rsidR="004D17DC" w:rsidRPr="003059F2">
        <w:rPr>
          <w:rFonts w:ascii="Times New Roman" w:hAnsi="Times New Roman" w:cs="Times New Roman"/>
          <w:sz w:val="24"/>
          <w:szCs w:val="24"/>
        </w:rPr>
        <w:t>]</w:t>
      </w:r>
      <w:r w:rsidRPr="003059F2">
        <w:rPr>
          <w:rFonts w:ascii="Times New Roman" w:hAnsi="Times New Roman" w:cs="Times New Roman"/>
          <w:sz w:val="24"/>
          <w:szCs w:val="24"/>
        </w:rPr>
        <w:t xml:space="preserve"> с включением следующих этапов:</w:t>
      </w:r>
    </w:p>
    <w:p w:rsidR="00BE607D" w:rsidRPr="003059F2" w:rsidRDefault="00BE607D" w:rsidP="003059F2">
      <w:pPr>
        <w:spacing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 разбивка и перенос осей, </w:t>
      </w:r>
    </w:p>
    <w:p w:rsidR="00BE607D" w:rsidRPr="003059F2" w:rsidRDefault="00BE607D" w:rsidP="003059F2">
      <w:pPr>
        <w:spacing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разметка ориентировочных рисок,</w:t>
      </w:r>
    </w:p>
    <w:p w:rsidR="00BE607D" w:rsidRPr="003059F2" w:rsidRDefault="00BE607D" w:rsidP="003059F2">
      <w:pPr>
        <w:spacing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исполнительная съемка.</w:t>
      </w:r>
    </w:p>
    <w:p w:rsidR="00BE607D" w:rsidRPr="003059F2" w:rsidRDefault="00BE607D" w:rsidP="003059F2">
      <w:pPr>
        <w:spacing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16. Исключить производство работ в ночное время суток с 23-00 часов до 8-00 часов.</w:t>
      </w:r>
    </w:p>
    <w:p w:rsidR="00BE607D" w:rsidRPr="003059F2" w:rsidRDefault="004D17DC" w:rsidP="00967999">
      <w:pPr>
        <w:spacing w:line="360" w:lineRule="auto"/>
        <w:ind w:firstLine="709"/>
        <w:jc w:val="center"/>
        <w:rPr>
          <w:rFonts w:ascii="Times New Roman" w:hAnsi="Times New Roman" w:cs="Times New Roman"/>
          <w:b/>
          <w:sz w:val="24"/>
          <w:szCs w:val="24"/>
        </w:rPr>
      </w:pPr>
      <w:r w:rsidRPr="003059F2">
        <w:rPr>
          <w:rFonts w:ascii="Times New Roman" w:hAnsi="Times New Roman" w:cs="Times New Roman"/>
          <w:b/>
          <w:sz w:val="24"/>
          <w:szCs w:val="24"/>
        </w:rPr>
        <w:lastRenderedPageBreak/>
        <w:t>3.2.3.</w:t>
      </w:r>
      <w:r w:rsidR="00BE607D" w:rsidRPr="003059F2">
        <w:rPr>
          <w:rFonts w:ascii="Times New Roman" w:hAnsi="Times New Roman" w:cs="Times New Roman"/>
          <w:b/>
          <w:sz w:val="24"/>
          <w:szCs w:val="24"/>
        </w:rPr>
        <w:t>Определение объёмов работ и конструкций</w:t>
      </w:r>
    </w:p>
    <w:p w:rsidR="00BE607D" w:rsidRPr="003059F2" w:rsidRDefault="00BE607D" w:rsidP="003059F2">
      <w:pPr>
        <w:spacing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В таблице 3</w:t>
      </w:r>
      <w:r w:rsidR="004D17DC" w:rsidRPr="003059F2">
        <w:rPr>
          <w:rFonts w:ascii="Times New Roman" w:hAnsi="Times New Roman" w:cs="Times New Roman"/>
          <w:sz w:val="24"/>
          <w:szCs w:val="24"/>
        </w:rPr>
        <w:t>.6</w:t>
      </w:r>
      <w:r w:rsidRPr="003059F2">
        <w:rPr>
          <w:rFonts w:ascii="Times New Roman" w:hAnsi="Times New Roman" w:cs="Times New Roman"/>
          <w:sz w:val="24"/>
          <w:szCs w:val="24"/>
        </w:rPr>
        <w:t xml:space="preserve"> приведена ведомость объёмов работ.</w:t>
      </w:r>
    </w:p>
    <w:p w:rsidR="004D17DC" w:rsidRPr="003059F2" w:rsidRDefault="004D17DC" w:rsidP="00967999">
      <w:pPr>
        <w:spacing w:line="360" w:lineRule="auto"/>
        <w:ind w:firstLine="709"/>
        <w:jc w:val="right"/>
        <w:rPr>
          <w:rFonts w:ascii="Times New Roman" w:hAnsi="Times New Roman" w:cs="Times New Roman"/>
          <w:sz w:val="24"/>
          <w:szCs w:val="24"/>
        </w:rPr>
      </w:pPr>
      <w:r w:rsidRPr="003059F2">
        <w:rPr>
          <w:rFonts w:ascii="Times New Roman" w:hAnsi="Times New Roman" w:cs="Times New Roman"/>
          <w:sz w:val="24"/>
          <w:szCs w:val="24"/>
        </w:rPr>
        <w:t>Таблица 3.6</w:t>
      </w:r>
    </w:p>
    <w:p w:rsidR="004D17DC" w:rsidRPr="003059F2" w:rsidRDefault="004D17DC" w:rsidP="00967999">
      <w:pPr>
        <w:spacing w:line="360" w:lineRule="auto"/>
        <w:ind w:firstLine="709"/>
        <w:jc w:val="center"/>
        <w:rPr>
          <w:rFonts w:ascii="Times New Roman" w:hAnsi="Times New Roman" w:cs="Times New Roman"/>
          <w:sz w:val="24"/>
          <w:szCs w:val="24"/>
        </w:rPr>
      </w:pPr>
      <w:r w:rsidRPr="003059F2">
        <w:rPr>
          <w:rFonts w:ascii="Times New Roman" w:hAnsi="Times New Roman" w:cs="Times New Roman"/>
          <w:sz w:val="24"/>
          <w:szCs w:val="24"/>
        </w:rPr>
        <w:t>Ведомость объемов работ</w:t>
      </w:r>
    </w:p>
    <w:tbl>
      <w:tblPr>
        <w:tblW w:w="9251" w:type="dxa"/>
        <w:jc w:val="center"/>
        <w:tblInd w:w="2057" w:type="dxa"/>
        <w:tblLayout w:type="fixed"/>
        <w:tblLook w:val="05A0"/>
      </w:tblPr>
      <w:tblGrid>
        <w:gridCol w:w="1984"/>
        <w:gridCol w:w="2523"/>
        <w:gridCol w:w="2136"/>
        <w:gridCol w:w="2608"/>
      </w:tblGrid>
      <w:tr w:rsidR="00BE607D" w:rsidRPr="003059F2" w:rsidTr="00D73144">
        <w:trPr>
          <w:trHeight w:val="1710"/>
          <w:jc w:val="center"/>
        </w:trPr>
        <w:tc>
          <w:tcPr>
            <w:tcW w:w="198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BE607D" w:rsidRPr="003059F2" w:rsidRDefault="00BE607D" w:rsidP="00D73144">
            <w:pPr>
              <w:spacing w:after="0" w:line="360" w:lineRule="auto"/>
              <w:ind w:firstLine="35"/>
              <w:rPr>
                <w:rFonts w:ascii="Times New Roman" w:eastAsia="Times New Roman" w:hAnsi="Times New Roman" w:cs="Times New Roman"/>
                <w:sz w:val="24"/>
                <w:szCs w:val="24"/>
                <w:lang w:eastAsia="ru-RU"/>
              </w:rPr>
            </w:pPr>
            <w:r w:rsidRPr="003059F2">
              <w:rPr>
                <w:rFonts w:ascii="Times New Roman" w:hAnsi="Times New Roman" w:cs="Times New Roman"/>
                <w:color w:val="FF0000"/>
                <w:sz w:val="24"/>
                <w:szCs w:val="24"/>
              </w:rPr>
              <w:tab/>
            </w:r>
            <w:r w:rsidRPr="003059F2">
              <w:rPr>
                <w:rFonts w:ascii="Times New Roman" w:eastAsia="Times New Roman" w:hAnsi="Times New Roman" w:cs="Times New Roman"/>
                <w:sz w:val="24"/>
                <w:szCs w:val="24"/>
                <w:lang w:eastAsia="ru-RU"/>
              </w:rPr>
              <w:t>№п/п</w:t>
            </w:r>
          </w:p>
        </w:tc>
        <w:tc>
          <w:tcPr>
            <w:tcW w:w="2523" w:type="dxa"/>
            <w:tcBorders>
              <w:top w:val="single" w:sz="8" w:space="0" w:color="auto"/>
              <w:left w:val="nil"/>
              <w:bottom w:val="single" w:sz="8" w:space="0" w:color="auto"/>
              <w:right w:val="single" w:sz="8" w:space="0" w:color="auto"/>
            </w:tcBorders>
            <w:shd w:val="clear" w:color="auto" w:fill="auto"/>
            <w:noWrap/>
            <w:vAlign w:val="center"/>
            <w:hideMark/>
          </w:tcPr>
          <w:p w:rsidR="00BE607D" w:rsidRPr="003059F2" w:rsidRDefault="00BE607D" w:rsidP="00D73144">
            <w:pPr>
              <w:spacing w:after="0" w:line="360" w:lineRule="auto"/>
              <w:ind w:firstLine="35"/>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Наименование работ</w:t>
            </w:r>
          </w:p>
        </w:tc>
        <w:tc>
          <w:tcPr>
            <w:tcW w:w="2136" w:type="dxa"/>
            <w:tcBorders>
              <w:top w:val="single" w:sz="8" w:space="0" w:color="auto"/>
              <w:left w:val="nil"/>
              <w:bottom w:val="single" w:sz="8" w:space="0" w:color="auto"/>
              <w:right w:val="single" w:sz="8" w:space="0" w:color="auto"/>
            </w:tcBorders>
            <w:shd w:val="clear" w:color="auto" w:fill="auto"/>
            <w:vAlign w:val="center"/>
            <w:hideMark/>
          </w:tcPr>
          <w:p w:rsidR="00BE607D" w:rsidRPr="003059F2" w:rsidRDefault="00BE607D" w:rsidP="00D73144">
            <w:pPr>
              <w:spacing w:after="0" w:line="360" w:lineRule="auto"/>
              <w:ind w:firstLine="35"/>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 xml:space="preserve">Сметная стоимость строительства (в ценах на 01.01.2000), тыс. руб </w:t>
            </w:r>
          </w:p>
        </w:tc>
        <w:tc>
          <w:tcPr>
            <w:tcW w:w="2608" w:type="dxa"/>
            <w:tcBorders>
              <w:top w:val="single" w:sz="8" w:space="0" w:color="auto"/>
              <w:left w:val="nil"/>
              <w:bottom w:val="single" w:sz="8" w:space="0" w:color="auto"/>
              <w:right w:val="single" w:sz="8" w:space="0" w:color="auto"/>
            </w:tcBorders>
            <w:shd w:val="clear" w:color="auto" w:fill="auto"/>
            <w:vAlign w:val="center"/>
            <w:hideMark/>
          </w:tcPr>
          <w:p w:rsidR="00BE607D" w:rsidRPr="003059F2" w:rsidRDefault="00BE607D" w:rsidP="00D73144">
            <w:pPr>
              <w:spacing w:after="0" w:line="360" w:lineRule="auto"/>
              <w:ind w:firstLine="35"/>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Показатель выработки (в ценах на 01.01.2000), руб./чел.</w:t>
            </w:r>
          </w:p>
        </w:tc>
      </w:tr>
      <w:tr w:rsidR="00BE607D" w:rsidRPr="003059F2" w:rsidTr="00D73144">
        <w:trPr>
          <w:trHeight w:val="535"/>
          <w:jc w:val="center"/>
        </w:trPr>
        <w:tc>
          <w:tcPr>
            <w:tcW w:w="1984" w:type="dxa"/>
            <w:tcBorders>
              <w:top w:val="nil"/>
              <w:left w:val="single" w:sz="4" w:space="0" w:color="auto"/>
              <w:bottom w:val="single" w:sz="4" w:space="0" w:color="auto"/>
              <w:right w:val="single" w:sz="4" w:space="0" w:color="auto"/>
            </w:tcBorders>
            <w:shd w:val="clear" w:color="auto" w:fill="auto"/>
            <w:noWrap/>
            <w:vAlign w:val="center"/>
            <w:hideMark/>
          </w:tcPr>
          <w:p w:rsidR="00BE607D" w:rsidRPr="003059F2" w:rsidRDefault="00BE607D" w:rsidP="00D73144">
            <w:pPr>
              <w:spacing w:after="0" w:line="360" w:lineRule="auto"/>
              <w:ind w:firstLine="35"/>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1</w:t>
            </w:r>
          </w:p>
        </w:tc>
        <w:tc>
          <w:tcPr>
            <w:tcW w:w="2523" w:type="dxa"/>
            <w:tcBorders>
              <w:top w:val="nil"/>
              <w:left w:val="nil"/>
              <w:bottom w:val="single" w:sz="4" w:space="0" w:color="auto"/>
              <w:right w:val="single" w:sz="4" w:space="0" w:color="auto"/>
            </w:tcBorders>
            <w:shd w:val="clear" w:color="auto" w:fill="auto"/>
            <w:vAlign w:val="bottom"/>
            <w:hideMark/>
          </w:tcPr>
          <w:p w:rsidR="00BE607D" w:rsidRPr="003059F2" w:rsidRDefault="00BE607D" w:rsidP="00D73144">
            <w:pPr>
              <w:spacing w:after="0" w:line="360" w:lineRule="auto"/>
              <w:ind w:firstLine="35"/>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Подготовительные работы</w:t>
            </w:r>
          </w:p>
        </w:tc>
        <w:tc>
          <w:tcPr>
            <w:tcW w:w="2136" w:type="dxa"/>
            <w:tcBorders>
              <w:top w:val="nil"/>
              <w:left w:val="nil"/>
              <w:bottom w:val="single" w:sz="4" w:space="0" w:color="auto"/>
              <w:right w:val="nil"/>
            </w:tcBorders>
            <w:shd w:val="clear" w:color="auto" w:fill="auto"/>
            <w:noWrap/>
            <w:vAlign w:val="center"/>
            <w:hideMark/>
          </w:tcPr>
          <w:p w:rsidR="00BE607D" w:rsidRPr="003059F2" w:rsidRDefault="00BE607D" w:rsidP="00D73144">
            <w:pPr>
              <w:spacing w:after="0" w:line="360" w:lineRule="auto"/>
              <w:ind w:firstLine="35"/>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1556,44</w:t>
            </w:r>
          </w:p>
        </w:tc>
        <w:tc>
          <w:tcPr>
            <w:tcW w:w="2608" w:type="dxa"/>
            <w:tcBorders>
              <w:top w:val="nil"/>
              <w:left w:val="single" w:sz="4" w:space="0" w:color="auto"/>
              <w:bottom w:val="single" w:sz="4" w:space="0" w:color="auto"/>
              <w:right w:val="single" w:sz="4" w:space="0" w:color="auto"/>
            </w:tcBorders>
            <w:shd w:val="clear" w:color="auto" w:fill="auto"/>
            <w:noWrap/>
            <w:vAlign w:val="center"/>
            <w:hideMark/>
          </w:tcPr>
          <w:p w:rsidR="00BE607D" w:rsidRPr="003059F2" w:rsidRDefault="00BE607D" w:rsidP="00D73144">
            <w:pPr>
              <w:spacing w:after="0" w:line="360" w:lineRule="auto"/>
              <w:ind w:firstLine="35"/>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1000</w:t>
            </w:r>
          </w:p>
        </w:tc>
      </w:tr>
      <w:tr w:rsidR="00BE607D" w:rsidRPr="003059F2" w:rsidTr="00D73144">
        <w:trPr>
          <w:trHeight w:val="567"/>
          <w:jc w:val="center"/>
        </w:trPr>
        <w:tc>
          <w:tcPr>
            <w:tcW w:w="1984" w:type="dxa"/>
            <w:tcBorders>
              <w:top w:val="nil"/>
              <w:left w:val="single" w:sz="4" w:space="0" w:color="auto"/>
              <w:bottom w:val="nil"/>
              <w:right w:val="single" w:sz="4" w:space="0" w:color="auto"/>
            </w:tcBorders>
            <w:shd w:val="clear" w:color="auto" w:fill="auto"/>
            <w:noWrap/>
            <w:vAlign w:val="center"/>
            <w:hideMark/>
          </w:tcPr>
          <w:p w:rsidR="00BE607D" w:rsidRPr="003059F2" w:rsidRDefault="00BE607D" w:rsidP="00D73144">
            <w:pPr>
              <w:spacing w:after="0" w:line="360" w:lineRule="auto"/>
              <w:ind w:firstLine="35"/>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2</w:t>
            </w:r>
          </w:p>
        </w:tc>
        <w:tc>
          <w:tcPr>
            <w:tcW w:w="2523" w:type="dxa"/>
            <w:tcBorders>
              <w:top w:val="nil"/>
              <w:left w:val="nil"/>
              <w:bottom w:val="nil"/>
              <w:right w:val="single" w:sz="4" w:space="0" w:color="auto"/>
            </w:tcBorders>
            <w:shd w:val="clear" w:color="auto" w:fill="auto"/>
            <w:vAlign w:val="bottom"/>
            <w:hideMark/>
          </w:tcPr>
          <w:p w:rsidR="00BE607D" w:rsidRPr="003059F2" w:rsidRDefault="00BE607D" w:rsidP="00D73144">
            <w:pPr>
              <w:spacing w:after="0" w:line="360" w:lineRule="auto"/>
              <w:ind w:firstLine="35"/>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Подземная часть, земляные работы</w:t>
            </w:r>
          </w:p>
        </w:tc>
        <w:tc>
          <w:tcPr>
            <w:tcW w:w="2136" w:type="dxa"/>
            <w:tcBorders>
              <w:top w:val="nil"/>
              <w:left w:val="nil"/>
              <w:bottom w:val="single" w:sz="4" w:space="0" w:color="auto"/>
              <w:right w:val="single" w:sz="4" w:space="0" w:color="auto"/>
            </w:tcBorders>
            <w:shd w:val="clear" w:color="auto" w:fill="auto"/>
            <w:noWrap/>
            <w:vAlign w:val="center"/>
            <w:hideMark/>
          </w:tcPr>
          <w:p w:rsidR="00BE607D" w:rsidRPr="003059F2" w:rsidRDefault="00BE607D" w:rsidP="00D73144">
            <w:pPr>
              <w:spacing w:after="0" w:line="360" w:lineRule="auto"/>
              <w:ind w:firstLine="35"/>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4001,11</w:t>
            </w:r>
          </w:p>
        </w:tc>
        <w:tc>
          <w:tcPr>
            <w:tcW w:w="2608" w:type="dxa"/>
            <w:tcBorders>
              <w:top w:val="nil"/>
              <w:left w:val="nil"/>
              <w:bottom w:val="single" w:sz="4" w:space="0" w:color="auto"/>
              <w:right w:val="single" w:sz="4" w:space="0" w:color="auto"/>
            </w:tcBorders>
            <w:shd w:val="clear" w:color="auto" w:fill="auto"/>
            <w:noWrap/>
            <w:vAlign w:val="center"/>
            <w:hideMark/>
          </w:tcPr>
          <w:p w:rsidR="00BE607D" w:rsidRPr="003059F2" w:rsidRDefault="00BE607D" w:rsidP="00D73144">
            <w:pPr>
              <w:spacing w:after="0" w:line="360" w:lineRule="auto"/>
              <w:ind w:firstLine="35"/>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2000</w:t>
            </w:r>
          </w:p>
        </w:tc>
      </w:tr>
      <w:tr w:rsidR="00BE607D" w:rsidRPr="003059F2" w:rsidTr="00D73144">
        <w:trPr>
          <w:trHeight w:val="300"/>
          <w:jc w:val="center"/>
        </w:trPr>
        <w:tc>
          <w:tcPr>
            <w:tcW w:w="9251"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BE607D" w:rsidRPr="003059F2" w:rsidRDefault="00BE607D" w:rsidP="00D73144">
            <w:pPr>
              <w:spacing w:after="0" w:line="360" w:lineRule="auto"/>
              <w:ind w:firstLine="35"/>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Надземная часть</w:t>
            </w:r>
          </w:p>
        </w:tc>
      </w:tr>
      <w:tr w:rsidR="00BE607D" w:rsidRPr="003059F2" w:rsidTr="004F0CA3">
        <w:trPr>
          <w:trHeight w:val="424"/>
          <w:jc w:val="center"/>
        </w:trPr>
        <w:tc>
          <w:tcPr>
            <w:tcW w:w="1984" w:type="dxa"/>
            <w:tcBorders>
              <w:top w:val="nil"/>
              <w:left w:val="single" w:sz="4" w:space="0" w:color="auto"/>
              <w:bottom w:val="single" w:sz="4" w:space="0" w:color="auto"/>
              <w:right w:val="single" w:sz="4" w:space="0" w:color="auto"/>
            </w:tcBorders>
            <w:shd w:val="clear" w:color="auto" w:fill="auto"/>
            <w:noWrap/>
            <w:vAlign w:val="center"/>
            <w:hideMark/>
          </w:tcPr>
          <w:p w:rsidR="00BE607D" w:rsidRPr="003059F2" w:rsidRDefault="00BE607D" w:rsidP="00D73144">
            <w:pPr>
              <w:spacing w:after="0" w:line="360" w:lineRule="auto"/>
              <w:ind w:firstLine="35"/>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3</w:t>
            </w:r>
          </w:p>
        </w:tc>
        <w:tc>
          <w:tcPr>
            <w:tcW w:w="2523" w:type="dxa"/>
            <w:tcBorders>
              <w:top w:val="nil"/>
              <w:left w:val="nil"/>
              <w:bottom w:val="single" w:sz="4" w:space="0" w:color="auto"/>
              <w:right w:val="single" w:sz="4" w:space="0" w:color="auto"/>
            </w:tcBorders>
            <w:shd w:val="clear" w:color="auto" w:fill="auto"/>
            <w:hideMark/>
          </w:tcPr>
          <w:p w:rsidR="00BE607D" w:rsidRPr="003059F2" w:rsidRDefault="00BE607D" w:rsidP="00D73144">
            <w:pPr>
              <w:spacing w:after="0" w:line="360" w:lineRule="auto"/>
              <w:ind w:firstLine="35"/>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Устройство колонн, монолитных стен</w:t>
            </w:r>
          </w:p>
        </w:tc>
        <w:tc>
          <w:tcPr>
            <w:tcW w:w="2136" w:type="dxa"/>
            <w:tcBorders>
              <w:top w:val="nil"/>
              <w:left w:val="nil"/>
              <w:bottom w:val="single" w:sz="4" w:space="0" w:color="auto"/>
              <w:right w:val="single" w:sz="4" w:space="0" w:color="auto"/>
            </w:tcBorders>
            <w:shd w:val="clear" w:color="auto" w:fill="auto"/>
            <w:noWrap/>
            <w:vAlign w:val="center"/>
            <w:hideMark/>
          </w:tcPr>
          <w:p w:rsidR="00BE607D" w:rsidRPr="003059F2" w:rsidRDefault="00BE607D" w:rsidP="00D73144">
            <w:pPr>
              <w:spacing w:after="0" w:line="360" w:lineRule="auto"/>
              <w:ind w:firstLine="35"/>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13339,75</w:t>
            </w:r>
          </w:p>
        </w:tc>
        <w:tc>
          <w:tcPr>
            <w:tcW w:w="2608" w:type="dxa"/>
            <w:tcBorders>
              <w:top w:val="nil"/>
              <w:left w:val="nil"/>
              <w:bottom w:val="single" w:sz="4" w:space="0" w:color="auto"/>
              <w:right w:val="single" w:sz="4" w:space="0" w:color="auto"/>
            </w:tcBorders>
            <w:shd w:val="clear" w:color="auto" w:fill="auto"/>
            <w:noWrap/>
            <w:vAlign w:val="center"/>
            <w:hideMark/>
          </w:tcPr>
          <w:p w:rsidR="00BE607D" w:rsidRPr="003059F2" w:rsidRDefault="00BE607D" w:rsidP="00D73144">
            <w:pPr>
              <w:spacing w:after="0" w:line="360" w:lineRule="auto"/>
              <w:ind w:firstLine="35"/>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2300</w:t>
            </w:r>
          </w:p>
        </w:tc>
      </w:tr>
      <w:tr w:rsidR="004F0CA3" w:rsidRPr="003059F2" w:rsidTr="004F0CA3">
        <w:trPr>
          <w:trHeight w:val="2164"/>
          <w:jc w:val="center"/>
        </w:trPr>
        <w:tc>
          <w:tcPr>
            <w:tcW w:w="1984" w:type="dxa"/>
            <w:tcBorders>
              <w:top w:val="single" w:sz="4" w:space="0" w:color="auto"/>
              <w:left w:val="single" w:sz="4" w:space="0" w:color="auto"/>
              <w:right w:val="single" w:sz="4" w:space="0" w:color="auto"/>
            </w:tcBorders>
            <w:shd w:val="clear" w:color="auto" w:fill="auto"/>
            <w:noWrap/>
            <w:vAlign w:val="center"/>
            <w:hideMark/>
          </w:tcPr>
          <w:p w:rsidR="004F0CA3" w:rsidRDefault="004F0CA3" w:rsidP="00D73144">
            <w:pPr>
              <w:spacing w:after="0" w:line="360" w:lineRule="auto"/>
              <w:ind w:firstLine="35"/>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4</w:t>
            </w:r>
          </w:p>
          <w:p w:rsidR="004F0CA3" w:rsidRDefault="004F0CA3" w:rsidP="004F0CA3">
            <w:pPr>
              <w:rPr>
                <w:rFonts w:ascii="Times New Roman" w:eastAsia="Times New Roman" w:hAnsi="Times New Roman" w:cs="Times New Roman"/>
                <w:sz w:val="24"/>
                <w:szCs w:val="24"/>
                <w:lang w:eastAsia="ru-RU"/>
              </w:rPr>
            </w:pPr>
          </w:p>
          <w:p w:rsidR="004F0CA3" w:rsidRPr="004F0CA3" w:rsidRDefault="004F0CA3" w:rsidP="004F0CA3">
            <w:pPr>
              <w:rPr>
                <w:rFonts w:ascii="Times New Roman" w:eastAsia="Times New Roman" w:hAnsi="Times New Roman" w:cs="Times New Roman"/>
                <w:sz w:val="24"/>
                <w:szCs w:val="24"/>
                <w:lang w:eastAsia="ru-RU"/>
              </w:rPr>
            </w:pPr>
          </w:p>
          <w:p w:rsidR="004F0CA3" w:rsidRPr="004F0CA3" w:rsidRDefault="004F0CA3" w:rsidP="004F0CA3">
            <w:pPr>
              <w:rPr>
                <w:rFonts w:ascii="Times New Roman" w:eastAsia="Times New Roman" w:hAnsi="Times New Roman" w:cs="Times New Roman"/>
                <w:sz w:val="24"/>
                <w:szCs w:val="24"/>
                <w:lang w:eastAsia="ru-RU"/>
              </w:rPr>
            </w:pPr>
          </w:p>
        </w:tc>
        <w:tc>
          <w:tcPr>
            <w:tcW w:w="2523" w:type="dxa"/>
            <w:tcBorders>
              <w:top w:val="single" w:sz="4" w:space="0" w:color="auto"/>
              <w:left w:val="nil"/>
              <w:right w:val="single" w:sz="4" w:space="0" w:color="auto"/>
            </w:tcBorders>
            <w:shd w:val="clear" w:color="auto" w:fill="auto"/>
            <w:vAlign w:val="bottom"/>
            <w:hideMark/>
          </w:tcPr>
          <w:p w:rsidR="004F0CA3" w:rsidRPr="003059F2" w:rsidRDefault="004F0CA3" w:rsidP="00D73144">
            <w:pPr>
              <w:spacing w:after="0" w:line="360" w:lineRule="auto"/>
              <w:ind w:firstLine="35"/>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Устройство перекрытий, покрытий, балок, козырьков входов, лестниц, площадок</w:t>
            </w:r>
          </w:p>
        </w:tc>
        <w:tc>
          <w:tcPr>
            <w:tcW w:w="2136" w:type="dxa"/>
            <w:tcBorders>
              <w:top w:val="single" w:sz="4" w:space="0" w:color="auto"/>
              <w:left w:val="nil"/>
              <w:right w:val="single" w:sz="4" w:space="0" w:color="auto"/>
            </w:tcBorders>
            <w:shd w:val="clear" w:color="auto" w:fill="auto"/>
            <w:noWrap/>
            <w:vAlign w:val="center"/>
            <w:hideMark/>
          </w:tcPr>
          <w:p w:rsidR="004F0CA3" w:rsidRPr="003059F2" w:rsidRDefault="004F0CA3" w:rsidP="00D73144">
            <w:pPr>
              <w:spacing w:after="0" w:line="360" w:lineRule="auto"/>
              <w:ind w:firstLine="35"/>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12394,48</w:t>
            </w:r>
          </w:p>
        </w:tc>
        <w:tc>
          <w:tcPr>
            <w:tcW w:w="2608" w:type="dxa"/>
            <w:vMerge w:val="restart"/>
            <w:tcBorders>
              <w:top w:val="single" w:sz="4" w:space="0" w:color="auto"/>
              <w:left w:val="nil"/>
              <w:right w:val="single" w:sz="4" w:space="0" w:color="auto"/>
            </w:tcBorders>
            <w:shd w:val="clear" w:color="auto" w:fill="auto"/>
            <w:noWrap/>
            <w:vAlign w:val="center"/>
            <w:hideMark/>
          </w:tcPr>
          <w:p w:rsidR="004F0CA3" w:rsidRPr="003059F2" w:rsidRDefault="004F0CA3" w:rsidP="00D73144">
            <w:pPr>
              <w:spacing w:after="0" w:line="360" w:lineRule="auto"/>
              <w:ind w:firstLine="35"/>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2300</w:t>
            </w:r>
          </w:p>
        </w:tc>
      </w:tr>
      <w:tr w:rsidR="004F0CA3" w:rsidRPr="003059F2" w:rsidTr="004F0CA3">
        <w:trPr>
          <w:trHeight w:val="60"/>
          <w:jc w:val="center"/>
        </w:trPr>
        <w:tc>
          <w:tcPr>
            <w:tcW w:w="1984" w:type="dxa"/>
            <w:tcBorders>
              <w:left w:val="single" w:sz="4" w:space="0" w:color="auto"/>
              <w:right w:val="single" w:sz="4" w:space="0" w:color="auto"/>
            </w:tcBorders>
            <w:shd w:val="clear" w:color="auto" w:fill="auto"/>
            <w:noWrap/>
            <w:vAlign w:val="center"/>
            <w:hideMark/>
          </w:tcPr>
          <w:p w:rsidR="004F0CA3" w:rsidRPr="003059F2" w:rsidRDefault="004F0CA3" w:rsidP="00D73144">
            <w:pPr>
              <w:spacing w:after="0" w:line="360" w:lineRule="auto"/>
              <w:ind w:firstLine="35"/>
              <w:rPr>
                <w:rFonts w:ascii="Times New Roman" w:eastAsia="Times New Roman" w:hAnsi="Times New Roman" w:cs="Times New Roman"/>
                <w:sz w:val="24"/>
                <w:szCs w:val="24"/>
                <w:lang w:eastAsia="ru-RU"/>
              </w:rPr>
            </w:pPr>
          </w:p>
        </w:tc>
        <w:tc>
          <w:tcPr>
            <w:tcW w:w="2523" w:type="dxa"/>
            <w:tcBorders>
              <w:left w:val="nil"/>
              <w:right w:val="single" w:sz="4" w:space="0" w:color="auto"/>
            </w:tcBorders>
            <w:shd w:val="clear" w:color="auto" w:fill="auto"/>
            <w:vAlign w:val="bottom"/>
            <w:hideMark/>
          </w:tcPr>
          <w:p w:rsidR="004F0CA3" w:rsidRPr="003059F2" w:rsidRDefault="004F0CA3" w:rsidP="00D73144">
            <w:pPr>
              <w:spacing w:after="0" w:line="360" w:lineRule="auto"/>
              <w:ind w:firstLine="35"/>
              <w:rPr>
                <w:rFonts w:ascii="Times New Roman" w:eastAsia="Times New Roman" w:hAnsi="Times New Roman" w:cs="Times New Roman"/>
                <w:sz w:val="24"/>
                <w:szCs w:val="24"/>
                <w:lang w:eastAsia="ru-RU"/>
              </w:rPr>
            </w:pPr>
          </w:p>
        </w:tc>
        <w:tc>
          <w:tcPr>
            <w:tcW w:w="2136" w:type="dxa"/>
            <w:tcBorders>
              <w:left w:val="nil"/>
              <w:right w:val="single" w:sz="4" w:space="0" w:color="auto"/>
            </w:tcBorders>
            <w:shd w:val="clear" w:color="auto" w:fill="auto"/>
            <w:noWrap/>
            <w:vAlign w:val="center"/>
            <w:hideMark/>
          </w:tcPr>
          <w:p w:rsidR="004F0CA3" w:rsidRPr="003059F2" w:rsidRDefault="004F0CA3" w:rsidP="00D73144">
            <w:pPr>
              <w:spacing w:after="0" w:line="360" w:lineRule="auto"/>
              <w:ind w:firstLine="35"/>
              <w:rPr>
                <w:rFonts w:ascii="Times New Roman" w:eastAsia="Times New Roman" w:hAnsi="Times New Roman" w:cs="Times New Roman"/>
                <w:sz w:val="24"/>
                <w:szCs w:val="24"/>
                <w:lang w:eastAsia="ru-RU"/>
              </w:rPr>
            </w:pPr>
          </w:p>
        </w:tc>
        <w:tc>
          <w:tcPr>
            <w:tcW w:w="2608" w:type="dxa"/>
            <w:vMerge/>
            <w:tcBorders>
              <w:left w:val="nil"/>
              <w:right w:val="single" w:sz="4" w:space="0" w:color="auto"/>
            </w:tcBorders>
            <w:shd w:val="clear" w:color="auto" w:fill="auto"/>
            <w:noWrap/>
            <w:vAlign w:val="center"/>
            <w:hideMark/>
          </w:tcPr>
          <w:p w:rsidR="004F0CA3" w:rsidRPr="003059F2" w:rsidRDefault="004F0CA3" w:rsidP="00D73144">
            <w:pPr>
              <w:spacing w:after="0" w:line="360" w:lineRule="auto"/>
              <w:ind w:firstLine="35"/>
              <w:rPr>
                <w:rFonts w:ascii="Times New Roman" w:eastAsia="Times New Roman" w:hAnsi="Times New Roman" w:cs="Times New Roman"/>
                <w:sz w:val="24"/>
                <w:szCs w:val="24"/>
                <w:lang w:eastAsia="ru-RU"/>
              </w:rPr>
            </w:pPr>
          </w:p>
        </w:tc>
      </w:tr>
      <w:tr w:rsidR="003A7EC7" w:rsidRPr="003059F2" w:rsidTr="00D73144">
        <w:trPr>
          <w:trHeight w:val="100"/>
          <w:jc w:val="center"/>
        </w:trPr>
        <w:tc>
          <w:tcPr>
            <w:tcW w:w="9251" w:type="dxa"/>
            <w:gridSpan w:val="4"/>
            <w:tcBorders>
              <w:bottom w:val="single" w:sz="4" w:space="0" w:color="auto"/>
            </w:tcBorders>
            <w:shd w:val="clear" w:color="auto" w:fill="auto"/>
            <w:noWrap/>
            <w:vAlign w:val="center"/>
            <w:hideMark/>
          </w:tcPr>
          <w:p w:rsidR="003A7EC7" w:rsidRPr="003059F2" w:rsidRDefault="003A7EC7" w:rsidP="00D73144">
            <w:pPr>
              <w:spacing w:after="0" w:line="360" w:lineRule="auto"/>
              <w:ind w:firstLine="35"/>
              <w:rPr>
                <w:rFonts w:ascii="Times New Roman" w:eastAsia="Times New Roman" w:hAnsi="Times New Roman" w:cs="Times New Roman"/>
                <w:sz w:val="24"/>
                <w:szCs w:val="24"/>
                <w:lang w:eastAsia="ru-RU"/>
              </w:rPr>
            </w:pPr>
          </w:p>
        </w:tc>
      </w:tr>
      <w:tr w:rsidR="00BE607D" w:rsidRPr="003059F2" w:rsidTr="00D73144">
        <w:trPr>
          <w:trHeight w:val="415"/>
          <w:jc w:val="center"/>
        </w:trPr>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607D" w:rsidRPr="003059F2" w:rsidRDefault="00BE607D" w:rsidP="00D73144">
            <w:pPr>
              <w:spacing w:after="0" w:line="360" w:lineRule="auto"/>
              <w:ind w:firstLine="35"/>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5</w:t>
            </w:r>
          </w:p>
        </w:tc>
        <w:tc>
          <w:tcPr>
            <w:tcW w:w="2523" w:type="dxa"/>
            <w:tcBorders>
              <w:top w:val="single" w:sz="4" w:space="0" w:color="auto"/>
              <w:left w:val="nil"/>
              <w:bottom w:val="single" w:sz="4" w:space="0" w:color="auto"/>
              <w:right w:val="single" w:sz="4" w:space="0" w:color="auto"/>
            </w:tcBorders>
            <w:shd w:val="clear" w:color="auto" w:fill="auto"/>
            <w:vAlign w:val="center"/>
            <w:hideMark/>
          </w:tcPr>
          <w:p w:rsidR="00BE607D" w:rsidRPr="003059F2" w:rsidRDefault="00BE607D" w:rsidP="00D73144">
            <w:pPr>
              <w:spacing w:after="0" w:line="360" w:lineRule="auto"/>
              <w:ind w:firstLine="35"/>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Кладка наружных стен</w:t>
            </w:r>
          </w:p>
        </w:tc>
        <w:tc>
          <w:tcPr>
            <w:tcW w:w="2136" w:type="dxa"/>
            <w:tcBorders>
              <w:top w:val="single" w:sz="4" w:space="0" w:color="auto"/>
              <w:left w:val="nil"/>
              <w:bottom w:val="single" w:sz="4" w:space="0" w:color="auto"/>
              <w:right w:val="single" w:sz="4" w:space="0" w:color="auto"/>
            </w:tcBorders>
            <w:shd w:val="clear" w:color="auto" w:fill="auto"/>
            <w:noWrap/>
            <w:vAlign w:val="center"/>
            <w:hideMark/>
          </w:tcPr>
          <w:p w:rsidR="00BE607D" w:rsidRPr="003059F2" w:rsidRDefault="00BE607D" w:rsidP="00D73144">
            <w:pPr>
              <w:spacing w:after="0" w:line="360" w:lineRule="auto"/>
              <w:ind w:firstLine="35"/>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6176,87</w:t>
            </w:r>
          </w:p>
        </w:tc>
        <w:tc>
          <w:tcPr>
            <w:tcW w:w="2608" w:type="dxa"/>
            <w:tcBorders>
              <w:top w:val="single" w:sz="4" w:space="0" w:color="auto"/>
              <w:left w:val="nil"/>
              <w:bottom w:val="single" w:sz="4" w:space="0" w:color="auto"/>
              <w:right w:val="single" w:sz="4" w:space="0" w:color="auto"/>
            </w:tcBorders>
            <w:shd w:val="clear" w:color="auto" w:fill="auto"/>
            <w:noWrap/>
            <w:vAlign w:val="center"/>
            <w:hideMark/>
          </w:tcPr>
          <w:p w:rsidR="00BE607D" w:rsidRPr="003059F2" w:rsidRDefault="00BE607D" w:rsidP="00D73144">
            <w:pPr>
              <w:spacing w:after="0" w:line="360" w:lineRule="auto"/>
              <w:ind w:firstLine="35"/>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1600</w:t>
            </w:r>
          </w:p>
        </w:tc>
      </w:tr>
      <w:tr w:rsidR="00BE607D" w:rsidRPr="003059F2" w:rsidTr="00D73144">
        <w:trPr>
          <w:trHeight w:val="600"/>
          <w:jc w:val="center"/>
        </w:trPr>
        <w:tc>
          <w:tcPr>
            <w:tcW w:w="1984" w:type="dxa"/>
            <w:tcBorders>
              <w:top w:val="nil"/>
              <w:left w:val="single" w:sz="4" w:space="0" w:color="auto"/>
              <w:bottom w:val="single" w:sz="4" w:space="0" w:color="auto"/>
              <w:right w:val="single" w:sz="4" w:space="0" w:color="auto"/>
            </w:tcBorders>
            <w:shd w:val="clear" w:color="auto" w:fill="auto"/>
            <w:noWrap/>
            <w:vAlign w:val="center"/>
            <w:hideMark/>
          </w:tcPr>
          <w:p w:rsidR="00BE607D" w:rsidRPr="003059F2" w:rsidRDefault="00BE607D" w:rsidP="00D73144">
            <w:pPr>
              <w:spacing w:after="0" w:line="360" w:lineRule="auto"/>
              <w:ind w:firstLine="35"/>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6</w:t>
            </w:r>
          </w:p>
        </w:tc>
        <w:tc>
          <w:tcPr>
            <w:tcW w:w="2523" w:type="dxa"/>
            <w:tcBorders>
              <w:top w:val="nil"/>
              <w:left w:val="nil"/>
              <w:bottom w:val="single" w:sz="4" w:space="0" w:color="auto"/>
              <w:right w:val="single" w:sz="4" w:space="0" w:color="auto"/>
            </w:tcBorders>
            <w:shd w:val="clear" w:color="auto" w:fill="auto"/>
            <w:vAlign w:val="bottom"/>
            <w:hideMark/>
          </w:tcPr>
          <w:p w:rsidR="00BE607D" w:rsidRPr="003059F2" w:rsidRDefault="00BE607D" w:rsidP="00D73144">
            <w:pPr>
              <w:spacing w:after="0" w:line="360" w:lineRule="auto"/>
              <w:ind w:firstLine="35"/>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Устройство внутренних стен, перегородок</w:t>
            </w:r>
          </w:p>
        </w:tc>
        <w:tc>
          <w:tcPr>
            <w:tcW w:w="2136" w:type="dxa"/>
            <w:tcBorders>
              <w:top w:val="nil"/>
              <w:left w:val="nil"/>
              <w:bottom w:val="single" w:sz="4" w:space="0" w:color="auto"/>
              <w:right w:val="single" w:sz="4" w:space="0" w:color="auto"/>
            </w:tcBorders>
            <w:shd w:val="clear" w:color="auto" w:fill="auto"/>
            <w:noWrap/>
            <w:vAlign w:val="center"/>
            <w:hideMark/>
          </w:tcPr>
          <w:p w:rsidR="00BE607D" w:rsidRPr="003059F2" w:rsidRDefault="00BE607D" w:rsidP="00D73144">
            <w:pPr>
              <w:spacing w:after="0" w:line="360" w:lineRule="auto"/>
              <w:ind w:firstLine="35"/>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2990,65</w:t>
            </w:r>
          </w:p>
        </w:tc>
        <w:tc>
          <w:tcPr>
            <w:tcW w:w="2608" w:type="dxa"/>
            <w:tcBorders>
              <w:top w:val="nil"/>
              <w:left w:val="nil"/>
              <w:bottom w:val="single" w:sz="4" w:space="0" w:color="auto"/>
              <w:right w:val="single" w:sz="4" w:space="0" w:color="auto"/>
            </w:tcBorders>
            <w:shd w:val="clear" w:color="auto" w:fill="auto"/>
            <w:noWrap/>
            <w:vAlign w:val="center"/>
            <w:hideMark/>
          </w:tcPr>
          <w:p w:rsidR="00BE607D" w:rsidRPr="003059F2" w:rsidRDefault="00BE607D" w:rsidP="00D73144">
            <w:pPr>
              <w:spacing w:after="0" w:line="360" w:lineRule="auto"/>
              <w:ind w:firstLine="35"/>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1200</w:t>
            </w:r>
          </w:p>
        </w:tc>
      </w:tr>
      <w:tr w:rsidR="00BE607D" w:rsidRPr="003059F2" w:rsidTr="00D73144">
        <w:trPr>
          <w:trHeight w:val="515"/>
          <w:jc w:val="center"/>
        </w:trPr>
        <w:tc>
          <w:tcPr>
            <w:tcW w:w="1984" w:type="dxa"/>
            <w:tcBorders>
              <w:top w:val="nil"/>
              <w:left w:val="single" w:sz="4" w:space="0" w:color="auto"/>
              <w:bottom w:val="single" w:sz="4" w:space="0" w:color="auto"/>
              <w:right w:val="single" w:sz="4" w:space="0" w:color="auto"/>
            </w:tcBorders>
            <w:shd w:val="clear" w:color="auto" w:fill="auto"/>
            <w:noWrap/>
            <w:vAlign w:val="center"/>
            <w:hideMark/>
          </w:tcPr>
          <w:p w:rsidR="00BE607D" w:rsidRPr="003059F2" w:rsidRDefault="00BE607D" w:rsidP="00D73144">
            <w:pPr>
              <w:spacing w:after="0" w:line="360" w:lineRule="auto"/>
              <w:ind w:firstLine="35"/>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7</w:t>
            </w:r>
          </w:p>
        </w:tc>
        <w:tc>
          <w:tcPr>
            <w:tcW w:w="2523" w:type="dxa"/>
            <w:tcBorders>
              <w:top w:val="nil"/>
              <w:left w:val="nil"/>
              <w:bottom w:val="single" w:sz="4" w:space="0" w:color="auto"/>
              <w:right w:val="single" w:sz="4" w:space="0" w:color="auto"/>
            </w:tcBorders>
            <w:shd w:val="clear" w:color="auto" w:fill="auto"/>
            <w:vAlign w:val="bottom"/>
            <w:hideMark/>
          </w:tcPr>
          <w:p w:rsidR="00BE607D" w:rsidRPr="003059F2" w:rsidRDefault="00BE607D" w:rsidP="00D73144">
            <w:pPr>
              <w:spacing w:after="0" w:line="360" w:lineRule="auto"/>
              <w:ind w:firstLine="35"/>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Заполнение оконных проёмов</w:t>
            </w:r>
          </w:p>
        </w:tc>
        <w:tc>
          <w:tcPr>
            <w:tcW w:w="2136" w:type="dxa"/>
            <w:tcBorders>
              <w:top w:val="nil"/>
              <w:left w:val="nil"/>
              <w:bottom w:val="single" w:sz="4" w:space="0" w:color="auto"/>
              <w:right w:val="single" w:sz="4" w:space="0" w:color="auto"/>
            </w:tcBorders>
            <w:shd w:val="clear" w:color="auto" w:fill="auto"/>
            <w:noWrap/>
            <w:vAlign w:val="center"/>
            <w:hideMark/>
          </w:tcPr>
          <w:p w:rsidR="00BE607D" w:rsidRPr="003059F2" w:rsidRDefault="00BE607D" w:rsidP="00D73144">
            <w:pPr>
              <w:spacing w:after="0" w:line="360" w:lineRule="auto"/>
              <w:ind w:firstLine="35"/>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5590,15</w:t>
            </w:r>
          </w:p>
        </w:tc>
        <w:tc>
          <w:tcPr>
            <w:tcW w:w="2608" w:type="dxa"/>
            <w:tcBorders>
              <w:top w:val="nil"/>
              <w:left w:val="nil"/>
              <w:bottom w:val="single" w:sz="4" w:space="0" w:color="auto"/>
              <w:right w:val="single" w:sz="4" w:space="0" w:color="auto"/>
            </w:tcBorders>
            <w:shd w:val="clear" w:color="auto" w:fill="auto"/>
            <w:noWrap/>
            <w:vAlign w:val="center"/>
            <w:hideMark/>
          </w:tcPr>
          <w:p w:rsidR="00BE607D" w:rsidRPr="003059F2" w:rsidRDefault="00BE607D" w:rsidP="00D73144">
            <w:pPr>
              <w:spacing w:after="0" w:line="360" w:lineRule="auto"/>
              <w:ind w:firstLine="35"/>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1600</w:t>
            </w:r>
          </w:p>
        </w:tc>
      </w:tr>
      <w:tr w:rsidR="00BE607D" w:rsidRPr="003059F2" w:rsidTr="00D73144">
        <w:trPr>
          <w:trHeight w:val="600"/>
          <w:jc w:val="center"/>
        </w:trPr>
        <w:tc>
          <w:tcPr>
            <w:tcW w:w="1984" w:type="dxa"/>
            <w:tcBorders>
              <w:top w:val="nil"/>
              <w:left w:val="single" w:sz="4" w:space="0" w:color="auto"/>
              <w:bottom w:val="single" w:sz="4" w:space="0" w:color="auto"/>
              <w:right w:val="single" w:sz="4" w:space="0" w:color="auto"/>
            </w:tcBorders>
            <w:shd w:val="clear" w:color="auto" w:fill="auto"/>
            <w:noWrap/>
            <w:vAlign w:val="center"/>
            <w:hideMark/>
          </w:tcPr>
          <w:p w:rsidR="00BE607D" w:rsidRPr="003059F2" w:rsidRDefault="00BE607D" w:rsidP="00D73144">
            <w:pPr>
              <w:spacing w:after="0" w:line="360" w:lineRule="auto"/>
              <w:ind w:firstLine="35"/>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8</w:t>
            </w:r>
          </w:p>
        </w:tc>
        <w:tc>
          <w:tcPr>
            <w:tcW w:w="2523" w:type="dxa"/>
            <w:tcBorders>
              <w:top w:val="nil"/>
              <w:left w:val="nil"/>
              <w:bottom w:val="single" w:sz="4" w:space="0" w:color="auto"/>
              <w:right w:val="single" w:sz="4" w:space="0" w:color="auto"/>
            </w:tcBorders>
            <w:shd w:val="clear" w:color="auto" w:fill="auto"/>
            <w:vAlign w:val="bottom"/>
            <w:hideMark/>
          </w:tcPr>
          <w:p w:rsidR="00BE607D" w:rsidRPr="003059F2" w:rsidRDefault="00BE607D" w:rsidP="00D73144">
            <w:pPr>
              <w:spacing w:after="0" w:line="360" w:lineRule="auto"/>
              <w:ind w:firstLine="35"/>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Кровля, утепление чердачного перекрытия</w:t>
            </w:r>
          </w:p>
        </w:tc>
        <w:tc>
          <w:tcPr>
            <w:tcW w:w="2136" w:type="dxa"/>
            <w:tcBorders>
              <w:top w:val="nil"/>
              <w:left w:val="nil"/>
              <w:bottom w:val="single" w:sz="4" w:space="0" w:color="auto"/>
              <w:right w:val="single" w:sz="4" w:space="0" w:color="auto"/>
            </w:tcBorders>
            <w:shd w:val="clear" w:color="auto" w:fill="auto"/>
            <w:noWrap/>
            <w:vAlign w:val="center"/>
            <w:hideMark/>
          </w:tcPr>
          <w:p w:rsidR="00BE607D" w:rsidRPr="003059F2" w:rsidRDefault="00BE607D" w:rsidP="00D73144">
            <w:pPr>
              <w:spacing w:after="0" w:line="360" w:lineRule="auto"/>
              <w:ind w:firstLine="35"/>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627,47</w:t>
            </w:r>
          </w:p>
        </w:tc>
        <w:tc>
          <w:tcPr>
            <w:tcW w:w="2608" w:type="dxa"/>
            <w:tcBorders>
              <w:top w:val="nil"/>
              <w:left w:val="nil"/>
              <w:bottom w:val="single" w:sz="4" w:space="0" w:color="auto"/>
              <w:right w:val="single" w:sz="4" w:space="0" w:color="auto"/>
            </w:tcBorders>
            <w:shd w:val="clear" w:color="auto" w:fill="auto"/>
            <w:noWrap/>
            <w:vAlign w:val="center"/>
            <w:hideMark/>
          </w:tcPr>
          <w:p w:rsidR="00BE607D" w:rsidRPr="003059F2" w:rsidRDefault="00BE607D" w:rsidP="00D73144">
            <w:pPr>
              <w:spacing w:after="0" w:line="360" w:lineRule="auto"/>
              <w:ind w:firstLine="35"/>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1200</w:t>
            </w:r>
          </w:p>
        </w:tc>
      </w:tr>
    </w:tbl>
    <w:p w:rsidR="00DD29C3" w:rsidRPr="00DD29C3" w:rsidRDefault="00DD29C3" w:rsidP="00DD29C3">
      <w:pPr>
        <w:jc w:val="right"/>
        <w:rPr>
          <w:rFonts w:ascii="Times New Roman" w:hAnsi="Times New Roman" w:cs="Times New Roman"/>
          <w:sz w:val="24"/>
          <w:szCs w:val="24"/>
        </w:rPr>
      </w:pPr>
      <w:r w:rsidRPr="00DD29C3">
        <w:rPr>
          <w:rFonts w:ascii="Times New Roman" w:hAnsi="Times New Roman" w:cs="Times New Roman"/>
          <w:sz w:val="24"/>
          <w:szCs w:val="24"/>
        </w:rPr>
        <w:lastRenderedPageBreak/>
        <w:t>Продолжение таблицы 3.6.</w:t>
      </w:r>
    </w:p>
    <w:tbl>
      <w:tblPr>
        <w:tblW w:w="9251" w:type="dxa"/>
        <w:jc w:val="center"/>
        <w:tblInd w:w="2057" w:type="dxa"/>
        <w:tblLayout w:type="fixed"/>
        <w:tblLook w:val="05A0"/>
      </w:tblPr>
      <w:tblGrid>
        <w:gridCol w:w="1984"/>
        <w:gridCol w:w="2523"/>
        <w:gridCol w:w="2136"/>
        <w:gridCol w:w="2608"/>
      </w:tblGrid>
      <w:tr w:rsidR="00BE607D" w:rsidRPr="003059F2" w:rsidTr="00DD29C3">
        <w:trPr>
          <w:trHeight w:val="464"/>
          <w:jc w:val="center"/>
        </w:trPr>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607D" w:rsidRPr="003059F2" w:rsidRDefault="00BE607D" w:rsidP="00D73144">
            <w:pPr>
              <w:spacing w:after="0" w:line="360" w:lineRule="auto"/>
              <w:ind w:firstLine="35"/>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9</w:t>
            </w:r>
          </w:p>
        </w:tc>
        <w:tc>
          <w:tcPr>
            <w:tcW w:w="2523" w:type="dxa"/>
            <w:tcBorders>
              <w:top w:val="single" w:sz="4" w:space="0" w:color="auto"/>
              <w:left w:val="nil"/>
              <w:bottom w:val="single" w:sz="4" w:space="0" w:color="auto"/>
              <w:right w:val="single" w:sz="4" w:space="0" w:color="auto"/>
            </w:tcBorders>
            <w:shd w:val="clear" w:color="auto" w:fill="auto"/>
            <w:vAlign w:val="bottom"/>
            <w:hideMark/>
          </w:tcPr>
          <w:p w:rsidR="00BE607D" w:rsidRPr="003059F2" w:rsidRDefault="003A7EC7" w:rsidP="00D73144">
            <w:pPr>
              <w:spacing w:after="0" w:line="360" w:lineRule="auto"/>
              <w:ind w:firstLine="35"/>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 xml:space="preserve">Устройство </w:t>
            </w:r>
            <w:r w:rsidR="00BE607D" w:rsidRPr="003059F2">
              <w:rPr>
                <w:rFonts w:ascii="Times New Roman" w:eastAsia="Times New Roman" w:hAnsi="Times New Roman" w:cs="Times New Roman"/>
                <w:sz w:val="24"/>
                <w:szCs w:val="24"/>
                <w:lang w:eastAsia="ru-RU"/>
              </w:rPr>
              <w:t>черновых полов</w:t>
            </w:r>
          </w:p>
        </w:tc>
        <w:tc>
          <w:tcPr>
            <w:tcW w:w="2136" w:type="dxa"/>
            <w:tcBorders>
              <w:top w:val="single" w:sz="4" w:space="0" w:color="auto"/>
              <w:left w:val="nil"/>
              <w:bottom w:val="single" w:sz="4" w:space="0" w:color="auto"/>
              <w:right w:val="single" w:sz="4" w:space="0" w:color="auto"/>
            </w:tcBorders>
            <w:shd w:val="clear" w:color="auto" w:fill="auto"/>
            <w:noWrap/>
            <w:vAlign w:val="center"/>
            <w:hideMark/>
          </w:tcPr>
          <w:p w:rsidR="00BE607D" w:rsidRPr="003059F2" w:rsidRDefault="00BE607D" w:rsidP="00D73144">
            <w:pPr>
              <w:spacing w:after="0" w:line="360" w:lineRule="auto"/>
              <w:ind w:firstLine="35"/>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2436,52</w:t>
            </w:r>
          </w:p>
        </w:tc>
        <w:tc>
          <w:tcPr>
            <w:tcW w:w="2608" w:type="dxa"/>
            <w:tcBorders>
              <w:top w:val="single" w:sz="4" w:space="0" w:color="auto"/>
              <w:left w:val="nil"/>
              <w:bottom w:val="single" w:sz="4" w:space="0" w:color="auto"/>
              <w:right w:val="single" w:sz="4" w:space="0" w:color="auto"/>
            </w:tcBorders>
            <w:shd w:val="clear" w:color="auto" w:fill="auto"/>
            <w:noWrap/>
            <w:vAlign w:val="center"/>
            <w:hideMark/>
          </w:tcPr>
          <w:p w:rsidR="00BE607D" w:rsidRPr="003059F2" w:rsidRDefault="00BE607D" w:rsidP="00D73144">
            <w:pPr>
              <w:spacing w:after="0" w:line="360" w:lineRule="auto"/>
              <w:ind w:firstLine="35"/>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2000</w:t>
            </w:r>
          </w:p>
        </w:tc>
      </w:tr>
      <w:tr w:rsidR="00BE607D" w:rsidRPr="003059F2" w:rsidTr="00D73144">
        <w:trPr>
          <w:trHeight w:val="600"/>
          <w:jc w:val="center"/>
        </w:trPr>
        <w:tc>
          <w:tcPr>
            <w:tcW w:w="1984" w:type="dxa"/>
            <w:tcBorders>
              <w:top w:val="nil"/>
              <w:left w:val="single" w:sz="4" w:space="0" w:color="auto"/>
              <w:bottom w:val="single" w:sz="4" w:space="0" w:color="auto"/>
              <w:right w:val="single" w:sz="4" w:space="0" w:color="auto"/>
            </w:tcBorders>
            <w:shd w:val="clear" w:color="auto" w:fill="auto"/>
            <w:noWrap/>
            <w:vAlign w:val="center"/>
            <w:hideMark/>
          </w:tcPr>
          <w:p w:rsidR="00BE607D" w:rsidRPr="003059F2" w:rsidRDefault="00BE607D" w:rsidP="00D73144">
            <w:pPr>
              <w:spacing w:after="0" w:line="360" w:lineRule="auto"/>
              <w:ind w:firstLine="35"/>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10</w:t>
            </w:r>
          </w:p>
        </w:tc>
        <w:tc>
          <w:tcPr>
            <w:tcW w:w="2523" w:type="dxa"/>
            <w:tcBorders>
              <w:top w:val="nil"/>
              <w:left w:val="nil"/>
              <w:bottom w:val="single" w:sz="4" w:space="0" w:color="auto"/>
              <w:right w:val="single" w:sz="4" w:space="0" w:color="auto"/>
            </w:tcBorders>
            <w:shd w:val="clear" w:color="auto" w:fill="auto"/>
            <w:vAlign w:val="center"/>
            <w:hideMark/>
          </w:tcPr>
          <w:p w:rsidR="00BE607D" w:rsidRPr="003059F2" w:rsidRDefault="00BE607D" w:rsidP="00D73144">
            <w:pPr>
              <w:spacing w:after="0" w:line="360" w:lineRule="auto"/>
              <w:ind w:firstLine="35"/>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Отделка и утепление наружных стен</w:t>
            </w:r>
          </w:p>
        </w:tc>
        <w:tc>
          <w:tcPr>
            <w:tcW w:w="2136" w:type="dxa"/>
            <w:tcBorders>
              <w:top w:val="nil"/>
              <w:left w:val="nil"/>
              <w:bottom w:val="single" w:sz="4" w:space="0" w:color="auto"/>
              <w:right w:val="single" w:sz="4" w:space="0" w:color="auto"/>
            </w:tcBorders>
            <w:shd w:val="clear" w:color="auto" w:fill="auto"/>
            <w:noWrap/>
            <w:vAlign w:val="center"/>
            <w:hideMark/>
          </w:tcPr>
          <w:p w:rsidR="00BE607D" w:rsidRPr="003059F2" w:rsidRDefault="00BE607D" w:rsidP="00D73144">
            <w:pPr>
              <w:spacing w:after="0" w:line="360" w:lineRule="auto"/>
              <w:ind w:firstLine="35"/>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7032,50</w:t>
            </w:r>
          </w:p>
        </w:tc>
        <w:tc>
          <w:tcPr>
            <w:tcW w:w="2608" w:type="dxa"/>
            <w:tcBorders>
              <w:top w:val="nil"/>
              <w:left w:val="nil"/>
              <w:bottom w:val="single" w:sz="4" w:space="0" w:color="auto"/>
              <w:right w:val="single" w:sz="4" w:space="0" w:color="auto"/>
            </w:tcBorders>
            <w:shd w:val="clear" w:color="auto" w:fill="auto"/>
            <w:noWrap/>
            <w:vAlign w:val="center"/>
            <w:hideMark/>
          </w:tcPr>
          <w:p w:rsidR="00BE607D" w:rsidRPr="003059F2" w:rsidRDefault="00BE607D" w:rsidP="00D73144">
            <w:pPr>
              <w:spacing w:after="0" w:line="360" w:lineRule="auto"/>
              <w:ind w:firstLine="35"/>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2000</w:t>
            </w:r>
          </w:p>
        </w:tc>
      </w:tr>
      <w:tr w:rsidR="00BE607D" w:rsidRPr="003059F2" w:rsidTr="00D73144">
        <w:trPr>
          <w:trHeight w:val="1200"/>
          <w:jc w:val="center"/>
        </w:trPr>
        <w:tc>
          <w:tcPr>
            <w:tcW w:w="1984" w:type="dxa"/>
            <w:tcBorders>
              <w:top w:val="nil"/>
              <w:left w:val="single" w:sz="4" w:space="0" w:color="auto"/>
              <w:bottom w:val="single" w:sz="4" w:space="0" w:color="auto"/>
              <w:right w:val="single" w:sz="4" w:space="0" w:color="auto"/>
            </w:tcBorders>
            <w:shd w:val="clear" w:color="auto" w:fill="auto"/>
            <w:noWrap/>
            <w:vAlign w:val="center"/>
            <w:hideMark/>
          </w:tcPr>
          <w:p w:rsidR="00BE607D" w:rsidRPr="003059F2" w:rsidRDefault="00BE607D" w:rsidP="00D73144">
            <w:pPr>
              <w:spacing w:after="0" w:line="360" w:lineRule="auto"/>
              <w:ind w:firstLine="35"/>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11</w:t>
            </w:r>
          </w:p>
        </w:tc>
        <w:tc>
          <w:tcPr>
            <w:tcW w:w="2523" w:type="dxa"/>
            <w:tcBorders>
              <w:top w:val="nil"/>
              <w:left w:val="nil"/>
              <w:bottom w:val="single" w:sz="4" w:space="0" w:color="auto"/>
              <w:right w:val="single" w:sz="4" w:space="0" w:color="auto"/>
            </w:tcBorders>
            <w:shd w:val="clear" w:color="auto" w:fill="auto"/>
            <w:vAlign w:val="center"/>
            <w:hideMark/>
          </w:tcPr>
          <w:p w:rsidR="00BE607D" w:rsidRPr="003059F2" w:rsidRDefault="00BE607D" w:rsidP="00D73144">
            <w:pPr>
              <w:spacing w:after="0" w:line="360" w:lineRule="auto"/>
              <w:ind w:firstLine="35"/>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Чистовая отделка (внутренняя отделка, наружная отделка, двери), чистовой пол</w:t>
            </w:r>
          </w:p>
        </w:tc>
        <w:tc>
          <w:tcPr>
            <w:tcW w:w="2136" w:type="dxa"/>
            <w:tcBorders>
              <w:top w:val="nil"/>
              <w:left w:val="nil"/>
              <w:bottom w:val="single" w:sz="4" w:space="0" w:color="auto"/>
              <w:right w:val="single" w:sz="4" w:space="0" w:color="auto"/>
            </w:tcBorders>
            <w:shd w:val="clear" w:color="auto" w:fill="auto"/>
            <w:noWrap/>
            <w:vAlign w:val="center"/>
            <w:hideMark/>
          </w:tcPr>
          <w:p w:rsidR="00BE607D" w:rsidRPr="003059F2" w:rsidRDefault="00BE607D" w:rsidP="00D73144">
            <w:pPr>
              <w:spacing w:after="0" w:line="360" w:lineRule="auto"/>
              <w:ind w:firstLine="35"/>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5443,47</w:t>
            </w:r>
          </w:p>
        </w:tc>
        <w:tc>
          <w:tcPr>
            <w:tcW w:w="2608" w:type="dxa"/>
            <w:tcBorders>
              <w:top w:val="nil"/>
              <w:left w:val="nil"/>
              <w:bottom w:val="single" w:sz="4" w:space="0" w:color="auto"/>
              <w:right w:val="single" w:sz="4" w:space="0" w:color="auto"/>
            </w:tcBorders>
            <w:shd w:val="clear" w:color="auto" w:fill="auto"/>
            <w:noWrap/>
            <w:vAlign w:val="center"/>
            <w:hideMark/>
          </w:tcPr>
          <w:p w:rsidR="00BE607D" w:rsidRPr="003059F2" w:rsidRDefault="00BE607D" w:rsidP="00D73144">
            <w:pPr>
              <w:spacing w:after="0" w:line="360" w:lineRule="auto"/>
              <w:ind w:firstLine="35"/>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2000</w:t>
            </w:r>
          </w:p>
        </w:tc>
      </w:tr>
      <w:tr w:rsidR="003A7EC7" w:rsidRPr="003059F2" w:rsidTr="00D73144">
        <w:trPr>
          <w:trHeight w:val="622"/>
          <w:jc w:val="center"/>
        </w:trPr>
        <w:tc>
          <w:tcPr>
            <w:tcW w:w="1984" w:type="dxa"/>
            <w:tcBorders>
              <w:top w:val="nil"/>
              <w:left w:val="single" w:sz="4" w:space="0" w:color="auto"/>
              <w:bottom w:val="single" w:sz="4" w:space="0" w:color="auto"/>
              <w:right w:val="single" w:sz="4" w:space="0" w:color="auto"/>
            </w:tcBorders>
            <w:shd w:val="clear" w:color="auto" w:fill="auto"/>
            <w:noWrap/>
            <w:vAlign w:val="center"/>
            <w:hideMark/>
          </w:tcPr>
          <w:p w:rsidR="003A7EC7" w:rsidRPr="003059F2" w:rsidRDefault="003A7EC7" w:rsidP="00D73144">
            <w:pPr>
              <w:spacing w:after="0" w:line="360" w:lineRule="auto"/>
              <w:ind w:firstLine="35"/>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12</w:t>
            </w:r>
          </w:p>
        </w:tc>
        <w:tc>
          <w:tcPr>
            <w:tcW w:w="2523" w:type="dxa"/>
            <w:tcBorders>
              <w:top w:val="nil"/>
              <w:left w:val="nil"/>
              <w:bottom w:val="single" w:sz="4" w:space="0" w:color="auto"/>
              <w:right w:val="single" w:sz="4" w:space="0" w:color="auto"/>
            </w:tcBorders>
            <w:shd w:val="clear" w:color="auto" w:fill="auto"/>
            <w:vAlign w:val="bottom"/>
            <w:hideMark/>
          </w:tcPr>
          <w:p w:rsidR="003A7EC7" w:rsidRPr="003059F2" w:rsidRDefault="003A7EC7" w:rsidP="00D73144">
            <w:pPr>
              <w:spacing w:after="0" w:line="360" w:lineRule="auto"/>
              <w:ind w:firstLine="35"/>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Заполнение дверных проёмов</w:t>
            </w:r>
          </w:p>
        </w:tc>
        <w:tc>
          <w:tcPr>
            <w:tcW w:w="2136" w:type="dxa"/>
            <w:tcBorders>
              <w:top w:val="nil"/>
              <w:left w:val="nil"/>
              <w:bottom w:val="single" w:sz="4" w:space="0" w:color="auto"/>
              <w:right w:val="single" w:sz="4" w:space="0" w:color="auto"/>
            </w:tcBorders>
            <w:shd w:val="clear" w:color="auto" w:fill="auto"/>
            <w:noWrap/>
            <w:vAlign w:val="center"/>
            <w:hideMark/>
          </w:tcPr>
          <w:p w:rsidR="003A7EC7" w:rsidRPr="003059F2" w:rsidRDefault="003A7EC7" w:rsidP="00D73144">
            <w:pPr>
              <w:spacing w:after="0" w:line="360" w:lineRule="auto"/>
              <w:ind w:firstLine="35"/>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521,53</w:t>
            </w:r>
          </w:p>
        </w:tc>
        <w:tc>
          <w:tcPr>
            <w:tcW w:w="2608" w:type="dxa"/>
            <w:tcBorders>
              <w:top w:val="nil"/>
              <w:left w:val="nil"/>
              <w:bottom w:val="single" w:sz="4" w:space="0" w:color="auto"/>
              <w:right w:val="single" w:sz="4" w:space="0" w:color="auto"/>
            </w:tcBorders>
            <w:shd w:val="clear" w:color="auto" w:fill="auto"/>
            <w:noWrap/>
            <w:vAlign w:val="center"/>
            <w:hideMark/>
          </w:tcPr>
          <w:p w:rsidR="003A7EC7" w:rsidRPr="003059F2" w:rsidRDefault="003A7EC7" w:rsidP="00D73144">
            <w:pPr>
              <w:spacing w:after="0" w:line="360" w:lineRule="auto"/>
              <w:ind w:firstLine="35"/>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1600</w:t>
            </w:r>
          </w:p>
        </w:tc>
      </w:tr>
      <w:tr w:rsidR="003A7EC7" w:rsidRPr="003059F2" w:rsidTr="00D73144">
        <w:trPr>
          <w:trHeight w:val="1200"/>
          <w:jc w:val="center"/>
        </w:trPr>
        <w:tc>
          <w:tcPr>
            <w:tcW w:w="1984" w:type="dxa"/>
            <w:tcBorders>
              <w:top w:val="nil"/>
              <w:left w:val="single" w:sz="4" w:space="0" w:color="auto"/>
              <w:bottom w:val="single" w:sz="4" w:space="0" w:color="auto"/>
              <w:right w:val="single" w:sz="4" w:space="0" w:color="auto"/>
            </w:tcBorders>
            <w:shd w:val="clear" w:color="auto" w:fill="auto"/>
            <w:noWrap/>
            <w:vAlign w:val="center"/>
            <w:hideMark/>
          </w:tcPr>
          <w:p w:rsidR="003A7EC7" w:rsidRPr="003059F2" w:rsidRDefault="00EB02C9" w:rsidP="00D73144">
            <w:pPr>
              <w:spacing w:after="0" w:line="360" w:lineRule="auto"/>
              <w:ind w:firstLine="3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3A7EC7" w:rsidRPr="003059F2">
              <w:rPr>
                <w:rFonts w:ascii="Times New Roman" w:eastAsia="Times New Roman" w:hAnsi="Times New Roman" w:cs="Times New Roman"/>
                <w:sz w:val="24"/>
                <w:szCs w:val="24"/>
                <w:lang w:eastAsia="ru-RU"/>
              </w:rPr>
              <w:t>3</w:t>
            </w:r>
          </w:p>
        </w:tc>
        <w:tc>
          <w:tcPr>
            <w:tcW w:w="2523" w:type="dxa"/>
            <w:tcBorders>
              <w:top w:val="nil"/>
              <w:left w:val="nil"/>
              <w:bottom w:val="single" w:sz="4" w:space="0" w:color="auto"/>
              <w:right w:val="single" w:sz="4" w:space="0" w:color="auto"/>
            </w:tcBorders>
            <w:shd w:val="clear" w:color="auto" w:fill="auto"/>
            <w:vAlign w:val="bottom"/>
            <w:hideMark/>
          </w:tcPr>
          <w:p w:rsidR="003A7EC7" w:rsidRPr="003059F2" w:rsidRDefault="003A7EC7" w:rsidP="00D73144">
            <w:pPr>
              <w:spacing w:after="0" w:line="360" w:lineRule="auto"/>
              <w:ind w:firstLine="35"/>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Прочие работы (лифты, мусоропровод,лестницы на кровлю, молниезащита и др.)</w:t>
            </w:r>
          </w:p>
        </w:tc>
        <w:tc>
          <w:tcPr>
            <w:tcW w:w="2136" w:type="dxa"/>
            <w:tcBorders>
              <w:top w:val="nil"/>
              <w:left w:val="nil"/>
              <w:bottom w:val="single" w:sz="4" w:space="0" w:color="auto"/>
              <w:right w:val="single" w:sz="4" w:space="0" w:color="auto"/>
            </w:tcBorders>
            <w:shd w:val="clear" w:color="auto" w:fill="auto"/>
            <w:noWrap/>
            <w:vAlign w:val="center"/>
            <w:hideMark/>
          </w:tcPr>
          <w:p w:rsidR="003A7EC7" w:rsidRPr="003059F2" w:rsidRDefault="003A7EC7" w:rsidP="00D73144">
            <w:pPr>
              <w:spacing w:after="0" w:line="360" w:lineRule="auto"/>
              <w:ind w:firstLine="35"/>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1996,48</w:t>
            </w:r>
          </w:p>
        </w:tc>
        <w:tc>
          <w:tcPr>
            <w:tcW w:w="2608" w:type="dxa"/>
            <w:tcBorders>
              <w:top w:val="nil"/>
              <w:left w:val="nil"/>
              <w:bottom w:val="single" w:sz="4" w:space="0" w:color="auto"/>
              <w:right w:val="single" w:sz="4" w:space="0" w:color="auto"/>
            </w:tcBorders>
            <w:shd w:val="clear" w:color="auto" w:fill="auto"/>
            <w:noWrap/>
            <w:vAlign w:val="center"/>
            <w:hideMark/>
          </w:tcPr>
          <w:p w:rsidR="003A7EC7" w:rsidRPr="003059F2" w:rsidRDefault="003A7EC7" w:rsidP="00D73144">
            <w:pPr>
              <w:spacing w:after="0" w:line="360" w:lineRule="auto"/>
              <w:ind w:firstLine="35"/>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2000</w:t>
            </w:r>
          </w:p>
        </w:tc>
      </w:tr>
      <w:tr w:rsidR="003A7EC7" w:rsidRPr="003059F2" w:rsidTr="00D73144">
        <w:trPr>
          <w:trHeight w:val="588"/>
          <w:jc w:val="center"/>
        </w:trPr>
        <w:tc>
          <w:tcPr>
            <w:tcW w:w="9251" w:type="dxa"/>
            <w:gridSpan w:val="4"/>
            <w:tcBorders>
              <w:top w:val="nil"/>
              <w:left w:val="single" w:sz="4" w:space="0" w:color="auto"/>
              <w:bottom w:val="single" w:sz="4" w:space="0" w:color="auto"/>
              <w:right w:val="single" w:sz="4" w:space="0" w:color="auto"/>
            </w:tcBorders>
            <w:shd w:val="clear" w:color="auto" w:fill="auto"/>
            <w:noWrap/>
            <w:vAlign w:val="center"/>
            <w:hideMark/>
          </w:tcPr>
          <w:p w:rsidR="003A7EC7" w:rsidRPr="003059F2" w:rsidRDefault="003A7EC7" w:rsidP="00D73144">
            <w:pPr>
              <w:spacing w:after="0" w:line="360" w:lineRule="auto"/>
              <w:ind w:firstLine="35"/>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Инженерное оборудование</w:t>
            </w:r>
          </w:p>
        </w:tc>
      </w:tr>
      <w:tr w:rsidR="003A7EC7" w:rsidRPr="003059F2" w:rsidTr="00D73144">
        <w:trPr>
          <w:trHeight w:val="843"/>
          <w:jc w:val="center"/>
        </w:trPr>
        <w:tc>
          <w:tcPr>
            <w:tcW w:w="1984" w:type="dxa"/>
            <w:tcBorders>
              <w:top w:val="nil"/>
              <w:left w:val="single" w:sz="4" w:space="0" w:color="auto"/>
              <w:bottom w:val="single" w:sz="4" w:space="0" w:color="auto"/>
              <w:right w:val="single" w:sz="4" w:space="0" w:color="auto"/>
            </w:tcBorders>
            <w:shd w:val="clear" w:color="auto" w:fill="auto"/>
            <w:noWrap/>
            <w:vAlign w:val="center"/>
            <w:hideMark/>
          </w:tcPr>
          <w:p w:rsidR="003A7EC7" w:rsidRPr="003059F2" w:rsidRDefault="003A7EC7" w:rsidP="00D73144">
            <w:pPr>
              <w:spacing w:after="0" w:line="360" w:lineRule="auto"/>
              <w:ind w:firstLine="35"/>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14</w:t>
            </w:r>
          </w:p>
        </w:tc>
        <w:tc>
          <w:tcPr>
            <w:tcW w:w="2523" w:type="dxa"/>
            <w:tcBorders>
              <w:top w:val="nil"/>
              <w:left w:val="nil"/>
              <w:bottom w:val="single" w:sz="4" w:space="0" w:color="auto"/>
              <w:right w:val="single" w:sz="4" w:space="0" w:color="auto"/>
            </w:tcBorders>
            <w:shd w:val="clear" w:color="auto" w:fill="auto"/>
            <w:vAlign w:val="center"/>
            <w:hideMark/>
          </w:tcPr>
          <w:p w:rsidR="003A7EC7" w:rsidRPr="003059F2" w:rsidRDefault="003A7EC7" w:rsidP="00D73144">
            <w:pPr>
              <w:spacing w:after="0" w:line="360" w:lineRule="auto"/>
              <w:ind w:firstLine="35"/>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Инженерные сети в зоне глубокого заложения</w:t>
            </w:r>
          </w:p>
        </w:tc>
        <w:tc>
          <w:tcPr>
            <w:tcW w:w="2136" w:type="dxa"/>
            <w:tcBorders>
              <w:top w:val="nil"/>
              <w:left w:val="nil"/>
              <w:bottom w:val="single" w:sz="4" w:space="0" w:color="auto"/>
              <w:right w:val="single" w:sz="4" w:space="0" w:color="auto"/>
            </w:tcBorders>
            <w:shd w:val="clear" w:color="auto" w:fill="auto"/>
            <w:noWrap/>
            <w:vAlign w:val="center"/>
            <w:hideMark/>
          </w:tcPr>
          <w:p w:rsidR="003A7EC7" w:rsidRPr="003059F2" w:rsidRDefault="003A7EC7" w:rsidP="00D73144">
            <w:pPr>
              <w:spacing w:after="0" w:line="360" w:lineRule="auto"/>
              <w:ind w:firstLine="35"/>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1254,93</w:t>
            </w:r>
          </w:p>
        </w:tc>
        <w:tc>
          <w:tcPr>
            <w:tcW w:w="2608" w:type="dxa"/>
            <w:tcBorders>
              <w:top w:val="nil"/>
              <w:left w:val="nil"/>
              <w:bottom w:val="single" w:sz="4" w:space="0" w:color="auto"/>
              <w:right w:val="single" w:sz="4" w:space="0" w:color="auto"/>
            </w:tcBorders>
            <w:shd w:val="clear" w:color="auto" w:fill="auto"/>
            <w:noWrap/>
            <w:vAlign w:val="center"/>
            <w:hideMark/>
          </w:tcPr>
          <w:p w:rsidR="003A7EC7" w:rsidRPr="003059F2" w:rsidRDefault="003A7EC7" w:rsidP="00D73144">
            <w:pPr>
              <w:spacing w:after="0" w:line="360" w:lineRule="auto"/>
              <w:ind w:firstLine="35"/>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1200</w:t>
            </w:r>
          </w:p>
        </w:tc>
      </w:tr>
      <w:tr w:rsidR="003A7EC7" w:rsidRPr="003059F2" w:rsidTr="00D73144">
        <w:trPr>
          <w:trHeight w:val="842"/>
          <w:jc w:val="center"/>
        </w:trPr>
        <w:tc>
          <w:tcPr>
            <w:tcW w:w="1984" w:type="dxa"/>
            <w:tcBorders>
              <w:top w:val="nil"/>
              <w:left w:val="single" w:sz="4" w:space="0" w:color="auto"/>
              <w:bottom w:val="single" w:sz="4" w:space="0" w:color="auto"/>
              <w:right w:val="single" w:sz="4" w:space="0" w:color="auto"/>
            </w:tcBorders>
            <w:shd w:val="clear" w:color="auto" w:fill="auto"/>
            <w:noWrap/>
            <w:vAlign w:val="center"/>
            <w:hideMark/>
          </w:tcPr>
          <w:p w:rsidR="003A7EC7" w:rsidRPr="003059F2" w:rsidRDefault="003A7EC7" w:rsidP="00D73144">
            <w:pPr>
              <w:spacing w:after="0" w:line="360" w:lineRule="auto"/>
              <w:ind w:firstLine="35"/>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15</w:t>
            </w:r>
          </w:p>
        </w:tc>
        <w:tc>
          <w:tcPr>
            <w:tcW w:w="2523" w:type="dxa"/>
            <w:tcBorders>
              <w:top w:val="nil"/>
              <w:left w:val="nil"/>
              <w:bottom w:val="single" w:sz="4" w:space="0" w:color="auto"/>
              <w:right w:val="single" w:sz="4" w:space="0" w:color="auto"/>
            </w:tcBorders>
            <w:shd w:val="clear" w:color="auto" w:fill="auto"/>
            <w:vAlign w:val="bottom"/>
            <w:hideMark/>
          </w:tcPr>
          <w:p w:rsidR="003A7EC7" w:rsidRPr="003059F2" w:rsidRDefault="003A7EC7" w:rsidP="00D73144">
            <w:pPr>
              <w:spacing w:after="0" w:line="360" w:lineRule="auto"/>
              <w:ind w:firstLine="35"/>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Инженерные сети в зоне мелкого заложения</w:t>
            </w:r>
          </w:p>
        </w:tc>
        <w:tc>
          <w:tcPr>
            <w:tcW w:w="2136" w:type="dxa"/>
            <w:tcBorders>
              <w:top w:val="nil"/>
              <w:left w:val="nil"/>
              <w:bottom w:val="single" w:sz="4" w:space="0" w:color="auto"/>
              <w:right w:val="single" w:sz="4" w:space="0" w:color="auto"/>
            </w:tcBorders>
            <w:shd w:val="clear" w:color="auto" w:fill="auto"/>
            <w:noWrap/>
            <w:vAlign w:val="center"/>
            <w:hideMark/>
          </w:tcPr>
          <w:p w:rsidR="003A7EC7" w:rsidRPr="003059F2" w:rsidRDefault="003A7EC7" w:rsidP="00D73144">
            <w:pPr>
              <w:spacing w:after="0" w:line="360" w:lineRule="auto"/>
              <w:ind w:firstLine="35"/>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464,49</w:t>
            </w:r>
          </w:p>
        </w:tc>
        <w:tc>
          <w:tcPr>
            <w:tcW w:w="2608" w:type="dxa"/>
            <w:tcBorders>
              <w:top w:val="nil"/>
              <w:left w:val="nil"/>
              <w:bottom w:val="single" w:sz="4" w:space="0" w:color="auto"/>
              <w:right w:val="single" w:sz="4" w:space="0" w:color="auto"/>
            </w:tcBorders>
            <w:shd w:val="clear" w:color="auto" w:fill="auto"/>
            <w:noWrap/>
            <w:vAlign w:val="center"/>
            <w:hideMark/>
          </w:tcPr>
          <w:p w:rsidR="003A7EC7" w:rsidRPr="003059F2" w:rsidRDefault="003A7EC7" w:rsidP="00D73144">
            <w:pPr>
              <w:spacing w:after="0" w:line="360" w:lineRule="auto"/>
              <w:ind w:firstLine="35"/>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1700</w:t>
            </w:r>
          </w:p>
        </w:tc>
      </w:tr>
      <w:tr w:rsidR="003A7EC7" w:rsidRPr="003059F2" w:rsidTr="00D73144">
        <w:trPr>
          <w:trHeight w:val="839"/>
          <w:jc w:val="center"/>
        </w:trPr>
        <w:tc>
          <w:tcPr>
            <w:tcW w:w="1984" w:type="dxa"/>
            <w:tcBorders>
              <w:top w:val="nil"/>
              <w:left w:val="single" w:sz="4" w:space="0" w:color="auto"/>
              <w:bottom w:val="single" w:sz="4" w:space="0" w:color="auto"/>
              <w:right w:val="single" w:sz="4" w:space="0" w:color="auto"/>
            </w:tcBorders>
            <w:shd w:val="clear" w:color="auto" w:fill="auto"/>
            <w:noWrap/>
            <w:vAlign w:val="center"/>
            <w:hideMark/>
          </w:tcPr>
          <w:p w:rsidR="003A7EC7" w:rsidRPr="003059F2" w:rsidRDefault="003A7EC7" w:rsidP="00D73144">
            <w:pPr>
              <w:spacing w:after="0" w:line="360" w:lineRule="auto"/>
              <w:ind w:firstLine="35"/>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16</w:t>
            </w:r>
          </w:p>
        </w:tc>
        <w:tc>
          <w:tcPr>
            <w:tcW w:w="2523" w:type="dxa"/>
            <w:tcBorders>
              <w:top w:val="nil"/>
              <w:left w:val="nil"/>
              <w:bottom w:val="single" w:sz="4" w:space="0" w:color="auto"/>
              <w:right w:val="single" w:sz="4" w:space="0" w:color="auto"/>
            </w:tcBorders>
            <w:shd w:val="clear" w:color="auto" w:fill="auto"/>
            <w:vAlign w:val="center"/>
            <w:hideMark/>
          </w:tcPr>
          <w:p w:rsidR="003A7EC7" w:rsidRPr="003059F2" w:rsidRDefault="003A7EC7" w:rsidP="00D73144">
            <w:pPr>
              <w:spacing w:after="0" w:line="360" w:lineRule="auto"/>
              <w:ind w:firstLine="35"/>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Электроснабжение и освещение</w:t>
            </w:r>
          </w:p>
        </w:tc>
        <w:tc>
          <w:tcPr>
            <w:tcW w:w="2136" w:type="dxa"/>
            <w:tcBorders>
              <w:top w:val="nil"/>
              <w:left w:val="nil"/>
              <w:bottom w:val="single" w:sz="4" w:space="0" w:color="auto"/>
              <w:right w:val="single" w:sz="4" w:space="0" w:color="auto"/>
            </w:tcBorders>
            <w:shd w:val="clear" w:color="auto" w:fill="auto"/>
            <w:noWrap/>
            <w:vAlign w:val="center"/>
            <w:hideMark/>
          </w:tcPr>
          <w:p w:rsidR="003A7EC7" w:rsidRPr="003059F2" w:rsidRDefault="003A7EC7" w:rsidP="00D73144">
            <w:pPr>
              <w:spacing w:after="0" w:line="360" w:lineRule="auto"/>
              <w:ind w:firstLine="35"/>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3349,20</w:t>
            </w:r>
          </w:p>
        </w:tc>
        <w:tc>
          <w:tcPr>
            <w:tcW w:w="2608" w:type="dxa"/>
            <w:tcBorders>
              <w:top w:val="nil"/>
              <w:left w:val="nil"/>
              <w:bottom w:val="single" w:sz="4" w:space="0" w:color="auto"/>
              <w:right w:val="single" w:sz="4" w:space="0" w:color="auto"/>
            </w:tcBorders>
            <w:shd w:val="clear" w:color="auto" w:fill="auto"/>
            <w:noWrap/>
            <w:vAlign w:val="center"/>
            <w:hideMark/>
          </w:tcPr>
          <w:p w:rsidR="003A7EC7" w:rsidRPr="003059F2" w:rsidRDefault="003A7EC7" w:rsidP="00D73144">
            <w:pPr>
              <w:spacing w:after="0" w:line="360" w:lineRule="auto"/>
              <w:ind w:firstLine="35"/>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3600</w:t>
            </w:r>
          </w:p>
        </w:tc>
      </w:tr>
      <w:tr w:rsidR="003A7EC7" w:rsidRPr="003059F2" w:rsidTr="00D73144">
        <w:trPr>
          <w:trHeight w:val="839"/>
          <w:jc w:val="center"/>
        </w:trPr>
        <w:tc>
          <w:tcPr>
            <w:tcW w:w="1984" w:type="dxa"/>
            <w:tcBorders>
              <w:top w:val="nil"/>
              <w:left w:val="single" w:sz="4" w:space="0" w:color="auto"/>
              <w:bottom w:val="single" w:sz="4" w:space="0" w:color="auto"/>
              <w:right w:val="single" w:sz="4" w:space="0" w:color="auto"/>
            </w:tcBorders>
            <w:shd w:val="clear" w:color="auto" w:fill="auto"/>
            <w:noWrap/>
            <w:vAlign w:val="center"/>
            <w:hideMark/>
          </w:tcPr>
          <w:p w:rsidR="003A7EC7" w:rsidRPr="003059F2" w:rsidRDefault="003A7EC7" w:rsidP="00D73144">
            <w:pPr>
              <w:spacing w:after="0" w:line="360" w:lineRule="auto"/>
              <w:ind w:firstLine="35"/>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17</w:t>
            </w:r>
          </w:p>
        </w:tc>
        <w:tc>
          <w:tcPr>
            <w:tcW w:w="2523" w:type="dxa"/>
            <w:tcBorders>
              <w:top w:val="nil"/>
              <w:left w:val="nil"/>
              <w:bottom w:val="single" w:sz="4" w:space="0" w:color="auto"/>
              <w:right w:val="single" w:sz="4" w:space="0" w:color="auto"/>
            </w:tcBorders>
            <w:shd w:val="clear" w:color="auto" w:fill="auto"/>
            <w:vAlign w:val="center"/>
            <w:hideMark/>
          </w:tcPr>
          <w:p w:rsidR="003A7EC7" w:rsidRPr="003059F2" w:rsidRDefault="003A7EC7" w:rsidP="00D73144">
            <w:pPr>
              <w:spacing w:after="0" w:line="360" w:lineRule="auto"/>
              <w:ind w:firstLine="35"/>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Водоснабжение и канализация</w:t>
            </w:r>
          </w:p>
        </w:tc>
        <w:tc>
          <w:tcPr>
            <w:tcW w:w="2136" w:type="dxa"/>
            <w:tcBorders>
              <w:top w:val="nil"/>
              <w:left w:val="nil"/>
              <w:bottom w:val="single" w:sz="4" w:space="0" w:color="auto"/>
              <w:right w:val="single" w:sz="4" w:space="0" w:color="auto"/>
            </w:tcBorders>
            <w:shd w:val="clear" w:color="auto" w:fill="auto"/>
            <w:noWrap/>
            <w:vAlign w:val="center"/>
            <w:hideMark/>
          </w:tcPr>
          <w:p w:rsidR="003A7EC7" w:rsidRPr="003059F2" w:rsidRDefault="003A7EC7" w:rsidP="00D73144">
            <w:pPr>
              <w:spacing w:after="0" w:line="360" w:lineRule="auto"/>
              <w:ind w:firstLine="35"/>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6698,40</w:t>
            </w:r>
          </w:p>
        </w:tc>
        <w:tc>
          <w:tcPr>
            <w:tcW w:w="2608" w:type="dxa"/>
            <w:tcBorders>
              <w:top w:val="nil"/>
              <w:left w:val="nil"/>
              <w:bottom w:val="single" w:sz="4" w:space="0" w:color="auto"/>
              <w:right w:val="single" w:sz="4" w:space="0" w:color="auto"/>
            </w:tcBorders>
            <w:shd w:val="clear" w:color="auto" w:fill="auto"/>
            <w:noWrap/>
            <w:vAlign w:val="center"/>
            <w:hideMark/>
          </w:tcPr>
          <w:p w:rsidR="003A7EC7" w:rsidRPr="003059F2" w:rsidRDefault="003A7EC7" w:rsidP="00D73144">
            <w:pPr>
              <w:spacing w:after="0" w:line="360" w:lineRule="auto"/>
              <w:ind w:firstLine="35"/>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3600</w:t>
            </w:r>
          </w:p>
        </w:tc>
      </w:tr>
      <w:tr w:rsidR="003A7EC7" w:rsidRPr="003059F2" w:rsidTr="00D73144">
        <w:trPr>
          <w:trHeight w:val="839"/>
          <w:jc w:val="center"/>
        </w:trPr>
        <w:tc>
          <w:tcPr>
            <w:tcW w:w="1984" w:type="dxa"/>
            <w:tcBorders>
              <w:top w:val="nil"/>
              <w:left w:val="single" w:sz="4" w:space="0" w:color="auto"/>
              <w:bottom w:val="single" w:sz="4" w:space="0" w:color="auto"/>
              <w:right w:val="single" w:sz="4" w:space="0" w:color="auto"/>
            </w:tcBorders>
            <w:shd w:val="clear" w:color="auto" w:fill="auto"/>
            <w:noWrap/>
            <w:vAlign w:val="center"/>
            <w:hideMark/>
          </w:tcPr>
          <w:p w:rsidR="003A7EC7" w:rsidRPr="003059F2" w:rsidRDefault="003A7EC7" w:rsidP="00D73144">
            <w:pPr>
              <w:spacing w:after="0" w:line="360" w:lineRule="auto"/>
              <w:ind w:firstLine="35"/>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18</w:t>
            </w:r>
          </w:p>
        </w:tc>
        <w:tc>
          <w:tcPr>
            <w:tcW w:w="2523" w:type="dxa"/>
            <w:tcBorders>
              <w:top w:val="nil"/>
              <w:left w:val="nil"/>
              <w:bottom w:val="single" w:sz="4" w:space="0" w:color="auto"/>
              <w:right w:val="single" w:sz="4" w:space="0" w:color="auto"/>
            </w:tcBorders>
            <w:shd w:val="clear" w:color="auto" w:fill="auto"/>
            <w:vAlign w:val="center"/>
            <w:hideMark/>
          </w:tcPr>
          <w:p w:rsidR="003A7EC7" w:rsidRPr="003059F2" w:rsidRDefault="003A7EC7" w:rsidP="00D73144">
            <w:pPr>
              <w:spacing w:after="0" w:line="360" w:lineRule="auto"/>
              <w:ind w:firstLine="35"/>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Отопление и вентиляция</w:t>
            </w:r>
          </w:p>
        </w:tc>
        <w:tc>
          <w:tcPr>
            <w:tcW w:w="2136" w:type="dxa"/>
            <w:tcBorders>
              <w:top w:val="nil"/>
              <w:left w:val="nil"/>
              <w:bottom w:val="single" w:sz="4" w:space="0" w:color="auto"/>
              <w:right w:val="single" w:sz="4" w:space="0" w:color="auto"/>
            </w:tcBorders>
            <w:shd w:val="clear" w:color="auto" w:fill="auto"/>
            <w:noWrap/>
            <w:vAlign w:val="center"/>
            <w:hideMark/>
          </w:tcPr>
          <w:p w:rsidR="003A7EC7" w:rsidRPr="003059F2" w:rsidRDefault="003A7EC7" w:rsidP="00D73144">
            <w:pPr>
              <w:spacing w:after="0" w:line="360" w:lineRule="auto"/>
              <w:ind w:firstLine="35"/>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4995,28</w:t>
            </w:r>
          </w:p>
        </w:tc>
        <w:tc>
          <w:tcPr>
            <w:tcW w:w="2608" w:type="dxa"/>
            <w:tcBorders>
              <w:top w:val="nil"/>
              <w:left w:val="nil"/>
              <w:bottom w:val="single" w:sz="4" w:space="0" w:color="auto"/>
              <w:right w:val="single" w:sz="4" w:space="0" w:color="auto"/>
            </w:tcBorders>
            <w:shd w:val="clear" w:color="auto" w:fill="auto"/>
            <w:noWrap/>
            <w:vAlign w:val="center"/>
            <w:hideMark/>
          </w:tcPr>
          <w:p w:rsidR="003A7EC7" w:rsidRPr="003059F2" w:rsidRDefault="003A7EC7" w:rsidP="00D73144">
            <w:pPr>
              <w:spacing w:after="0" w:line="360" w:lineRule="auto"/>
              <w:ind w:firstLine="35"/>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3600</w:t>
            </w:r>
          </w:p>
        </w:tc>
      </w:tr>
      <w:tr w:rsidR="003A7EC7" w:rsidRPr="003059F2" w:rsidTr="00D73144">
        <w:trPr>
          <w:trHeight w:val="564"/>
          <w:jc w:val="center"/>
        </w:trPr>
        <w:tc>
          <w:tcPr>
            <w:tcW w:w="1984" w:type="dxa"/>
            <w:tcBorders>
              <w:top w:val="nil"/>
              <w:left w:val="single" w:sz="4" w:space="0" w:color="auto"/>
              <w:bottom w:val="single" w:sz="4" w:space="0" w:color="auto"/>
              <w:right w:val="single" w:sz="4" w:space="0" w:color="auto"/>
            </w:tcBorders>
            <w:shd w:val="clear" w:color="auto" w:fill="auto"/>
            <w:noWrap/>
            <w:vAlign w:val="center"/>
            <w:hideMark/>
          </w:tcPr>
          <w:p w:rsidR="003A7EC7" w:rsidRPr="003059F2" w:rsidRDefault="003A7EC7" w:rsidP="00D73144">
            <w:pPr>
              <w:spacing w:after="0" w:line="360" w:lineRule="auto"/>
              <w:ind w:firstLine="35"/>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19</w:t>
            </w:r>
          </w:p>
        </w:tc>
        <w:tc>
          <w:tcPr>
            <w:tcW w:w="2523" w:type="dxa"/>
            <w:tcBorders>
              <w:top w:val="nil"/>
              <w:left w:val="nil"/>
              <w:bottom w:val="single" w:sz="4" w:space="0" w:color="auto"/>
              <w:right w:val="single" w:sz="4" w:space="0" w:color="auto"/>
            </w:tcBorders>
            <w:shd w:val="clear" w:color="auto" w:fill="auto"/>
            <w:vAlign w:val="center"/>
            <w:hideMark/>
          </w:tcPr>
          <w:p w:rsidR="003A7EC7" w:rsidRPr="003059F2" w:rsidRDefault="003A7EC7" w:rsidP="00D73144">
            <w:pPr>
              <w:spacing w:after="0" w:line="360" w:lineRule="auto"/>
              <w:ind w:firstLine="35"/>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Слаботочные сети</w:t>
            </w:r>
          </w:p>
        </w:tc>
        <w:tc>
          <w:tcPr>
            <w:tcW w:w="2136" w:type="dxa"/>
            <w:tcBorders>
              <w:top w:val="nil"/>
              <w:left w:val="nil"/>
              <w:bottom w:val="single" w:sz="4" w:space="0" w:color="auto"/>
              <w:right w:val="single" w:sz="4" w:space="0" w:color="auto"/>
            </w:tcBorders>
            <w:shd w:val="clear" w:color="auto" w:fill="auto"/>
            <w:noWrap/>
            <w:vAlign w:val="center"/>
            <w:hideMark/>
          </w:tcPr>
          <w:p w:rsidR="003A7EC7" w:rsidRPr="003059F2" w:rsidRDefault="003A7EC7" w:rsidP="00D73144">
            <w:pPr>
              <w:spacing w:after="0" w:line="360" w:lineRule="auto"/>
              <w:ind w:firstLine="35"/>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456,34</w:t>
            </w:r>
          </w:p>
        </w:tc>
        <w:tc>
          <w:tcPr>
            <w:tcW w:w="2608" w:type="dxa"/>
            <w:tcBorders>
              <w:top w:val="nil"/>
              <w:left w:val="nil"/>
              <w:bottom w:val="single" w:sz="4" w:space="0" w:color="auto"/>
              <w:right w:val="single" w:sz="4" w:space="0" w:color="auto"/>
            </w:tcBorders>
            <w:shd w:val="clear" w:color="auto" w:fill="auto"/>
            <w:noWrap/>
            <w:vAlign w:val="center"/>
            <w:hideMark/>
          </w:tcPr>
          <w:p w:rsidR="003A7EC7" w:rsidRPr="003059F2" w:rsidRDefault="003A7EC7" w:rsidP="00D73144">
            <w:pPr>
              <w:spacing w:after="0" w:line="360" w:lineRule="auto"/>
              <w:ind w:firstLine="35"/>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2000</w:t>
            </w:r>
          </w:p>
        </w:tc>
      </w:tr>
      <w:tr w:rsidR="003A7EC7" w:rsidRPr="003059F2" w:rsidTr="00D73144">
        <w:trPr>
          <w:trHeight w:val="558"/>
          <w:jc w:val="center"/>
        </w:trPr>
        <w:tc>
          <w:tcPr>
            <w:tcW w:w="1984" w:type="dxa"/>
            <w:tcBorders>
              <w:top w:val="nil"/>
              <w:left w:val="single" w:sz="4" w:space="0" w:color="auto"/>
              <w:bottom w:val="single" w:sz="4" w:space="0" w:color="auto"/>
              <w:right w:val="single" w:sz="4" w:space="0" w:color="auto"/>
            </w:tcBorders>
            <w:shd w:val="clear" w:color="auto" w:fill="auto"/>
            <w:noWrap/>
            <w:vAlign w:val="center"/>
            <w:hideMark/>
          </w:tcPr>
          <w:p w:rsidR="003A7EC7" w:rsidRPr="003059F2" w:rsidRDefault="003A7EC7" w:rsidP="00D73144">
            <w:pPr>
              <w:spacing w:after="0" w:line="360" w:lineRule="auto"/>
              <w:ind w:firstLine="35"/>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20</w:t>
            </w:r>
          </w:p>
        </w:tc>
        <w:tc>
          <w:tcPr>
            <w:tcW w:w="2523" w:type="dxa"/>
            <w:tcBorders>
              <w:top w:val="nil"/>
              <w:left w:val="nil"/>
              <w:bottom w:val="single" w:sz="4" w:space="0" w:color="auto"/>
              <w:right w:val="single" w:sz="4" w:space="0" w:color="auto"/>
            </w:tcBorders>
            <w:shd w:val="clear" w:color="auto" w:fill="auto"/>
            <w:vAlign w:val="bottom"/>
            <w:hideMark/>
          </w:tcPr>
          <w:p w:rsidR="003A7EC7" w:rsidRPr="003059F2" w:rsidRDefault="003A7EC7" w:rsidP="00D73144">
            <w:pPr>
              <w:spacing w:after="0" w:line="360" w:lineRule="auto"/>
              <w:ind w:firstLine="35"/>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Благоустройство</w:t>
            </w:r>
          </w:p>
        </w:tc>
        <w:tc>
          <w:tcPr>
            <w:tcW w:w="2136" w:type="dxa"/>
            <w:tcBorders>
              <w:top w:val="nil"/>
              <w:left w:val="nil"/>
              <w:bottom w:val="single" w:sz="4" w:space="0" w:color="auto"/>
              <w:right w:val="single" w:sz="4" w:space="0" w:color="auto"/>
            </w:tcBorders>
            <w:shd w:val="clear" w:color="auto" w:fill="auto"/>
            <w:noWrap/>
            <w:vAlign w:val="center"/>
            <w:hideMark/>
          </w:tcPr>
          <w:p w:rsidR="003A7EC7" w:rsidRPr="003059F2" w:rsidRDefault="003A7EC7" w:rsidP="00D73144">
            <w:pPr>
              <w:spacing w:after="0" w:line="360" w:lineRule="auto"/>
              <w:ind w:firstLine="35"/>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162,98</w:t>
            </w:r>
          </w:p>
        </w:tc>
        <w:tc>
          <w:tcPr>
            <w:tcW w:w="2608" w:type="dxa"/>
            <w:tcBorders>
              <w:top w:val="nil"/>
              <w:left w:val="nil"/>
              <w:bottom w:val="single" w:sz="4" w:space="0" w:color="auto"/>
              <w:right w:val="single" w:sz="4" w:space="0" w:color="auto"/>
            </w:tcBorders>
            <w:shd w:val="clear" w:color="auto" w:fill="auto"/>
            <w:noWrap/>
            <w:vAlign w:val="center"/>
            <w:hideMark/>
          </w:tcPr>
          <w:p w:rsidR="003A7EC7" w:rsidRPr="003059F2" w:rsidRDefault="003A7EC7" w:rsidP="00D73144">
            <w:pPr>
              <w:spacing w:after="0" w:line="360" w:lineRule="auto"/>
              <w:ind w:firstLine="35"/>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900</w:t>
            </w:r>
          </w:p>
        </w:tc>
      </w:tr>
    </w:tbl>
    <w:p w:rsidR="00E51FF7" w:rsidRDefault="00BE607D" w:rsidP="003059F2">
      <w:pPr>
        <w:tabs>
          <w:tab w:val="left" w:pos="2010"/>
        </w:tabs>
        <w:spacing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ab/>
      </w:r>
      <w:r w:rsidRPr="003059F2">
        <w:rPr>
          <w:rFonts w:ascii="Times New Roman" w:hAnsi="Times New Roman" w:cs="Times New Roman"/>
          <w:sz w:val="24"/>
          <w:szCs w:val="24"/>
        </w:rPr>
        <w:tab/>
      </w:r>
      <w:r w:rsidRPr="003059F2">
        <w:rPr>
          <w:rFonts w:ascii="Times New Roman" w:hAnsi="Times New Roman" w:cs="Times New Roman"/>
          <w:sz w:val="24"/>
          <w:szCs w:val="24"/>
        </w:rPr>
        <w:tab/>
      </w:r>
      <w:r w:rsidRPr="003059F2">
        <w:rPr>
          <w:rFonts w:ascii="Times New Roman" w:hAnsi="Times New Roman" w:cs="Times New Roman"/>
          <w:sz w:val="24"/>
          <w:szCs w:val="24"/>
        </w:rPr>
        <w:tab/>
      </w:r>
    </w:p>
    <w:p w:rsidR="00BE607D" w:rsidRPr="003059F2" w:rsidRDefault="00E51FF7" w:rsidP="00DD29C3">
      <w:pPr>
        <w:rPr>
          <w:rFonts w:ascii="Times New Roman" w:hAnsi="Times New Roman" w:cs="Times New Roman"/>
          <w:sz w:val="24"/>
          <w:szCs w:val="24"/>
        </w:rPr>
      </w:pPr>
      <w:r>
        <w:rPr>
          <w:rFonts w:ascii="Times New Roman" w:hAnsi="Times New Roman" w:cs="Times New Roman"/>
          <w:sz w:val="24"/>
          <w:szCs w:val="24"/>
        </w:rPr>
        <w:br w:type="page"/>
      </w:r>
      <w:r w:rsidR="004D17DC" w:rsidRPr="003059F2">
        <w:rPr>
          <w:rFonts w:ascii="Times New Roman" w:hAnsi="Times New Roman" w:cs="Times New Roman"/>
          <w:b/>
          <w:bCs/>
          <w:sz w:val="24"/>
          <w:szCs w:val="24"/>
        </w:rPr>
        <w:lastRenderedPageBreak/>
        <w:t>3.2.4.</w:t>
      </w:r>
      <w:r w:rsidR="00EB02C9">
        <w:rPr>
          <w:rFonts w:ascii="Times New Roman" w:hAnsi="Times New Roman" w:cs="Times New Roman"/>
          <w:b/>
          <w:bCs/>
          <w:sz w:val="24"/>
          <w:szCs w:val="24"/>
        </w:rPr>
        <w:t xml:space="preserve"> </w:t>
      </w:r>
      <w:r w:rsidR="00BE607D" w:rsidRPr="003059F2">
        <w:rPr>
          <w:rFonts w:ascii="Times New Roman" w:hAnsi="Times New Roman" w:cs="Times New Roman"/>
          <w:b/>
          <w:bCs/>
          <w:sz w:val="24"/>
          <w:szCs w:val="24"/>
        </w:rPr>
        <w:t>Коэффициент неравномерности движения рабочей силы</w:t>
      </w:r>
    </w:p>
    <w:p w:rsidR="00BE607D" w:rsidRPr="003059F2" w:rsidRDefault="00BE607D" w:rsidP="003059F2">
      <w:pPr>
        <w:tabs>
          <w:tab w:val="left" w:pos="0"/>
          <w:tab w:val="center" w:pos="5315"/>
          <w:tab w:val="left" w:pos="9510"/>
        </w:tabs>
        <w:spacing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lang w:val="en-US"/>
        </w:rPr>
        <w:t>K</w:t>
      </w:r>
      <w:r w:rsidRPr="003059F2">
        <w:rPr>
          <w:rFonts w:ascii="Times New Roman" w:hAnsi="Times New Roman" w:cs="Times New Roman"/>
          <w:sz w:val="24"/>
          <w:szCs w:val="24"/>
          <w:vertAlign w:val="subscript"/>
        </w:rPr>
        <w:t>нер</w:t>
      </w:r>
      <w:r w:rsidRPr="003059F2">
        <w:rPr>
          <w:rFonts w:ascii="Times New Roman" w:hAnsi="Times New Roman" w:cs="Times New Roman"/>
          <w:sz w:val="24"/>
          <w:szCs w:val="24"/>
        </w:rPr>
        <w:t>=</w:t>
      </w:r>
      <w:r w:rsidRPr="003059F2">
        <w:rPr>
          <w:rFonts w:ascii="Times New Roman" w:hAnsi="Times New Roman" w:cs="Times New Roman"/>
          <w:position w:val="-32"/>
          <w:sz w:val="24"/>
          <w:szCs w:val="24"/>
          <w:lang w:val="en-US"/>
        </w:rPr>
        <w:object w:dxaOrig="580" w:dyaOrig="720">
          <v:shape id="_x0000_i1038" type="#_x0000_t75" style="width:29.25pt;height:36pt" o:ole="">
            <v:imagedata r:id="rId28" o:title=""/>
          </v:shape>
          <o:OLEObject Type="Embed" ProgID="Equation.3" ShapeID="_x0000_i1038" DrawAspect="Content" ObjectID="_1433538541" r:id="rId29"/>
        </w:object>
      </w:r>
      <w:r w:rsidR="00D73144">
        <w:rPr>
          <w:rFonts w:ascii="Times New Roman" w:hAnsi="Times New Roman" w:cs="Times New Roman"/>
          <w:sz w:val="24"/>
          <w:szCs w:val="24"/>
        </w:rPr>
        <w:tab/>
      </w:r>
      <w:r w:rsidR="00B356B0">
        <w:rPr>
          <w:rFonts w:ascii="Times New Roman" w:hAnsi="Times New Roman" w:cs="Times New Roman"/>
          <w:sz w:val="24"/>
          <w:szCs w:val="24"/>
        </w:rPr>
        <w:t xml:space="preserve">                                                                                                                     </w:t>
      </w:r>
      <w:r w:rsidRPr="003059F2">
        <w:rPr>
          <w:rFonts w:ascii="Times New Roman" w:eastAsiaTheme="minorEastAsia" w:hAnsi="Times New Roman" w:cs="Times New Roman"/>
          <w:sz w:val="24"/>
          <w:szCs w:val="24"/>
          <w:lang w:eastAsia="ru-RU"/>
        </w:rPr>
        <w:t>(3.</w:t>
      </w:r>
      <w:r w:rsidR="0040402D" w:rsidRPr="003059F2">
        <w:rPr>
          <w:rFonts w:ascii="Times New Roman" w:eastAsiaTheme="minorEastAsia" w:hAnsi="Times New Roman" w:cs="Times New Roman"/>
          <w:sz w:val="24"/>
          <w:szCs w:val="24"/>
          <w:lang w:eastAsia="ru-RU"/>
        </w:rPr>
        <w:t>5</w:t>
      </w:r>
      <w:r w:rsidRPr="003059F2">
        <w:rPr>
          <w:rFonts w:ascii="Times New Roman" w:eastAsiaTheme="minorEastAsia" w:hAnsi="Times New Roman" w:cs="Times New Roman"/>
          <w:sz w:val="24"/>
          <w:szCs w:val="24"/>
          <w:lang w:eastAsia="ru-RU"/>
        </w:rPr>
        <w:t>)</w:t>
      </w:r>
    </w:p>
    <w:p w:rsidR="00BE607D" w:rsidRPr="003059F2" w:rsidRDefault="00BE607D" w:rsidP="00B356B0">
      <w:pPr>
        <w:tabs>
          <w:tab w:val="left" w:pos="8860"/>
          <w:tab w:val="left" w:pos="9510"/>
        </w:tabs>
        <w:spacing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lang w:val="en-US"/>
        </w:rPr>
        <w:t>N</w:t>
      </w:r>
      <w:r w:rsidRPr="003059F2">
        <w:rPr>
          <w:rFonts w:ascii="Times New Roman" w:hAnsi="Times New Roman" w:cs="Times New Roman"/>
          <w:sz w:val="24"/>
          <w:szCs w:val="24"/>
          <w:vertAlign w:val="subscript"/>
        </w:rPr>
        <w:t>ср</w:t>
      </w:r>
      <w:r w:rsidRPr="003059F2">
        <w:rPr>
          <w:rFonts w:ascii="Times New Roman" w:hAnsi="Times New Roman" w:cs="Times New Roman"/>
          <w:sz w:val="24"/>
          <w:szCs w:val="24"/>
        </w:rPr>
        <w:t>=</w:t>
      </w:r>
      <w:r w:rsidRPr="003059F2">
        <w:rPr>
          <w:rFonts w:ascii="Times New Roman" w:hAnsi="Times New Roman" w:cs="Times New Roman"/>
          <w:position w:val="-32"/>
          <w:sz w:val="24"/>
          <w:szCs w:val="24"/>
          <w:lang w:val="en-US"/>
        </w:rPr>
        <w:object w:dxaOrig="800" w:dyaOrig="720">
          <v:shape id="_x0000_i1039" type="#_x0000_t75" style="width:39.75pt;height:36pt" o:ole="">
            <v:imagedata r:id="rId30" o:title=""/>
          </v:shape>
          <o:OLEObject Type="Embed" ProgID="Equation.3" ShapeID="_x0000_i1039" DrawAspect="Content" ObjectID="_1433538542" r:id="rId31"/>
        </w:object>
      </w:r>
      <w:r w:rsidRPr="003059F2">
        <w:rPr>
          <w:rFonts w:ascii="Times New Roman" w:hAnsi="Times New Roman" w:cs="Times New Roman"/>
          <w:sz w:val="24"/>
          <w:szCs w:val="24"/>
        </w:rPr>
        <w:tab/>
      </w:r>
      <w:r w:rsidRPr="003059F2">
        <w:rPr>
          <w:rFonts w:ascii="Times New Roman" w:eastAsiaTheme="minorEastAsia" w:hAnsi="Times New Roman" w:cs="Times New Roman"/>
          <w:sz w:val="24"/>
          <w:szCs w:val="24"/>
          <w:lang w:eastAsia="ru-RU"/>
        </w:rPr>
        <w:t>(3.</w:t>
      </w:r>
      <w:r w:rsidR="0040402D" w:rsidRPr="003059F2">
        <w:rPr>
          <w:rFonts w:ascii="Times New Roman" w:eastAsiaTheme="minorEastAsia" w:hAnsi="Times New Roman" w:cs="Times New Roman"/>
          <w:sz w:val="24"/>
          <w:szCs w:val="24"/>
          <w:lang w:eastAsia="ru-RU"/>
        </w:rPr>
        <w:t>6</w:t>
      </w:r>
      <w:r w:rsidRPr="003059F2">
        <w:rPr>
          <w:rFonts w:ascii="Times New Roman" w:eastAsiaTheme="minorEastAsia" w:hAnsi="Times New Roman" w:cs="Times New Roman"/>
          <w:sz w:val="24"/>
          <w:szCs w:val="24"/>
          <w:lang w:eastAsia="ru-RU"/>
        </w:rPr>
        <w:t>)</w:t>
      </w:r>
    </w:p>
    <w:p w:rsidR="00BE607D" w:rsidRPr="003059F2" w:rsidRDefault="00BE607D" w:rsidP="003059F2">
      <w:pPr>
        <w:tabs>
          <w:tab w:val="left" w:pos="2010"/>
        </w:tabs>
        <w:spacing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где: </w:t>
      </w:r>
      <w:r w:rsidRPr="003059F2">
        <w:rPr>
          <w:rFonts w:ascii="Times New Roman" w:hAnsi="Times New Roman" w:cs="Times New Roman"/>
          <w:sz w:val="24"/>
          <w:szCs w:val="24"/>
          <w:lang w:val="en-US"/>
        </w:rPr>
        <w:t>N</w:t>
      </w:r>
      <w:r w:rsidRPr="003059F2">
        <w:rPr>
          <w:rFonts w:ascii="Times New Roman" w:hAnsi="Times New Roman" w:cs="Times New Roman"/>
          <w:sz w:val="24"/>
          <w:szCs w:val="24"/>
          <w:vertAlign w:val="subscript"/>
          <w:lang w:val="en-US"/>
        </w:rPr>
        <w:t>max</w:t>
      </w:r>
      <w:r w:rsidRPr="003059F2">
        <w:rPr>
          <w:rFonts w:ascii="Times New Roman" w:hAnsi="Times New Roman" w:cs="Times New Roman"/>
          <w:sz w:val="24"/>
          <w:szCs w:val="24"/>
        </w:rPr>
        <w:t xml:space="preserve"> – максимальное количество рабочих в графике;</w:t>
      </w:r>
    </w:p>
    <w:p w:rsidR="00BE607D" w:rsidRPr="003059F2" w:rsidRDefault="00BE607D" w:rsidP="003059F2">
      <w:pPr>
        <w:tabs>
          <w:tab w:val="left" w:pos="2010"/>
        </w:tabs>
        <w:spacing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        </w:t>
      </w:r>
      <w:r w:rsidRPr="003059F2">
        <w:rPr>
          <w:rFonts w:ascii="Times New Roman" w:hAnsi="Times New Roman" w:cs="Times New Roman"/>
          <w:sz w:val="24"/>
          <w:szCs w:val="24"/>
          <w:lang w:val="en-US"/>
        </w:rPr>
        <w:t>N</w:t>
      </w:r>
      <w:r w:rsidRPr="003059F2">
        <w:rPr>
          <w:rFonts w:ascii="Times New Roman" w:hAnsi="Times New Roman" w:cs="Times New Roman"/>
          <w:sz w:val="24"/>
          <w:szCs w:val="24"/>
          <w:vertAlign w:val="subscript"/>
        </w:rPr>
        <w:t>ср</w:t>
      </w:r>
      <w:r w:rsidRPr="003059F2">
        <w:rPr>
          <w:rFonts w:ascii="Times New Roman" w:hAnsi="Times New Roman" w:cs="Times New Roman"/>
          <w:sz w:val="24"/>
          <w:szCs w:val="24"/>
        </w:rPr>
        <w:t xml:space="preserve"> – среднее количество рабочих в графике;</w:t>
      </w:r>
    </w:p>
    <w:p w:rsidR="00BE607D" w:rsidRPr="003059F2" w:rsidRDefault="00BE607D" w:rsidP="003059F2">
      <w:pPr>
        <w:tabs>
          <w:tab w:val="left" w:pos="2010"/>
        </w:tabs>
        <w:spacing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        С</w:t>
      </w:r>
      <w:r w:rsidRPr="003059F2">
        <w:rPr>
          <w:rFonts w:ascii="Times New Roman" w:hAnsi="Times New Roman" w:cs="Times New Roman"/>
          <w:sz w:val="24"/>
          <w:szCs w:val="24"/>
          <w:vertAlign w:val="subscript"/>
        </w:rPr>
        <w:t>смр</w:t>
      </w:r>
      <w:r w:rsidRPr="003059F2">
        <w:rPr>
          <w:rFonts w:ascii="Times New Roman" w:hAnsi="Times New Roman" w:cs="Times New Roman"/>
          <w:sz w:val="24"/>
          <w:szCs w:val="24"/>
        </w:rPr>
        <w:t xml:space="preserve"> – стоимость строительно-монтажных работ, руб.;  </w:t>
      </w:r>
    </w:p>
    <w:p w:rsidR="00BE607D" w:rsidRPr="003059F2" w:rsidRDefault="00BE607D" w:rsidP="003059F2">
      <w:pPr>
        <w:tabs>
          <w:tab w:val="left" w:pos="2010"/>
        </w:tabs>
        <w:spacing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        Т – продолжительность строительства по календарному плану, дн.;</w:t>
      </w:r>
    </w:p>
    <w:p w:rsidR="00BE607D" w:rsidRPr="003059F2" w:rsidRDefault="00BE607D" w:rsidP="003059F2">
      <w:pPr>
        <w:tabs>
          <w:tab w:val="left" w:pos="2010"/>
        </w:tabs>
        <w:spacing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        В</w:t>
      </w:r>
      <w:r w:rsidRPr="003059F2">
        <w:rPr>
          <w:rFonts w:ascii="Times New Roman" w:hAnsi="Times New Roman" w:cs="Times New Roman"/>
          <w:sz w:val="24"/>
          <w:szCs w:val="24"/>
          <w:vertAlign w:val="subscript"/>
        </w:rPr>
        <w:t>ср</w:t>
      </w:r>
      <w:r w:rsidRPr="003059F2">
        <w:rPr>
          <w:rFonts w:ascii="Times New Roman" w:hAnsi="Times New Roman" w:cs="Times New Roman"/>
          <w:sz w:val="24"/>
          <w:szCs w:val="24"/>
        </w:rPr>
        <w:t xml:space="preserve"> – выработка средняя, руб./чел.; </w:t>
      </w:r>
    </w:p>
    <w:p w:rsidR="00BE607D" w:rsidRPr="003059F2" w:rsidRDefault="00BE607D" w:rsidP="00B356B0">
      <w:pPr>
        <w:tabs>
          <w:tab w:val="left" w:pos="2010"/>
          <w:tab w:val="left" w:pos="8920"/>
          <w:tab w:val="left" w:pos="9540"/>
        </w:tabs>
        <w:spacing w:line="360" w:lineRule="auto"/>
        <w:ind w:firstLine="709"/>
        <w:jc w:val="both"/>
        <w:rPr>
          <w:rFonts w:ascii="Times New Roman" w:hAnsi="Times New Roman" w:cs="Times New Roman"/>
          <w:sz w:val="24"/>
          <w:szCs w:val="24"/>
          <w:lang w:val="en-US"/>
        </w:rPr>
      </w:pPr>
      <w:r w:rsidRPr="003059F2">
        <w:rPr>
          <w:rFonts w:ascii="Times New Roman" w:hAnsi="Times New Roman" w:cs="Times New Roman"/>
          <w:sz w:val="24"/>
          <w:szCs w:val="24"/>
        </w:rPr>
        <w:t>В</w:t>
      </w:r>
      <w:r w:rsidRPr="003059F2">
        <w:rPr>
          <w:rFonts w:ascii="Times New Roman" w:hAnsi="Times New Roman" w:cs="Times New Roman"/>
          <w:sz w:val="24"/>
          <w:szCs w:val="24"/>
          <w:vertAlign w:val="subscript"/>
        </w:rPr>
        <w:t>ср</w:t>
      </w:r>
      <w:r w:rsidRPr="003059F2">
        <w:rPr>
          <w:rFonts w:ascii="Times New Roman" w:hAnsi="Times New Roman" w:cs="Times New Roman"/>
          <w:sz w:val="24"/>
          <w:szCs w:val="24"/>
          <w:lang w:val="en-US"/>
        </w:rPr>
        <w:t>=</w:t>
      </w:r>
      <w:r w:rsidRPr="003059F2">
        <w:rPr>
          <w:rFonts w:ascii="Times New Roman" w:hAnsi="Times New Roman" w:cs="Times New Roman"/>
          <w:sz w:val="24"/>
          <w:szCs w:val="24"/>
        </w:rPr>
        <w:t>В</w:t>
      </w:r>
      <w:r w:rsidRPr="003059F2">
        <w:rPr>
          <w:rFonts w:ascii="Times New Roman" w:hAnsi="Times New Roman" w:cs="Times New Roman"/>
          <w:sz w:val="24"/>
          <w:szCs w:val="24"/>
          <w:vertAlign w:val="subscript"/>
          <w:lang w:val="en-US"/>
        </w:rPr>
        <w:t xml:space="preserve">1 </w:t>
      </w:r>
      <w:r w:rsidRPr="003059F2">
        <w:rPr>
          <w:rFonts w:ascii="Times New Roman" w:hAnsi="Times New Roman" w:cs="Times New Roman"/>
          <w:sz w:val="24"/>
          <w:szCs w:val="24"/>
          <w:vertAlign w:val="subscript"/>
        </w:rPr>
        <w:object w:dxaOrig="180" w:dyaOrig="200">
          <v:shape id="_x0000_i1040" type="#_x0000_t75" style="width:9pt;height:9.75pt" o:ole="">
            <v:imagedata r:id="rId32" o:title=""/>
          </v:shape>
          <o:OLEObject Type="Embed" ProgID="Equation.3" ShapeID="_x0000_i1040" DrawAspect="Content" ObjectID="_1433538543" r:id="rId33"/>
        </w:object>
      </w:r>
      <w:r w:rsidRPr="003059F2">
        <w:rPr>
          <w:rFonts w:ascii="Times New Roman" w:hAnsi="Times New Roman" w:cs="Times New Roman"/>
          <w:sz w:val="24"/>
          <w:szCs w:val="24"/>
          <w:vertAlign w:val="subscript"/>
          <w:lang w:val="en-US"/>
        </w:rPr>
        <w:t xml:space="preserve"> </w:t>
      </w:r>
      <w:r w:rsidRPr="003059F2">
        <w:rPr>
          <w:rFonts w:ascii="Times New Roman" w:hAnsi="Times New Roman" w:cs="Times New Roman"/>
          <w:sz w:val="24"/>
          <w:szCs w:val="24"/>
          <w:lang w:val="en-US"/>
        </w:rPr>
        <w:t>a</w:t>
      </w:r>
      <w:r w:rsidRPr="003059F2">
        <w:rPr>
          <w:rFonts w:ascii="Times New Roman" w:hAnsi="Times New Roman" w:cs="Times New Roman"/>
          <w:sz w:val="24"/>
          <w:szCs w:val="24"/>
          <w:vertAlign w:val="subscript"/>
          <w:lang w:val="en-US"/>
        </w:rPr>
        <w:t>1</w:t>
      </w:r>
      <w:r w:rsidRPr="003059F2">
        <w:rPr>
          <w:rFonts w:ascii="Times New Roman" w:hAnsi="Times New Roman" w:cs="Times New Roman"/>
          <w:sz w:val="24"/>
          <w:szCs w:val="24"/>
          <w:lang w:val="en-US"/>
        </w:rPr>
        <w:t>+</w:t>
      </w:r>
      <w:r w:rsidRPr="003059F2">
        <w:rPr>
          <w:rFonts w:ascii="Times New Roman" w:hAnsi="Times New Roman" w:cs="Times New Roman"/>
          <w:sz w:val="24"/>
          <w:szCs w:val="24"/>
        </w:rPr>
        <w:t>В</w:t>
      </w:r>
      <w:r w:rsidRPr="003059F2">
        <w:rPr>
          <w:rFonts w:ascii="Times New Roman" w:hAnsi="Times New Roman" w:cs="Times New Roman"/>
          <w:sz w:val="24"/>
          <w:szCs w:val="24"/>
          <w:vertAlign w:val="subscript"/>
          <w:lang w:val="en-US"/>
        </w:rPr>
        <w:t>2</w:t>
      </w:r>
      <w:r w:rsidRPr="003059F2">
        <w:rPr>
          <w:rFonts w:ascii="Times New Roman" w:hAnsi="Times New Roman" w:cs="Times New Roman"/>
          <w:sz w:val="24"/>
          <w:szCs w:val="24"/>
          <w:lang w:val="en-US"/>
        </w:rPr>
        <w:t xml:space="preserve"> </w:t>
      </w:r>
      <w:r w:rsidRPr="003059F2">
        <w:rPr>
          <w:rFonts w:ascii="Times New Roman" w:hAnsi="Times New Roman" w:cs="Times New Roman"/>
          <w:sz w:val="24"/>
          <w:szCs w:val="24"/>
        </w:rPr>
        <w:object w:dxaOrig="180" w:dyaOrig="200">
          <v:shape id="_x0000_i1041" type="#_x0000_t75" style="width:9pt;height:9.75pt" o:ole="">
            <v:imagedata r:id="rId32" o:title=""/>
          </v:shape>
          <o:OLEObject Type="Embed" ProgID="Equation.3" ShapeID="_x0000_i1041" DrawAspect="Content" ObjectID="_1433538544" r:id="rId34"/>
        </w:object>
      </w:r>
      <w:r w:rsidRPr="003059F2">
        <w:rPr>
          <w:rFonts w:ascii="Times New Roman" w:hAnsi="Times New Roman" w:cs="Times New Roman"/>
          <w:sz w:val="24"/>
          <w:szCs w:val="24"/>
          <w:lang w:val="en-US"/>
        </w:rPr>
        <w:t>a</w:t>
      </w:r>
      <w:r w:rsidRPr="003059F2">
        <w:rPr>
          <w:rFonts w:ascii="Times New Roman" w:hAnsi="Times New Roman" w:cs="Times New Roman"/>
          <w:sz w:val="24"/>
          <w:szCs w:val="24"/>
          <w:vertAlign w:val="subscript"/>
          <w:lang w:val="en-US"/>
        </w:rPr>
        <w:t xml:space="preserve">2 </w:t>
      </w:r>
      <w:r w:rsidRPr="003059F2">
        <w:rPr>
          <w:rFonts w:ascii="Times New Roman" w:hAnsi="Times New Roman" w:cs="Times New Roman"/>
          <w:sz w:val="24"/>
          <w:szCs w:val="24"/>
          <w:lang w:val="en-US"/>
        </w:rPr>
        <w:t>+…+</w:t>
      </w:r>
      <w:r w:rsidRPr="003059F2">
        <w:rPr>
          <w:rFonts w:ascii="Times New Roman" w:hAnsi="Times New Roman" w:cs="Times New Roman"/>
          <w:sz w:val="24"/>
          <w:szCs w:val="24"/>
        </w:rPr>
        <w:t>В</w:t>
      </w:r>
      <w:r w:rsidRPr="003059F2">
        <w:rPr>
          <w:rFonts w:ascii="Times New Roman" w:hAnsi="Times New Roman" w:cs="Times New Roman"/>
          <w:sz w:val="24"/>
          <w:szCs w:val="24"/>
          <w:vertAlign w:val="subscript"/>
          <w:lang w:val="en-US"/>
        </w:rPr>
        <w:t>n</w:t>
      </w:r>
      <w:r w:rsidRPr="003059F2">
        <w:rPr>
          <w:rFonts w:ascii="Times New Roman" w:hAnsi="Times New Roman" w:cs="Times New Roman"/>
          <w:sz w:val="24"/>
          <w:szCs w:val="24"/>
          <w:lang w:val="en-US"/>
        </w:rPr>
        <w:t xml:space="preserve"> </w:t>
      </w:r>
      <w:r w:rsidRPr="003059F2">
        <w:rPr>
          <w:rFonts w:ascii="Times New Roman" w:hAnsi="Times New Roman" w:cs="Times New Roman"/>
          <w:sz w:val="24"/>
          <w:szCs w:val="24"/>
        </w:rPr>
        <w:object w:dxaOrig="180" w:dyaOrig="200">
          <v:shape id="_x0000_i1042" type="#_x0000_t75" style="width:9pt;height:9.75pt" o:ole="">
            <v:imagedata r:id="rId32" o:title=""/>
          </v:shape>
          <o:OLEObject Type="Embed" ProgID="Equation.3" ShapeID="_x0000_i1042" DrawAspect="Content" ObjectID="_1433538545" r:id="rId35"/>
        </w:object>
      </w:r>
      <w:r w:rsidRPr="003059F2">
        <w:rPr>
          <w:rFonts w:ascii="Times New Roman" w:hAnsi="Times New Roman" w:cs="Times New Roman"/>
          <w:sz w:val="24"/>
          <w:szCs w:val="24"/>
          <w:lang w:val="en-US"/>
        </w:rPr>
        <w:t xml:space="preserve"> a</w:t>
      </w:r>
      <w:r w:rsidRPr="003059F2">
        <w:rPr>
          <w:rFonts w:ascii="Times New Roman" w:hAnsi="Times New Roman" w:cs="Times New Roman"/>
          <w:sz w:val="24"/>
          <w:szCs w:val="24"/>
          <w:vertAlign w:val="subscript"/>
          <w:lang w:val="en-US"/>
        </w:rPr>
        <w:t>n</w:t>
      </w:r>
      <w:r w:rsidR="00B356B0">
        <w:rPr>
          <w:rFonts w:ascii="Times New Roman" w:hAnsi="Times New Roman" w:cs="Times New Roman"/>
          <w:sz w:val="24"/>
          <w:szCs w:val="24"/>
          <w:lang w:val="en-US"/>
        </w:rPr>
        <w:t>,</w:t>
      </w:r>
      <w:r w:rsidR="00B356B0" w:rsidRPr="00B356B0">
        <w:rPr>
          <w:rFonts w:ascii="Times New Roman" w:hAnsi="Times New Roman" w:cs="Times New Roman"/>
          <w:sz w:val="24"/>
          <w:szCs w:val="24"/>
          <w:lang w:val="en-US"/>
        </w:rPr>
        <w:t xml:space="preserve">                                                                                 </w:t>
      </w:r>
      <w:r w:rsidRPr="003059F2">
        <w:rPr>
          <w:rFonts w:ascii="Times New Roman" w:eastAsiaTheme="minorEastAsia" w:hAnsi="Times New Roman" w:cs="Times New Roman"/>
          <w:sz w:val="24"/>
          <w:szCs w:val="24"/>
          <w:lang w:val="en-US" w:eastAsia="ru-RU"/>
        </w:rPr>
        <w:t>(3.</w:t>
      </w:r>
      <w:r w:rsidR="0040402D" w:rsidRPr="003059F2">
        <w:rPr>
          <w:rFonts w:ascii="Times New Roman" w:eastAsiaTheme="minorEastAsia" w:hAnsi="Times New Roman" w:cs="Times New Roman"/>
          <w:sz w:val="24"/>
          <w:szCs w:val="24"/>
          <w:lang w:val="en-US" w:eastAsia="ru-RU"/>
        </w:rPr>
        <w:t>7</w:t>
      </w:r>
      <w:r w:rsidRPr="003059F2">
        <w:rPr>
          <w:rFonts w:ascii="Times New Roman" w:eastAsiaTheme="minorEastAsia" w:hAnsi="Times New Roman" w:cs="Times New Roman"/>
          <w:sz w:val="24"/>
          <w:szCs w:val="24"/>
          <w:lang w:val="en-US" w:eastAsia="ru-RU"/>
        </w:rPr>
        <w:t>)</w:t>
      </w:r>
    </w:p>
    <w:p w:rsidR="00BE607D" w:rsidRPr="003059F2" w:rsidRDefault="00BE607D" w:rsidP="003059F2">
      <w:pPr>
        <w:tabs>
          <w:tab w:val="left" w:pos="201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где: В</w:t>
      </w:r>
      <w:r w:rsidRPr="003059F2">
        <w:rPr>
          <w:rFonts w:ascii="Times New Roman" w:hAnsi="Times New Roman" w:cs="Times New Roman"/>
          <w:sz w:val="24"/>
          <w:szCs w:val="24"/>
          <w:vertAlign w:val="subscript"/>
          <w:lang w:val="en-US"/>
        </w:rPr>
        <w:t>n</w:t>
      </w:r>
      <w:r w:rsidRPr="003059F2">
        <w:rPr>
          <w:rFonts w:ascii="Times New Roman" w:hAnsi="Times New Roman" w:cs="Times New Roman"/>
          <w:sz w:val="24"/>
          <w:szCs w:val="24"/>
        </w:rPr>
        <w:t xml:space="preserve"> – выработка по </w:t>
      </w:r>
      <w:r w:rsidRPr="003059F2">
        <w:rPr>
          <w:rFonts w:ascii="Times New Roman" w:hAnsi="Times New Roman" w:cs="Times New Roman"/>
          <w:sz w:val="24"/>
          <w:szCs w:val="24"/>
          <w:lang w:val="en-US"/>
        </w:rPr>
        <w:t>i</w:t>
      </w:r>
      <w:r w:rsidRPr="003059F2">
        <w:rPr>
          <w:rFonts w:ascii="Times New Roman" w:hAnsi="Times New Roman" w:cs="Times New Roman"/>
          <w:sz w:val="24"/>
          <w:szCs w:val="24"/>
        </w:rPr>
        <w:t xml:space="preserve"> виду работ, руб./чел.;</w:t>
      </w:r>
    </w:p>
    <w:p w:rsidR="00BE607D" w:rsidRPr="003059F2" w:rsidRDefault="00BE607D" w:rsidP="003059F2">
      <w:pPr>
        <w:tabs>
          <w:tab w:val="left" w:pos="201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        </w:t>
      </w:r>
      <w:r w:rsidRPr="003059F2">
        <w:rPr>
          <w:rFonts w:ascii="Times New Roman" w:hAnsi="Times New Roman" w:cs="Times New Roman"/>
          <w:sz w:val="24"/>
          <w:szCs w:val="24"/>
          <w:lang w:val="en-US"/>
        </w:rPr>
        <w:t>a</w:t>
      </w:r>
      <w:r w:rsidRPr="003059F2">
        <w:rPr>
          <w:rFonts w:ascii="Times New Roman" w:hAnsi="Times New Roman" w:cs="Times New Roman"/>
          <w:sz w:val="24"/>
          <w:szCs w:val="24"/>
          <w:vertAlign w:val="subscript"/>
          <w:lang w:val="en-US"/>
        </w:rPr>
        <w:t>n</w:t>
      </w:r>
      <w:r w:rsidRPr="003059F2">
        <w:rPr>
          <w:rFonts w:ascii="Times New Roman" w:hAnsi="Times New Roman" w:cs="Times New Roman"/>
          <w:sz w:val="24"/>
          <w:szCs w:val="24"/>
          <w:vertAlign w:val="subscript"/>
        </w:rPr>
        <w:t xml:space="preserve"> </w:t>
      </w:r>
      <w:r w:rsidRPr="003059F2">
        <w:rPr>
          <w:rFonts w:ascii="Times New Roman" w:hAnsi="Times New Roman" w:cs="Times New Roman"/>
          <w:sz w:val="24"/>
          <w:szCs w:val="24"/>
        </w:rPr>
        <w:t xml:space="preserve">– доля в процентах от общей стоимости работ по </w:t>
      </w:r>
      <w:r w:rsidRPr="003059F2">
        <w:rPr>
          <w:rFonts w:ascii="Times New Roman" w:hAnsi="Times New Roman" w:cs="Times New Roman"/>
          <w:sz w:val="24"/>
          <w:szCs w:val="24"/>
          <w:lang w:val="en-US"/>
        </w:rPr>
        <w:t>i</w:t>
      </w:r>
      <w:r w:rsidRPr="003059F2">
        <w:rPr>
          <w:rFonts w:ascii="Times New Roman" w:hAnsi="Times New Roman" w:cs="Times New Roman"/>
          <w:sz w:val="24"/>
          <w:szCs w:val="24"/>
        </w:rPr>
        <w:t xml:space="preserve"> виду работ.</w:t>
      </w:r>
    </w:p>
    <w:p w:rsidR="00BE607D" w:rsidRPr="003059F2" w:rsidRDefault="00BE607D" w:rsidP="003059F2">
      <w:pPr>
        <w:tabs>
          <w:tab w:val="left" w:pos="2010"/>
        </w:tabs>
        <w:spacing w:after="0" w:line="360" w:lineRule="auto"/>
        <w:ind w:firstLine="709"/>
        <w:jc w:val="both"/>
        <w:rPr>
          <w:rFonts w:ascii="Times New Roman" w:hAnsi="Times New Roman" w:cs="Times New Roman"/>
          <w:sz w:val="24"/>
          <w:szCs w:val="24"/>
        </w:rPr>
      </w:pPr>
    </w:p>
    <w:p w:rsidR="00BE607D" w:rsidRPr="003059F2" w:rsidRDefault="00BE607D" w:rsidP="003059F2">
      <w:pPr>
        <w:tabs>
          <w:tab w:val="left" w:pos="201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lang w:val="en-US"/>
        </w:rPr>
        <w:t>N</w:t>
      </w:r>
      <w:r w:rsidRPr="003059F2">
        <w:rPr>
          <w:rFonts w:ascii="Times New Roman" w:hAnsi="Times New Roman" w:cs="Times New Roman"/>
          <w:sz w:val="24"/>
          <w:szCs w:val="24"/>
          <w:vertAlign w:val="subscript"/>
        </w:rPr>
        <w:t>ср</w:t>
      </w:r>
      <w:r w:rsidRPr="003059F2">
        <w:rPr>
          <w:rFonts w:ascii="Times New Roman" w:hAnsi="Times New Roman" w:cs="Times New Roman"/>
          <w:sz w:val="24"/>
          <w:szCs w:val="24"/>
        </w:rPr>
        <w:t>=</w:t>
      </w:r>
      <w:r w:rsidRPr="003059F2">
        <w:rPr>
          <w:rFonts w:ascii="Times New Roman" w:hAnsi="Times New Roman" w:cs="Times New Roman"/>
          <w:position w:val="-28"/>
          <w:sz w:val="24"/>
          <w:szCs w:val="24"/>
          <w:lang w:val="en-US"/>
        </w:rPr>
        <w:object w:dxaOrig="1560" w:dyaOrig="660">
          <v:shape id="_x0000_i1043" type="#_x0000_t75" style="width:77.25pt;height:33pt" o:ole="">
            <v:imagedata r:id="rId36" o:title=""/>
          </v:shape>
          <o:OLEObject Type="Embed" ProgID="Equation.3" ShapeID="_x0000_i1043" DrawAspect="Content" ObjectID="_1433538546" r:id="rId37"/>
        </w:object>
      </w:r>
      <w:r w:rsidRPr="003059F2">
        <w:rPr>
          <w:rFonts w:ascii="Times New Roman" w:hAnsi="Times New Roman" w:cs="Times New Roman"/>
          <w:sz w:val="24"/>
          <w:szCs w:val="24"/>
        </w:rPr>
        <w:t>= 87,985</w:t>
      </w:r>
      <w:r w:rsidR="0040402D" w:rsidRPr="003059F2">
        <w:rPr>
          <w:rFonts w:ascii="Times New Roman" w:hAnsi="Times New Roman" w:cs="Times New Roman"/>
          <w:sz w:val="24"/>
          <w:szCs w:val="24"/>
        </w:rPr>
        <w:t xml:space="preserve"> </w:t>
      </w:r>
    </w:p>
    <w:p w:rsidR="00BE607D" w:rsidRPr="003059F2" w:rsidRDefault="00BE607D" w:rsidP="003059F2">
      <w:pPr>
        <w:tabs>
          <w:tab w:val="left" w:pos="201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lang w:val="en-US"/>
        </w:rPr>
        <w:t>K</w:t>
      </w:r>
      <w:r w:rsidRPr="003059F2">
        <w:rPr>
          <w:rFonts w:ascii="Times New Roman" w:hAnsi="Times New Roman" w:cs="Times New Roman"/>
          <w:sz w:val="24"/>
          <w:szCs w:val="24"/>
          <w:vertAlign w:val="subscript"/>
        </w:rPr>
        <w:t>нер</w:t>
      </w:r>
      <w:r w:rsidRPr="003059F2">
        <w:rPr>
          <w:rFonts w:ascii="Times New Roman" w:hAnsi="Times New Roman" w:cs="Times New Roman"/>
          <w:sz w:val="24"/>
          <w:szCs w:val="24"/>
        </w:rPr>
        <w:t>=</w:t>
      </w:r>
      <w:r w:rsidRPr="003059F2">
        <w:rPr>
          <w:rFonts w:ascii="Times New Roman" w:hAnsi="Times New Roman" w:cs="Times New Roman"/>
          <w:position w:val="-28"/>
          <w:sz w:val="24"/>
          <w:szCs w:val="24"/>
          <w:lang w:val="en-US"/>
        </w:rPr>
        <w:object w:dxaOrig="760" w:dyaOrig="660">
          <v:shape id="_x0000_i1044" type="#_x0000_t75" style="width:38.25pt;height:33pt" o:ole="">
            <v:imagedata r:id="rId38" o:title=""/>
          </v:shape>
          <o:OLEObject Type="Embed" ProgID="Equation.3" ShapeID="_x0000_i1044" DrawAspect="Content" ObjectID="_1433538547" r:id="rId39"/>
        </w:object>
      </w:r>
      <w:r w:rsidRPr="003059F2">
        <w:rPr>
          <w:rFonts w:ascii="Times New Roman" w:hAnsi="Times New Roman" w:cs="Times New Roman"/>
          <w:sz w:val="24"/>
          <w:szCs w:val="24"/>
        </w:rPr>
        <w:t>=1,875</w:t>
      </w:r>
    </w:p>
    <w:p w:rsidR="0040402D" w:rsidRPr="003059F2" w:rsidRDefault="0040402D" w:rsidP="003059F2">
      <w:pPr>
        <w:spacing w:after="0" w:line="360" w:lineRule="auto"/>
        <w:ind w:firstLine="709"/>
        <w:jc w:val="both"/>
        <w:rPr>
          <w:rFonts w:ascii="Times New Roman" w:hAnsi="Times New Roman" w:cs="Times New Roman"/>
          <w:b/>
          <w:sz w:val="24"/>
          <w:szCs w:val="24"/>
        </w:rPr>
      </w:pPr>
    </w:p>
    <w:p w:rsidR="00BE607D" w:rsidRPr="003059F2" w:rsidRDefault="009354B9" w:rsidP="00EB02C9">
      <w:pPr>
        <w:spacing w:after="0" w:line="360" w:lineRule="auto"/>
        <w:ind w:firstLine="709"/>
        <w:jc w:val="center"/>
        <w:rPr>
          <w:rFonts w:ascii="Times New Roman" w:hAnsi="Times New Roman" w:cs="Times New Roman"/>
          <w:b/>
          <w:sz w:val="24"/>
          <w:szCs w:val="24"/>
        </w:rPr>
      </w:pPr>
      <w:r w:rsidRPr="003059F2">
        <w:rPr>
          <w:rFonts w:ascii="Times New Roman" w:hAnsi="Times New Roman" w:cs="Times New Roman"/>
          <w:b/>
          <w:sz w:val="24"/>
          <w:szCs w:val="24"/>
        </w:rPr>
        <w:t>3.2.5.</w:t>
      </w:r>
      <w:r w:rsidR="00EB02C9">
        <w:rPr>
          <w:rFonts w:ascii="Times New Roman" w:hAnsi="Times New Roman" w:cs="Times New Roman"/>
          <w:b/>
          <w:sz w:val="24"/>
          <w:szCs w:val="24"/>
        </w:rPr>
        <w:t xml:space="preserve"> </w:t>
      </w:r>
      <w:r w:rsidR="00BE607D" w:rsidRPr="003059F2">
        <w:rPr>
          <w:rFonts w:ascii="Times New Roman" w:hAnsi="Times New Roman" w:cs="Times New Roman"/>
          <w:b/>
          <w:sz w:val="24"/>
          <w:szCs w:val="24"/>
        </w:rPr>
        <w:t>Строительный генеральный план</w:t>
      </w:r>
    </w:p>
    <w:p w:rsidR="0040402D" w:rsidRPr="003059F2" w:rsidRDefault="0040402D" w:rsidP="003059F2">
      <w:pPr>
        <w:spacing w:after="0" w:line="360" w:lineRule="auto"/>
        <w:ind w:firstLine="709"/>
        <w:jc w:val="both"/>
        <w:rPr>
          <w:rFonts w:ascii="Times New Roman" w:hAnsi="Times New Roman" w:cs="Times New Roman"/>
          <w:b/>
          <w:sz w:val="24"/>
          <w:szCs w:val="24"/>
        </w:rPr>
      </w:pP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Строительный генеральный план (СГП) - это план строительной площадки, на котором совмещенно изображается схема расположения строящихся зданий и сооружений, расстановка основных монтажных и грузоподъемных механизмов, объектов строительного хозяйства, предназначенного для обслуживания производства работ, а также указывается расположение существующих на площадке зданий и сооружений.</w:t>
      </w: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Расчёт опасной зоны работы крана</w:t>
      </w: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Опасной зоной работы крана называют пространство, где возможно падение груза при его перемещении с учетом вероятного рассеивания при падении. Границы опасных зон в местах, над которыми происходит перемещение грузов грузоподъемным краном, а также вблизи строящегося здания, определяются горизонтальной проекцией на землю </w:t>
      </w:r>
      <w:r w:rsidRPr="003059F2">
        <w:rPr>
          <w:rFonts w:ascii="Times New Roman" w:hAnsi="Times New Roman" w:cs="Times New Roman"/>
          <w:sz w:val="24"/>
          <w:szCs w:val="24"/>
        </w:rPr>
        <w:lastRenderedPageBreak/>
        <w:t xml:space="preserve">траектории наибольшего наружного габарита перемещаемого (падающего) груза (предмета), увеличенной на расчетное расстояние отлета груза (предмета). Минимальное расстояние отлета груза (предмета) принимается согласно таблице </w:t>
      </w:r>
      <w:r w:rsidR="009354B9" w:rsidRPr="003059F2">
        <w:rPr>
          <w:rFonts w:ascii="Times New Roman" w:hAnsi="Times New Roman" w:cs="Times New Roman"/>
          <w:sz w:val="24"/>
          <w:szCs w:val="24"/>
        </w:rPr>
        <w:t>3.6</w:t>
      </w:r>
      <w:r w:rsidRPr="003059F2">
        <w:rPr>
          <w:rFonts w:ascii="Times New Roman" w:hAnsi="Times New Roman" w:cs="Times New Roman"/>
          <w:sz w:val="24"/>
          <w:szCs w:val="24"/>
        </w:rPr>
        <w:t xml:space="preserve"> (СНиП 12-03-2001 ч.1 приложение Г)</w:t>
      </w:r>
      <w:r w:rsidR="009354B9" w:rsidRPr="003059F2">
        <w:rPr>
          <w:rFonts w:ascii="Times New Roman" w:hAnsi="Times New Roman" w:cs="Times New Roman"/>
          <w:sz w:val="24"/>
          <w:szCs w:val="24"/>
        </w:rPr>
        <w:t>[31]</w:t>
      </w:r>
      <w:r w:rsidRPr="003059F2">
        <w:rPr>
          <w:rFonts w:ascii="Times New Roman" w:hAnsi="Times New Roman" w:cs="Times New Roman"/>
          <w:sz w:val="24"/>
          <w:szCs w:val="24"/>
        </w:rPr>
        <w:t>.</w:t>
      </w:r>
    </w:p>
    <w:p w:rsidR="00DB021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ab/>
      </w:r>
      <w:r w:rsidRPr="003059F2">
        <w:rPr>
          <w:rFonts w:ascii="Times New Roman" w:hAnsi="Times New Roman" w:cs="Times New Roman"/>
          <w:sz w:val="24"/>
          <w:szCs w:val="24"/>
        </w:rPr>
        <w:tab/>
      </w:r>
      <w:r w:rsidRPr="003059F2">
        <w:rPr>
          <w:rFonts w:ascii="Times New Roman" w:hAnsi="Times New Roman" w:cs="Times New Roman"/>
          <w:sz w:val="24"/>
          <w:szCs w:val="24"/>
        </w:rPr>
        <w:tab/>
      </w:r>
      <w:r w:rsidRPr="003059F2">
        <w:rPr>
          <w:rFonts w:ascii="Times New Roman" w:hAnsi="Times New Roman" w:cs="Times New Roman"/>
          <w:sz w:val="24"/>
          <w:szCs w:val="24"/>
        </w:rPr>
        <w:tab/>
      </w:r>
      <w:r w:rsidRPr="003059F2">
        <w:rPr>
          <w:rFonts w:ascii="Times New Roman" w:hAnsi="Times New Roman" w:cs="Times New Roman"/>
          <w:sz w:val="24"/>
          <w:szCs w:val="24"/>
        </w:rPr>
        <w:tab/>
      </w:r>
      <w:r w:rsidRPr="003059F2">
        <w:rPr>
          <w:rFonts w:ascii="Times New Roman" w:hAnsi="Times New Roman" w:cs="Times New Roman"/>
          <w:sz w:val="24"/>
          <w:szCs w:val="24"/>
        </w:rPr>
        <w:tab/>
      </w:r>
      <w:r w:rsidRPr="003059F2">
        <w:rPr>
          <w:rFonts w:ascii="Times New Roman" w:hAnsi="Times New Roman" w:cs="Times New Roman"/>
          <w:sz w:val="24"/>
          <w:szCs w:val="24"/>
        </w:rPr>
        <w:tab/>
      </w:r>
      <w:r w:rsidRPr="003059F2">
        <w:rPr>
          <w:rFonts w:ascii="Times New Roman" w:hAnsi="Times New Roman" w:cs="Times New Roman"/>
          <w:sz w:val="24"/>
          <w:szCs w:val="24"/>
        </w:rPr>
        <w:tab/>
      </w:r>
    </w:p>
    <w:p w:rsidR="00BE607D" w:rsidRPr="003059F2" w:rsidRDefault="00BE607D" w:rsidP="00EB02C9">
      <w:pPr>
        <w:spacing w:after="0" w:line="360" w:lineRule="auto"/>
        <w:ind w:firstLine="709"/>
        <w:jc w:val="right"/>
        <w:rPr>
          <w:rFonts w:ascii="Times New Roman" w:hAnsi="Times New Roman" w:cs="Times New Roman"/>
          <w:sz w:val="24"/>
          <w:szCs w:val="24"/>
        </w:rPr>
      </w:pPr>
      <w:r w:rsidRPr="003059F2">
        <w:rPr>
          <w:rFonts w:ascii="Times New Roman" w:hAnsi="Times New Roman" w:cs="Times New Roman"/>
          <w:sz w:val="24"/>
          <w:szCs w:val="24"/>
        </w:rPr>
        <w:t xml:space="preserve">Таблица </w:t>
      </w:r>
      <w:r w:rsidR="009354B9" w:rsidRPr="003059F2">
        <w:rPr>
          <w:rFonts w:ascii="Times New Roman" w:hAnsi="Times New Roman" w:cs="Times New Roman"/>
          <w:sz w:val="24"/>
          <w:szCs w:val="24"/>
        </w:rPr>
        <w:t>3.6</w:t>
      </w:r>
    </w:p>
    <w:p w:rsidR="00BE607D" w:rsidRPr="003059F2" w:rsidRDefault="00E51FF7" w:rsidP="003059F2">
      <w:pPr>
        <w:tabs>
          <w:tab w:val="left" w:pos="6765"/>
        </w:tabs>
        <w:spacing w:after="0" w:line="360" w:lineRule="auto"/>
        <w:ind w:firstLine="709"/>
        <w:jc w:val="both"/>
        <w:rPr>
          <w:rFonts w:ascii="Times New Roman" w:hAnsi="Times New Roman" w:cs="Times New Roman"/>
          <w:color w:val="FF0000"/>
          <w:sz w:val="24"/>
          <w:szCs w:val="24"/>
        </w:rPr>
      </w:pPr>
      <w:r>
        <w:rPr>
          <w:rFonts w:ascii="Times New Roman" w:hAnsi="Times New Roman" w:cs="Times New Roman"/>
          <w:noProof/>
          <w:color w:val="FF0000"/>
          <w:sz w:val="24"/>
          <w:szCs w:val="24"/>
          <w:lang w:eastAsia="ru-RU"/>
        </w:rPr>
        <w:drawing>
          <wp:anchor distT="0" distB="0" distL="114300" distR="114300" simplePos="0" relativeHeight="251660288" behindDoc="1" locked="0" layoutInCell="1" allowOverlap="1">
            <wp:simplePos x="0" y="0"/>
            <wp:positionH relativeFrom="column">
              <wp:posOffset>285115</wp:posOffset>
            </wp:positionH>
            <wp:positionV relativeFrom="paragraph">
              <wp:posOffset>182880</wp:posOffset>
            </wp:positionV>
            <wp:extent cx="5200650" cy="2959100"/>
            <wp:effectExtent l="19050" t="0" r="0" b="0"/>
            <wp:wrapTight wrapText="bothSides">
              <wp:wrapPolygon edited="0">
                <wp:start x="-79" y="0"/>
                <wp:lineTo x="-79" y="21415"/>
                <wp:lineTo x="21600" y="21415"/>
                <wp:lineTo x="21600" y="0"/>
                <wp:lineTo x="-79" y="0"/>
              </wp:wrapPolygon>
            </wp:wrapTigh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00650" cy="2959100"/>
                    </a:xfrm>
                    <a:prstGeom prst="rect">
                      <a:avLst/>
                    </a:prstGeom>
                    <a:noFill/>
                  </pic:spPr>
                </pic:pic>
              </a:graphicData>
            </a:graphic>
          </wp:anchor>
        </w:drawing>
      </w:r>
      <w:r w:rsidR="00BE607D" w:rsidRPr="003059F2">
        <w:rPr>
          <w:rFonts w:ascii="Times New Roman" w:hAnsi="Times New Roman" w:cs="Times New Roman"/>
          <w:color w:val="FF0000"/>
          <w:sz w:val="24"/>
          <w:szCs w:val="24"/>
        </w:rPr>
        <w:tab/>
      </w:r>
      <w:r w:rsidR="00BE607D" w:rsidRPr="003059F2">
        <w:rPr>
          <w:rFonts w:ascii="Times New Roman" w:hAnsi="Times New Roman" w:cs="Times New Roman"/>
          <w:color w:val="FF0000"/>
          <w:sz w:val="24"/>
          <w:szCs w:val="24"/>
        </w:rPr>
        <w:tab/>
      </w:r>
    </w:p>
    <w:p w:rsidR="00BE607D" w:rsidRDefault="00BE607D" w:rsidP="003059F2">
      <w:pPr>
        <w:spacing w:after="0" w:line="360" w:lineRule="auto"/>
        <w:ind w:firstLine="709"/>
        <w:jc w:val="both"/>
        <w:rPr>
          <w:rFonts w:ascii="Times New Roman" w:hAnsi="Times New Roman" w:cs="Times New Roman"/>
          <w:color w:val="FF0000"/>
          <w:sz w:val="24"/>
          <w:szCs w:val="24"/>
        </w:rPr>
      </w:pPr>
    </w:p>
    <w:p w:rsidR="00EB02C9" w:rsidRDefault="00EB02C9" w:rsidP="003059F2">
      <w:pPr>
        <w:spacing w:after="0" w:line="360" w:lineRule="auto"/>
        <w:ind w:firstLine="709"/>
        <w:jc w:val="both"/>
        <w:rPr>
          <w:rFonts w:ascii="Times New Roman" w:hAnsi="Times New Roman" w:cs="Times New Roman"/>
          <w:color w:val="FF0000"/>
          <w:sz w:val="24"/>
          <w:szCs w:val="24"/>
        </w:rPr>
      </w:pPr>
    </w:p>
    <w:p w:rsidR="00EB02C9" w:rsidRDefault="00EB02C9" w:rsidP="003059F2">
      <w:pPr>
        <w:spacing w:after="0" w:line="360" w:lineRule="auto"/>
        <w:ind w:firstLine="709"/>
        <w:jc w:val="both"/>
        <w:rPr>
          <w:rFonts w:ascii="Times New Roman" w:hAnsi="Times New Roman" w:cs="Times New Roman"/>
          <w:color w:val="FF0000"/>
          <w:sz w:val="24"/>
          <w:szCs w:val="24"/>
        </w:rPr>
      </w:pPr>
    </w:p>
    <w:p w:rsidR="00EB02C9" w:rsidRDefault="00EB02C9" w:rsidP="003059F2">
      <w:pPr>
        <w:spacing w:after="0" w:line="360" w:lineRule="auto"/>
        <w:ind w:firstLine="709"/>
        <w:jc w:val="both"/>
        <w:rPr>
          <w:rFonts w:ascii="Times New Roman" w:hAnsi="Times New Roman" w:cs="Times New Roman"/>
          <w:color w:val="FF0000"/>
          <w:sz w:val="24"/>
          <w:szCs w:val="24"/>
        </w:rPr>
      </w:pPr>
    </w:p>
    <w:p w:rsidR="00EB02C9" w:rsidRDefault="00EB02C9" w:rsidP="003059F2">
      <w:pPr>
        <w:spacing w:after="0" w:line="360" w:lineRule="auto"/>
        <w:ind w:firstLine="709"/>
        <w:jc w:val="both"/>
        <w:rPr>
          <w:rFonts w:ascii="Times New Roman" w:hAnsi="Times New Roman" w:cs="Times New Roman"/>
          <w:color w:val="FF0000"/>
          <w:sz w:val="24"/>
          <w:szCs w:val="24"/>
        </w:rPr>
      </w:pPr>
    </w:p>
    <w:p w:rsidR="00EB02C9" w:rsidRDefault="00EB02C9" w:rsidP="003059F2">
      <w:pPr>
        <w:spacing w:after="0" w:line="360" w:lineRule="auto"/>
        <w:ind w:firstLine="709"/>
        <w:jc w:val="both"/>
        <w:rPr>
          <w:rFonts w:ascii="Times New Roman" w:hAnsi="Times New Roman" w:cs="Times New Roman"/>
          <w:color w:val="FF0000"/>
          <w:sz w:val="24"/>
          <w:szCs w:val="24"/>
        </w:rPr>
      </w:pPr>
    </w:p>
    <w:p w:rsidR="00EB02C9" w:rsidRDefault="00EB02C9" w:rsidP="003059F2">
      <w:pPr>
        <w:spacing w:after="0" w:line="360" w:lineRule="auto"/>
        <w:ind w:firstLine="709"/>
        <w:jc w:val="both"/>
        <w:rPr>
          <w:rFonts w:ascii="Times New Roman" w:hAnsi="Times New Roman" w:cs="Times New Roman"/>
          <w:color w:val="FF0000"/>
          <w:sz w:val="24"/>
          <w:szCs w:val="24"/>
        </w:rPr>
      </w:pPr>
    </w:p>
    <w:p w:rsidR="00BE607D" w:rsidRPr="003059F2" w:rsidRDefault="00BE607D" w:rsidP="00E51FF7">
      <w:pPr>
        <w:pStyle w:val="3"/>
        <w:spacing w:line="360" w:lineRule="auto"/>
        <w:jc w:val="both"/>
        <w:rPr>
          <w:rFonts w:ascii="Times New Roman" w:hAnsi="Times New Roman" w:cs="Times New Roman"/>
          <w:b w:val="0"/>
          <w:color w:val="auto"/>
          <w:sz w:val="24"/>
          <w:szCs w:val="24"/>
        </w:rPr>
      </w:pPr>
      <w:bookmarkStart w:id="43" w:name="_Toc359582209"/>
      <w:r w:rsidRPr="003059F2">
        <w:rPr>
          <w:rFonts w:ascii="Times New Roman" w:hAnsi="Times New Roman" w:cs="Times New Roman"/>
          <w:b w:val="0"/>
          <w:color w:val="auto"/>
          <w:sz w:val="24"/>
          <w:szCs w:val="24"/>
        </w:rPr>
        <w:lastRenderedPageBreak/>
        <w:t>Определяем требуемые технические параметры монтажного крана:</w:t>
      </w:r>
      <w:bookmarkEnd w:id="43"/>
    </w:p>
    <w:p w:rsidR="00BE607D" w:rsidRPr="003059F2" w:rsidRDefault="00BE607D" w:rsidP="003059F2">
      <w:pPr>
        <w:pStyle w:val="3"/>
        <w:spacing w:line="360" w:lineRule="auto"/>
        <w:ind w:firstLine="709"/>
        <w:jc w:val="both"/>
        <w:rPr>
          <w:rFonts w:ascii="Times New Roman" w:hAnsi="Times New Roman" w:cs="Times New Roman"/>
          <w:b w:val="0"/>
          <w:color w:val="auto"/>
          <w:sz w:val="24"/>
          <w:szCs w:val="24"/>
        </w:rPr>
      </w:pPr>
      <w:bookmarkStart w:id="44" w:name="_Toc359582210"/>
      <w:r w:rsidRPr="003059F2">
        <w:rPr>
          <w:rFonts w:ascii="Times New Roman" w:hAnsi="Times New Roman" w:cs="Times New Roman"/>
          <w:b w:val="0"/>
          <w:color w:val="auto"/>
          <w:sz w:val="24"/>
          <w:szCs w:val="24"/>
        </w:rPr>
        <w:t>-высоту подъема крюка (Н</w:t>
      </w:r>
      <w:r w:rsidRPr="003059F2">
        <w:rPr>
          <w:rFonts w:ascii="Times New Roman" w:hAnsi="Times New Roman" w:cs="Times New Roman"/>
          <w:b w:val="0"/>
          <w:color w:val="auto"/>
          <w:sz w:val="24"/>
          <w:szCs w:val="24"/>
          <w:vertAlign w:val="subscript"/>
        </w:rPr>
        <w:t>стр</w:t>
      </w:r>
      <w:r w:rsidRPr="003059F2">
        <w:rPr>
          <w:rFonts w:ascii="Times New Roman" w:hAnsi="Times New Roman" w:cs="Times New Roman"/>
          <w:b w:val="0"/>
          <w:color w:val="auto"/>
          <w:sz w:val="24"/>
          <w:szCs w:val="24"/>
        </w:rPr>
        <w:t>);Н</w:t>
      </w:r>
      <w:r w:rsidRPr="003059F2">
        <w:rPr>
          <w:rFonts w:ascii="Times New Roman" w:hAnsi="Times New Roman" w:cs="Times New Roman"/>
          <w:b w:val="0"/>
          <w:color w:val="auto"/>
          <w:sz w:val="24"/>
          <w:szCs w:val="24"/>
          <w:vertAlign w:val="subscript"/>
        </w:rPr>
        <w:t>стр</w:t>
      </w:r>
      <w:r w:rsidRPr="003059F2">
        <w:rPr>
          <w:rFonts w:ascii="Times New Roman" w:hAnsi="Times New Roman" w:cs="Times New Roman"/>
          <w:b w:val="0"/>
          <w:color w:val="auto"/>
          <w:sz w:val="24"/>
          <w:szCs w:val="24"/>
        </w:rPr>
        <w:t xml:space="preserve"> =</w:t>
      </w:r>
      <w:r w:rsidRPr="003059F2">
        <w:rPr>
          <w:rFonts w:ascii="Times New Roman" w:hAnsi="Times New Roman" w:cs="Times New Roman"/>
          <w:b w:val="0"/>
          <w:color w:val="auto"/>
          <w:sz w:val="24"/>
          <w:szCs w:val="24"/>
          <w:lang w:val="en-US"/>
        </w:rPr>
        <w:t>h</w:t>
      </w:r>
      <w:r w:rsidRPr="003059F2">
        <w:rPr>
          <w:rFonts w:ascii="Times New Roman" w:hAnsi="Times New Roman" w:cs="Times New Roman"/>
          <w:b w:val="0"/>
          <w:color w:val="auto"/>
          <w:sz w:val="24"/>
          <w:szCs w:val="24"/>
        </w:rPr>
        <w:t>0+</w:t>
      </w:r>
      <w:r w:rsidRPr="003059F2">
        <w:rPr>
          <w:rFonts w:ascii="Times New Roman" w:hAnsi="Times New Roman" w:cs="Times New Roman"/>
          <w:b w:val="0"/>
          <w:color w:val="auto"/>
          <w:sz w:val="24"/>
          <w:szCs w:val="24"/>
          <w:lang w:val="en-US"/>
        </w:rPr>
        <w:t>h</w:t>
      </w:r>
      <w:r w:rsidRPr="003059F2">
        <w:rPr>
          <w:rFonts w:ascii="Times New Roman" w:hAnsi="Times New Roman" w:cs="Times New Roman"/>
          <w:b w:val="0"/>
          <w:color w:val="auto"/>
          <w:sz w:val="24"/>
          <w:szCs w:val="24"/>
        </w:rPr>
        <w:t>з+</w:t>
      </w:r>
      <w:r w:rsidRPr="003059F2">
        <w:rPr>
          <w:rFonts w:ascii="Times New Roman" w:hAnsi="Times New Roman" w:cs="Times New Roman"/>
          <w:b w:val="0"/>
          <w:color w:val="auto"/>
          <w:sz w:val="24"/>
          <w:szCs w:val="24"/>
          <w:lang w:val="en-US"/>
        </w:rPr>
        <w:t>h</w:t>
      </w:r>
      <w:r w:rsidRPr="003059F2">
        <w:rPr>
          <w:rFonts w:ascii="Times New Roman" w:hAnsi="Times New Roman" w:cs="Times New Roman"/>
          <w:b w:val="0"/>
          <w:color w:val="auto"/>
          <w:sz w:val="24"/>
          <w:szCs w:val="24"/>
        </w:rPr>
        <w:t>э+</w:t>
      </w:r>
      <w:r w:rsidRPr="003059F2">
        <w:rPr>
          <w:rFonts w:ascii="Times New Roman" w:hAnsi="Times New Roman" w:cs="Times New Roman"/>
          <w:b w:val="0"/>
          <w:color w:val="auto"/>
          <w:sz w:val="24"/>
          <w:szCs w:val="24"/>
          <w:lang w:val="en-US"/>
        </w:rPr>
        <w:t>hc</w:t>
      </w:r>
      <w:r w:rsidRPr="003059F2">
        <w:rPr>
          <w:rFonts w:ascii="Times New Roman" w:hAnsi="Times New Roman" w:cs="Times New Roman"/>
          <w:b w:val="0"/>
          <w:color w:val="auto"/>
          <w:sz w:val="24"/>
          <w:szCs w:val="24"/>
        </w:rPr>
        <w:t>=63.75+1+2.6+4=71.35м</w:t>
      </w:r>
      <w:r w:rsidR="0040402D" w:rsidRPr="003059F2">
        <w:rPr>
          <w:rFonts w:ascii="Times New Roman" w:hAnsi="Times New Roman" w:cs="Times New Roman"/>
          <w:b w:val="0"/>
          <w:color w:val="auto"/>
          <w:sz w:val="24"/>
          <w:szCs w:val="24"/>
        </w:rPr>
        <w:t xml:space="preserve">                         ( 3.8)</w:t>
      </w:r>
      <w:bookmarkEnd w:id="44"/>
    </w:p>
    <w:p w:rsidR="00BE607D" w:rsidRPr="003059F2" w:rsidRDefault="00BE607D" w:rsidP="003059F2">
      <w:pPr>
        <w:pStyle w:val="3"/>
        <w:spacing w:line="360" w:lineRule="auto"/>
        <w:ind w:firstLine="709"/>
        <w:jc w:val="both"/>
        <w:rPr>
          <w:rFonts w:ascii="Times New Roman" w:hAnsi="Times New Roman" w:cs="Times New Roman"/>
          <w:b w:val="0"/>
          <w:color w:val="auto"/>
          <w:sz w:val="24"/>
          <w:szCs w:val="24"/>
        </w:rPr>
      </w:pPr>
      <w:bookmarkStart w:id="45" w:name="_Toc359582211"/>
      <w:r w:rsidRPr="003059F2">
        <w:rPr>
          <w:rFonts w:ascii="Times New Roman" w:hAnsi="Times New Roman" w:cs="Times New Roman"/>
          <w:b w:val="0"/>
          <w:color w:val="auto"/>
          <w:sz w:val="24"/>
          <w:szCs w:val="24"/>
        </w:rPr>
        <w:t xml:space="preserve">Стропы(4СК-6.3, </w:t>
      </w:r>
      <w:r w:rsidRPr="003059F2">
        <w:rPr>
          <w:rFonts w:ascii="Times New Roman" w:hAnsi="Times New Roman" w:cs="Times New Roman"/>
          <w:b w:val="0"/>
          <w:color w:val="auto"/>
          <w:sz w:val="24"/>
          <w:szCs w:val="24"/>
          <w:lang w:val="en-US"/>
        </w:rPr>
        <w:t>q</w:t>
      </w:r>
      <w:r w:rsidRPr="003059F2">
        <w:rPr>
          <w:rFonts w:ascii="Times New Roman" w:hAnsi="Times New Roman" w:cs="Times New Roman"/>
          <w:b w:val="0"/>
          <w:color w:val="auto"/>
          <w:sz w:val="24"/>
          <w:szCs w:val="24"/>
        </w:rPr>
        <w:t xml:space="preserve">=0.22т, </w:t>
      </w:r>
      <w:r w:rsidRPr="003059F2">
        <w:rPr>
          <w:rFonts w:ascii="Times New Roman" w:hAnsi="Times New Roman" w:cs="Times New Roman"/>
          <w:b w:val="0"/>
          <w:color w:val="auto"/>
          <w:sz w:val="24"/>
          <w:szCs w:val="24"/>
          <w:lang w:val="en-US"/>
        </w:rPr>
        <w:t>hc</w:t>
      </w:r>
      <w:r w:rsidRPr="003059F2">
        <w:rPr>
          <w:rFonts w:ascii="Times New Roman" w:hAnsi="Times New Roman" w:cs="Times New Roman"/>
          <w:b w:val="0"/>
          <w:color w:val="auto"/>
          <w:sz w:val="24"/>
          <w:szCs w:val="24"/>
        </w:rPr>
        <w:t>=4м)</w:t>
      </w:r>
      <w:bookmarkEnd w:id="45"/>
      <w:r w:rsidRPr="003059F2">
        <w:rPr>
          <w:rFonts w:ascii="Times New Roman" w:hAnsi="Times New Roman" w:cs="Times New Roman"/>
          <w:b w:val="0"/>
          <w:color w:val="auto"/>
          <w:sz w:val="24"/>
          <w:szCs w:val="24"/>
          <w:vertAlign w:val="subscript"/>
        </w:rPr>
        <w:t xml:space="preserve">   </w:t>
      </w:r>
    </w:p>
    <w:p w:rsidR="00BE607D" w:rsidRPr="003059F2" w:rsidRDefault="00BE607D" w:rsidP="003059F2">
      <w:pPr>
        <w:pStyle w:val="3"/>
        <w:spacing w:line="360" w:lineRule="auto"/>
        <w:ind w:firstLine="709"/>
        <w:jc w:val="both"/>
        <w:rPr>
          <w:rFonts w:ascii="Times New Roman" w:hAnsi="Times New Roman" w:cs="Times New Roman"/>
          <w:b w:val="0"/>
          <w:color w:val="auto"/>
          <w:sz w:val="24"/>
          <w:szCs w:val="24"/>
        </w:rPr>
      </w:pPr>
      <w:bookmarkStart w:id="46" w:name="_Toc359582212"/>
      <w:r w:rsidRPr="003059F2">
        <w:rPr>
          <w:rFonts w:ascii="Times New Roman" w:hAnsi="Times New Roman" w:cs="Times New Roman"/>
          <w:b w:val="0"/>
          <w:color w:val="auto"/>
          <w:sz w:val="24"/>
          <w:szCs w:val="24"/>
        </w:rPr>
        <w:t>-грузоподъемность крана (</w:t>
      </w:r>
      <w:r w:rsidRPr="003059F2">
        <w:rPr>
          <w:rFonts w:ascii="Times New Roman" w:hAnsi="Times New Roman" w:cs="Times New Roman"/>
          <w:b w:val="0"/>
          <w:color w:val="auto"/>
          <w:sz w:val="24"/>
          <w:szCs w:val="24"/>
          <w:lang w:val="en-US"/>
        </w:rPr>
        <w:t>Q</w:t>
      </w:r>
      <w:r w:rsidRPr="003059F2">
        <w:rPr>
          <w:rFonts w:ascii="Times New Roman" w:hAnsi="Times New Roman" w:cs="Times New Roman"/>
          <w:b w:val="0"/>
          <w:color w:val="auto"/>
          <w:sz w:val="24"/>
          <w:szCs w:val="24"/>
        </w:rPr>
        <w:t>);</w:t>
      </w:r>
      <w:r w:rsidRPr="003059F2">
        <w:rPr>
          <w:rFonts w:ascii="Times New Roman" w:hAnsi="Times New Roman" w:cs="Times New Roman"/>
          <w:b w:val="0"/>
          <w:color w:val="auto"/>
          <w:sz w:val="24"/>
          <w:szCs w:val="24"/>
          <w:lang w:val="en-US"/>
        </w:rPr>
        <w:t>Q</w:t>
      </w:r>
      <w:r w:rsidRPr="003059F2">
        <w:rPr>
          <w:rFonts w:ascii="Times New Roman" w:hAnsi="Times New Roman" w:cs="Times New Roman"/>
          <w:b w:val="0"/>
          <w:color w:val="auto"/>
          <w:sz w:val="24"/>
          <w:szCs w:val="24"/>
        </w:rPr>
        <w:t xml:space="preserve"> =6,4+0,22=6,62т(</w:t>
      </w:r>
      <w:r w:rsidRPr="003059F2">
        <w:rPr>
          <w:rFonts w:ascii="Times New Roman" w:hAnsi="Times New Roman" w:cs="Times New Roman"/>
          <w:b w:val="0"/>
          <w:color w:val="auto"/>
          <w:sz w:val="24"/>
          <w:szCs w:val="24"/>
          <w:lang w:val="en-US"/>
        </w:rPr>
        <w:t>Qmax</w:t>
      </w:r>
      <w:r w:rsidRPr="003059F2">
        <w:rPr>
          <w:rFonts w:ascii="Times New Roman" w:hAnsi="Times New Roman" w:cs="Times New Roman"/>
          <w:b w:val="0"/>
          <w:color w:val="auto"/>
          <w:sz w:val="24"/>
          <w:szCs w:val="24"/>
        </w:rPr>
        <w:t>=6,62т)</w:t>
      </w:r>
      <w:bookmarkEnd w:id="46"/>
      <w:r w:rsidRPr="003059F2">
        <w:rPr>
          <w:rFonts w:ascii="Times New Roman" w:hAnsi="Times New Roman" w:cs="Times New Roman"/>
          <w:b w:val="0"/>
          <w:color w:val="auto"/>
          <w:sz w:val="24"/>
          <w:szCs w:val="24"/>
        </w:rPr>
        <w:t xml:space="preserve">  </w:t>
      </w:r>
    </w:p>
    <w:p w:rsidR="00BE607D" w:rsidRPr="003059F2" w:rsidRDefault="00BE607D" w:rsidP="003059F2">
      <w:pPr>
        <w:pStyle w:val="3"/>
        <w:spacing w:line="360" w:lineRule="auto"/>
        <w:ind w:firstLine="709"/>
        <w:jc w:val="both"/>
        <w:rPr>
          <w:rFonts w:ascii="Times New Roman" w:hAnsi="Times New Roman" w:cs="Times New Roman"/>
          <w:b w:val="0"/>
          <w:color w:val="auto"/>
          <w:sz w:val="24"/>
          <w:szCs w:val="24"/>
        </w:rPr>
      </w:pPr>
      <w:r w:rsidRPr="003059F2">
        <w:rPr>
          <w:rFonts w:ascii="Times New Roman" w:hAnsi="Times New Roman" w:cs="Times New Roman"/>
          <w:b w:val="0"/>
          <w:color w:val="auto"/>
          <w:sz w:val="24"/>
          <w:szCs w:val="24"/>
        </w:rPr>
        <w:t> </w:t>
      </w:r>
      <w:r w:rsidR="009354B9" w:rsidRPr="003059F2">
        <w:rPr>
          <w:rFonts w:ascii="Times New Roman" w:hAnsi="Times New Roman" w:cs="Times New Roman"/>
          <w:b w:val="0"/>
          <w:color w:val="auto"/>
          <w:sz w:val="24"/>
          <w:szCs w:val="24"/>
        </w:rPr>
        <w:tab/>
      </w:r>
      <w:bookmarkStart w:id="47" w:name="_Toc359582213"/>
      <w:r w:rsidRPr="003059F2">
        <w:rPr>
          <w:rFonts w:ascii="Times New Roman" w:hAnsi="Times New Roman" w:cs="Times New Roman"/>
          <w:b w:val="0"/>
          <w:color w:val="auto"/>
          <w:sz w:val="24"/>
          <w:szCs w:val="24"/>
        </w:rPr>
        <w:t>Грузоподъемность крана (</w:t>
      </w:r>
      <w:r w:rsidRPr="003059F2">
        <w:rPr>
          <w:rFonts w:ascii="Times New Roman" w:hAnsi="Times New Roman" w:cs="Times New Roman"/>
          <w:b w:val="0"/>
          <w:noProof/>
          <w:color w:val="auto"/>
          <w:sz w:val="24"/>
          <w:szCs w:val="24"/>
          <w:lang w:eastAsia="ru-RU"/>
        </w:rPr>
        <w:drawing>
          <wp:inline distT="0" distB="0" distL="0" distR="0">
            <wp:extent cx="152400" cy="200025"/>
            <wp:effectExtent l="19050" t="0" r="0" b="0"/>
            <wp:docPr id="2" name="Рисунок 3" descr="http://www.ekoprombez.ru/documents/06.files/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koprombez.ru/documents/06.files/image002.jpg"/>
                    <pic:cNvPicPr>
                      <a:picLocks noChangeAspect="1" noChangeArrowheads="1"/>
                    </pic:cNvPicPr>
                  </pic:nvPicPr>
                  <pic:blipFill>
                    <a:blip r:embed="rId41" cstate="print"/>
                    <a:srcRect/>
                    <a:stretch>
                      <a:fillRect/>
                    </a:stretch>
                  </pic:blipFill>
                  <pic:spPr bwMode="auto">
                    <a:xfrm>
                      <a:off x="0" y="0"/>
                      <a:ext cx="152400" cy="200025"/>
                    </a:xfrm>
                    <a:prstGeom prst="rect">
                      <a:avLst/>
                    </a:prstGeom>
                    <a:noFill/>
                    <a:ln w="9525">
                      <a:noFill/>
                      <a:miter lim="800000"/>
                      <a:headEnd/>
                      <a:tailEnd/>
                    </a:ln>
                  </pic:spPr>
                </pic:pic>
              </a:graphicData>
            </a:graphic>
          </wp:inline>
        </w:drawing>
      </w:r>
      <w:r w:rsidRPr="003059F2">
        <w:rPr>
          <w:rFonts w:ascii="Times New Roman" w:hAnsi="Times New Roman" w:cs="Times New Roman"/>
          <w:b w:val="0"/>
          <w:color w:val="auto"/>
          <w:sz w:val="24"/>
          <w:szCs w:val="24"/>
        </w:rPr>
        <w:t xml:space="preserve">) должна быть больше или равна массе поднимаемого груза </w:t>
      </w:r>
      <w:r w:rsidRPr="003059F2">
        <w:rPr>
          <w:rFonts w:ascii="Times New Roman" w:hAnsi="Times New Roman" w:cs="Times New Roman"/>
          <w:b w:val="0"/>
          <w:noProof/>
          <w:color w:val="auto"/>
          <w:sz w:val="24"/>
          <w:szCs w:val="24"/>
          <w:lang w:eastAsia="ru-RU"/>
        </w:rPr>
        <w:drawing>
          <wp:inline distT="0" distB="0" distL="0" distR="0">
            <wp:extent cx="266700" cy="238125"/>
            <wp:effectExtent l="19050" t="0" r="0" b="0"/>
            <wp:docPr id="4" name="Рисунок 4" descr="http://www.ekoprombez.ru/documents/06.files/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ekoprombez.ru/documents/06.files/image004.jpg"/>
                    <pic:cNvPicPr>
                      <a:picLocks noChangeAspect="1" noChangeArrowheads="1"/>
                    </pic:cNvPicPr>
                  </pic:nvPicPr>
                  <pic:blipFill>
                    <a:blip r:embed="rId42" cstate="print"/>
                    <a:srcRect/>
                    <a:stretch>
                      <a:fillRect/>
                    </a:stretch>
                  </pic:blipFill>
                  <pic:spPr bwMode="auto">
                    <a:xfrm>
                      <a:off x="0" y="0"/>
                      <a:ext cx="266700" cy="238125"/>
                    </a:xfrm>
                    <a:prstGeom prst="rect">
                      <a:avLst/>
                    </a:prstGeom>
                    <a:noFill/>
                    <a:ln w="9525">
                      <a:noFill/>
                      <a:miter lim="800000"/>
                      <a:headEnd/>
                      <a:tailEnd/>
                    </a:ln>
                  </pic:spPr>
                </pic:pic>
              </a:graphicData>
            </a:graphic>
          </wp:inline>
        </w:drawing>
      </w:r>
      <w:r w:rsidRPr="003059F2">
        <w:rPr>
          <w:rFonts w:ascii="Times New Roman" w:hAnsi="Times New Roman" w:cs="Times New Roman"/>
          <w:b w:val="0"/>
          <w:color w:val="auto"/>
          <w:sz w:val="24"/>
          <w:szCs w:val="24"/>
        </w:rPr>
        <w:t xml:space="preserve">, плюс масса грузозахватного приспособления </w:t>
      </w:r>
      <w:r w:rsidRPr="003059F2">
        <w:rPr>
          <w:rFonts w:ascii="Times New Roman" w:hAnsi="Times New Roman" w:cs="Times New Roman"/>
          <w:b w:val="0"/>
          <w:noProof/>
          <w:color w:val="auto"/>
          <w:sz w:val="24"/>
          <w:szCs w:val="24"/>
          <w:lang w:eastAsia="ru-RU"/>
        </w:rPr>
        <w:drawing>
          <wp:inline distT="0" distB="0" distL="0" distR="0">
            <wp:extent cx="419100" cy="238125"/>
            <wp:effectExtent l="19050" t="0" r="0" b="0"/>
            <wp:docPr id="6" name="Рисунок 5" descr="http://www.ekoprombez.ru/documents/06.files/image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ekoprombez.ru/documents/06.files/image006.jpg"/>
                    <pic:cNvPicPr>
                      <a:picLocks noChangeAspect="1" noChangeArrowheads="1"/>
                    </pic:cNvPicPr>
                  </pic:nvPicPr>
                  <pic:blipFill>
                    <a:blip r:embed="rId43" cstate="print"/>
                    <a:srcRect/>
                    <a:stretch>
                      <a:fillRect/>
                    </a:stretch>
                  </pic:blipFill>
                  <pic:spPr bwMode="auto">
                    <a:xfrm>
                      <a:off x="0" y="0"/>
                      <a:ext cx="419100" cy="238125"/>
                    </a:xfrm>
                    <a:prstGeom prst="rect">
                      <a:avLst/>
                    </a:prstGeom>
                    <a:noFill/>
                    <a:ln w="9525">
                      <a:noFill/>
                      <a:miter lim="800000"/>
                      <a:headEnd/>
                      <a:tailEnd/>
                    </a:ln>
                  </pic:spPr>
                </pic:pic>
              </a:graphicData>
            </a:graphic>
          </wp:inline>
        </w:drawing>
      </w:r>
      <w:r w:rsidRPr="003059F2">
        <w:rPr>
          <w:rFonts w:ascii="Times New Roman" w:hAnsi="Times New Roman" w:cs="Times New Roman"/>
          <w:b w:val="0"/>
          <w:color w:val="auto"/>
          <w:sz w:val="24"/>
          <w:szCs w:val="24"/>
        </w:rPr>
        <w:t xml:space="preserve">, плюс масса навесных монтажных приспособлений </w:t>
      </w:r>
      <w:r w:rsidRPr="003059F2">
        <w:rPr>
          <w:rFonts w:ascii="Times New Roman" w:hAnsi="Times New Roman" w:cs="Times New Roman"/>
          <w:b w:val="0"/>
          <w:noProof/>
          <w:color w:val="auto"/>
          <w:sz w:val="24"/>
          <w:szCs w:val="24"/>
          <w:lang w:eastAsia="ru-RU"/>
        </w:rPr>
        <w:drawing>
          <wp:inline distT="0" distB="0" distL="0" distR="0">
            <wp:extent cx="466725" cy="238125"/>
            <wp:effectExtent l="19050" t="0" r="9525" b="0"/>
            <wp:docPr id="13" name="Рисунок 6" descr="http://www.ekoprombez.ru/documents/06.files/image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ekoprombez.ru/documents/06.files/image008.jpg"/>
                    <pic:cNvPicPr>
                      <a:picLocks noChangeAspect="1" noChangeArrowheads="1"/>
                    </pic:cNvPicPr>
                  </pic:nvPicPr>
                  <pic:blipFill>
                    <a:blip r:embed="rId44" cstate="print"/>
                    <a:srcRect/>
                    <a:stretch>
                      <a:fillRect/>
                    </a:stretch>
                  </pic:blipFill>
                  <pic:spPr bwMode="auto">
                    <a:xfrm>
                      <a:off x="0" y="0"/>
                      <a:ext cx="466725" cy="238125"/>
                    </a:xfrm>
                    <a:prstGeom prst="rect">
                      <a:avLst/>
                    </a:prstGeom>
                    <a:noFill/>
                    <a:ln w="9525">
                      <a:noFill/>
                      <a:miter lim="800000"/>
                      <a:headEnd/>
                      <a:tailEnd/>
                    </a:ln>
                  </pic:spPr>
                </pic:pic>
              </a:graphicData>
            </a:graphic>
          </wp:inline>
        </w:drawing>
      </w:r>
      <w:r w:rsidRPr="003059F2">
        <w:rPr>
          <w:rFonts w:ascii="Times New Roman" w:hAnsi="Times New Roman" w:cs="Times New Roman"/>
          <w:b w:val="0"/>
          <w:color w:val="auto"/>
          <w:sz w:val="24"/>
          <w:szCs w:val="24"/>
        </w:rPr>
        <w:t xml:space="preserve">, плюс масса конструкций усиления жесткости поднимаемого элемента </w:t>
      </w:r>
      <w:r w:rsidRPr="003059F2">
        <w:rPr>
          <w:rFonts w:ascii="Times New Roman" w:hAnsi="Times New Roman" w:cs="Times New Roman"/>
          <w:b w:val="0"/>
          <w:noProof/>
          <w:color w:val="auto"/>
          <w:sz w:val="24"/>
          <w:szCs w:val="24"/>
          <w:lang w:eastAsia="ru-RU"/>
        </w:rPr>
        <w:drawing>
          <wp:inline distT="0" distB="0" distL="0" distR="0">
            <wp:extent cx="304800" cy="238125"/>
            <wp:effectExtent l="19050" t="0" r="0" b="0"/>
            <wp:docPr id="14" name="Рисунок 7" descr="http://www.ekoprombez.ru/documents/06.files/image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ekoprombez.ru/documents/06.files/image010.jpg"/>
                    <pic:cNvPicPr>
                      <a:picLocks noChangeAspect="1" noChangeArrowheads="1"/>
                    </pic:cNvPicPr>
                  </pic:nvPicPr>
                  <pic:blipFill>
                    <a:blip r:embed="rId45" cstate="print"/>
                    <a:srcRect/>
                    <a:stretch>
                      <a:fillRect/>
                    </a:stretch>
                  </pic:blipFill>
                  <pic:spPr bwMode="auto">
                    <a:xfrm>
                      <a:off x="0" y="0"/>
                      <a:ext cx="304800" cy="238125"/>
                    </a:xfrm>
                    <a:prstGeom prst="rect">
                      <a:avLst/>
                    </a:prstGeom>
                    <a:noFill/>
                    <a:ln w="9525">
                      <a:noFill/>
                      <a:miter lim="800000"/>
                      <a:headEnd/>
                      <a:tailEnd/>
                    </a:ln>
                  </pic:spPr>
                </pic:pic>
              </a:graphicData>
            </a:graphic>
          </wp:inline>
        </w:drawing>
      </w:r>
      <w:bookmarkEnd w:id="47"/>
    </w:p>
    <w:p w:rsidR="00BE607D" w:rsidRPr="003059F2" w:rsidRDefault="00BE607D" w:rsidP="003059F2">
      <w:pPr>
        <w:pStyle w:val="3"/>
        <w:spacing w:line="360" w:lineRule="auto"/>
        <w:ind w:firstLine="709"/>
        <w:jc w:val="both"/>
        <w:rPr>
          <w:rFonts w:ascii="Times New Roman" w:hAnsi="Times New Roman" w:cs="Times New Roman"/>
          <w:b w:val="0"/>
          <w:color w:val="auto"/>
          <w:sz w:val="24"/>
          <w:szCs w:val="24"/>
        </w:rPr>
      </w:pPr>
      <w:bookmarkStart w:id="48" w:name="_Toc359582214"/>
      <w:r w:rsidRPr="003059F2">
        <w:rPr>
          <w:rFonts w:ascii="Times New Roman" w:hAnsi="Times New Roman" w:cs="Times New Roman"/>
          <w:b w:val="0"/>
          <w:color w:val="auto"/>
          <w:sz w:val="24"/>
          <w:szCs w:val="24"/>
        </w:rPr>
        <w:t>-вылет стрелы, при котором осуществляется монтаж конструкций (</w:t>
      </w:r>
      <w:r w:rsidRPr="003059F2">
        <w:rPr>
          <w:rFonts w:ascii="Times New Roman" w:hAnsi="Times New Roman" w:cs="Times New Roman"/>
          <w:b w:val="0"/>
          <w:color w:val="auto"/>
          <w:sz w:val="24"/>
          <w:szCs w:val="24"/>
          <w:lang w:val="en-US"/>
        </w:rPr>
        <w:t>L</w:t>
      </w:r>
      <w:r w:rsidRPr="003059F2">
        <w:rPr>
          <w:rFonts w:ascii="Times New Roman" w:hAnsi="Times New Roman" w:cs="Times New Roman"/>
          <w:b w:val="0"/>
          <w:color w:val="auto"/>
          <w:sz w:val="24"/>
          <w:szCs w:val="24"/>
        </w:rPr>
        <w:t>)</w:t>
      </w:r>
      <w:bookmarkEnd w:id="48"/>
    </w:p>
    <w:p w:rsidR="00BE607D" w:rsidRPr="003059F2" w:rsidRDefault="00BE607D" w:rsidP="003059F2">
      <w:pPr>
        <w:pStyle w:val="3"/>
        <w:spacing w:line="360" w:lineRule="auto"/>
        <w:ind w:firstLine="709"/>
        <w:jc w:val="both"/>
        <w:rPr>
          <w:rFonts w:ascii="Times New Roman" w:hAnsi="Times New Roman" w:cs="Times New Roman"/>
          <w:b w:val="0"/>
          <w:color w:val="auto"/>
          <w:sz w:val="24"/>
          <w:szCs w:val="24"/>
        </w:rPr>
      </w:pPr>
      <w:bookmarkStart w:id="49" w:name="_Toc359582215"/>
      <w:r w:rsidRPr="003059F2">
        <w:rPr>
          <w:rFonts w:ascii="Times New Roman" w:hAnsi="Times New Roman" w:cs="Times New Roman"/>
          <w:b w:val="0"/>
          <w:color w:val="auto"/>
          <w:sz w:val="24"/>
          <w:szCs w:val="24"/>
          <w:lang w:val="en-US"/>
        </w:rPr>
        <w:t>a</w:t>
      </w:r>
      <w:r w:rsidRPr="003059F2">
        <w:rPr>
          <w:rFonts w:ascii="Times New Roman" w:hAnsi="Times New Roman" w:cs="Times New Roman"/>
          <w:b w:val="0"/>
          <w:color w:val="auto"/>
          <w:sz w:val="24"/>
          <w:szCs w:val="24"/>
        </w:rPr>
        <w:t>/2+</w:t>
      </w:r>
      <w:r w:rsidRPr="003059F2">
        <w:rPr>
          <w:rFonts w:ascii="Times New Roman" w:hAnsi="Times New Roman" w:cs="Times New Roman"/>
          <w:b w:val="0"/>
          <w:color w:val="auto"/>
          <w:sz w:val="24"/>
          <w:szCs w:val="24"/>
          <w:lang w:val="en-US"/>
        </w:rPr>
        <w:t>b</w:t>
      </w:r>
      <w:r w:rsidRPr="003059F2">
        <w:rPr>
          <w:rFonts w:ascii="Times New Roman" w:hAnsi="Times New Roman" w:cs="Times New Roman"/>
          <w:b w:val="0"/>
          <w:color w:val="auto"/>
          <w:sz w:val="24"/>
          <w:szCs w:val="24"/>
        </w:rPr>
        <w:t>&gt;=</w:t>
      </w:r>
      <w:r w:rsidRPr="003059F2">
        <w:rPr>
          <w:rFonts w:ascii="Times New Roman" w:hAnsi="Times New Roman" w:cs="Times New Roman"/>
          <w:b w:val="0"/>
          <w:color w:val="auto"/>
          <w:sz w:val="24"/>
          <w:szCs w:val="24"/>
          <w:lang w:val="en-US"/>
        </w:rPr>
        <w:t>R</w:t>
      </w:r>
      <w:r w:rsidRPr="003059F2">
        <w:rPr>
          <w:rFonts w:ascii="Times New Roman" w:hAnsi="Times New Roman" w:cs="Times New Roman"/>
          <w:b w:val="0"/>
          <w:color w:val="auto"/>
          <w:sz w:val="24"/>
          <w:szCs w:val="24"/>
        </w:rPr>
        <w:t>гн+0.75</w:t>
      </w:r>
      <w:bookmarkEnd w:id="49"/>
    </w:p>
    <w:p w:rsidR="00BE607D" w:rsidRPr="003059F2" w:rsidRDefault="00BE607D" w:rsidP="003059F2">
      <w:pPr>
        <w:pStyle w:val="3"/>
        <w:spacing w:line="360" w:lineRule="auto"/>
        <w:ind w:firstLine="709"/>
        <w:jc w:val="both"/>
        <w:rPr>
          <w:rFonts w:ascii="Times New Roman" w:hAnsi="Times New Roman" w:cs="Times New Roman"/>
          <w:b w:val="0"/>
          <w:color w:val="auto"/>
          <w:sz w:val="24"/>
          <w:szCs w:val="24"/>
        </w:rPr>
      </w:pPr>
      <w:bookmarkStart w:id="50" w:name="_Toc359582216"/>
      <w:r w:rsidRPr="003059F2">
        <w:rPr>
          <w:rFonts w:ascii="Times New Roman" w:hAnsi="Times New Roman" w:cs="Times New Roman"/>
          <w:b w:val="0"/>
          <w:color w:val="auto"/>
          <w:sz w:val="24"/>
          <w:szCs w:val="24"/>
          <w:lang w:val="en-US"/>
        </w:rPr>
        <w:t>a</w:t>
      </w:r>
      <w:r w:rsidRPr="003059F2">
        <w:rPr>
          <w:rFonts w:ascii="Times New Roman" w:hAnsi="Times New Roman" w:cs="Times New Roman"/>
          <w:b w:val="0"/>
          <w:color w:val="auto"/>
          <w:sz w:val="24"/>
          <w:szCs w:val="24"/>
        </w:rPr>
        <w:t xml:space="preserve">-ширина кранового пути, </w:t>
      </w:r>
      <w:r w:rsidRPr="003059F2">
        <w:rPr>
          <w:rFonts w:ascii="Times New Roman" w:hAnsi="Times New Roman" w:cs="Times New Roman"/>
          <w:b w:val="0"/>
          <w:color w:val="auto"/>
          <w:sz w:val="24"/>
          <w:szCs w:val="24"/>
          <w:lang w:val="en-US"/>
        </w:rPr>
        <w:t>b</w:t>
      </w:r>
      <w:r w:rsidRPr="003059F2">
        <w:rPr>
          <w:rFonts w:ascii="Times New Roman" w:hAnsi="Times New Roman" w:cs="Times New Roman"/>
          <w:b w:val="0"/>
          <w:color w:val="auto"/>
          <w:sz w:val="24"/>
          <w:szCs w:val="24"/>
        </w:rPr>
        <w:t>-расстояние от кранвого пути до габарита здания</w:t>
      </w:r>
      <w:bookmarkEnd w:id="50"/>
    </w:p>
    <w:p w:rsidR="00BE607D" w:rsidRPr="003059F2" w:rsidRDefault="00BE607D" w:rsidP="003059F2">
      <w:pPr>
        <w:pStyle w:val="3"/>
        <w:spacing w:line="360" w:lineRule="auto"/>
        <w:ind w:firstLine="709"/>
        <w:jc w:val="both"/>
        <w:rPr>
          <w:rFonts w:ascii="Times New Roman" w:hAnsi="Times New Roman" w:cs="Times New Roman"/>
          <w:b w:val="0"/>
          <w:color w:val="auto"/>
          <w:sz w:val="24"/>
          <w:szCs w:val="24"/>
        </w:rPr>
      </w:pPr>
      <w:bookmarkStart w:id="51" w:name="_Toc359582217"/>
      <w:r w:rsidRPr="003059F2">
        <w:rPr>
          <w:rFonts w:ascii="Times New Roman" w:hAnsi="Times New Roman" w:cs="Times New Roman"/>
          <w:b w:val="0"/>
          <w:color w:val="auto"/>
          <w:sz w:val="24"/>
          <w:szCs w:val="24"/>
          <w:lang w:val="en-US"/>
        </w:rPr>
        <w:t>R</w:t>
      </w:r>
      <w:r w:rsidRPr="003059F2">
        <w:rPr>
          <w:rFonts w:ascii="Times New Roman" w:hAnsi="Times New Roman" w:cs="Times New Roman"/>
          <w:b w:val="0"/>
          <w:color w:val="auto"/>
          <w:sz w:val="24"/>
          <w:szCs w:val="24"/>
        </w:rPr>
        <w:t>гн-радиус габарита нижней части крана</w:t>
      </w:r>
      <w:r w:rsidRPr="003059F2">
        <w:rPr>
          <w:rFonts w:ascii="Times New Roman" w:hAnsi="Times New Roman" w:cs="Times New Roman"/>
          <w:b w:val="0"/>
          <w:color w:val="auto"/>
          <w:sz w:val="24"/>
          <w:szCs w:val="24"/>
          <w:lang w:val="en-US"/>
        </w:rPr>
        <w:t>R</w:t>
      </w:r>
      <w:r w:rsidRPr="003059F2">
        <w:rPr>
          <w:rFonts w:ascii="Times New Roman" w:hAnsi="Times New Roman" w:cs="Times New Roman"/>
          <w:b w:val="0"/>
          <w:color w:val="auto"/>
          <w:sz w:val="24"/>
          <w:szCs w:val="24"/>
        </w:rPr>
        <w:t>гн=4.5(от5до15т)</w:t>
      </w:r>
      <w:bookmarkEnd w:id="51"/>
    </w:p>
    <w:p w:rsidR="00BE607D" w:rsidRPr="003059F2" w:rsidRDefault="00BE607D" w:rsidP="003059F2">
      <w:pPr>
        <w:pStyle w:val="3"/>
        <w:spacing w:line="360" w:lineRule="auto"/>
        <w:ind w:firstLine="709"/>
        <w:jc w:val="both"/>
        <w:rPr>
          <w:rFonts w:ascii="Times New Roman" w:hAnsi="Times New Roman" w:cs="Times New Roman"/>
          <w:b w:val="0"/>
          <w:color w:val="auto"/>
          <w:sz w:val="24"/>
          <w:szCs w:val="24"/>
        </w:rPr>
      </w:pPr>
      <w:bookmarkStart w:id="52" w:name="_Toc359582218"/>
      <w:r w:rsidRPr="003059F2">
        <w:rPr>
          <w:rFonts w:ascii="Times New Roman" w:hAnsi="Times New Roman" w:cs="Times New Roman"/>
          <w:b w:val="0"/>
          <w:color w:val="auto"/>
          <w:sz w:val="24"/>
          <w:szCs w:val="24"/>
          <w:lang w:val="en-US"/>
        </w:rPr>
        <w:t>L</w:t>
      </w:r>
      <w:r w:rsidRPr="003059F2">
        <w:rPr>
          <w:rFonts w:ascii="Times New Roman" w:hAnsi="Times New Roman" w:cs="Times New Roman"/>
          <w:b w:val="0"/>
          <w:color w:val="auto"/>
          <w:sz w:val="24"/>
          <w:szCs w:val="24"/>
        </w:rPr>
        <w:t>стр&gt;=</w:t>
      </w:r>
      <w:r w:rsidRPr="003059F2">
        <w:rPr>
          <w:rFonts w:ascii="Times New Roman" w:hAnsi="Times New Roman" w:cs="Times New Roman"/>
          <w:b w:val="0"/>
          <w:color w:val="auto"/>
          <w:sz w:val="24"/>
          <w:szCs w:val="24"/>
          <w:lang w:val="en-US"/>
        </w:rPr>
        <w:t>b</w:t>
      </w:r>
      <w:r w:rsidRPr="003059F2">
        <w:rPr>
          <w:rFonts w:ascii="Times New Roman" w:hAnsi="Times New Roman" w:cs="Times New Roman"/>
          <w:b w:val="0"/>
          <w:color w:val="auto"/>
          <w:sz w:val="24"/>
          <w:szCs w:val="24"/>
        </w:rPr>
        <w:t>+</w:t>
      </w:r>
      <w:r w:rsidRPr="003059F2">
        <w:rPr>
          <w:rFonts w:ascii="Times New Roman" w:hAnsi="Times New Roman" w:cs="Times New Roman"/>
          <w:b w:val="0"/>
          <w:color w:val="auto"/>
          <w:sz w:val="24"/>
          <w:szCs w:val="24"/>
          <w:lang w:val="en-US"/>
        </w:rPr>
        <w:t>b</w:t>
      </w:r>
      <w:r w:rsidRPr="003059F2">
        <w:rPr>
          <w:rFonts w:ascii="Times New Roman" w:hAnsi="Times New Roman" w:cs="Times New Roman"/>
          <w:b w:val="0"/>
          <w:color w:val="auto"/>
          <w:sz w:val="24"/>
          <w:szCs w:val="24"/>
        </w:rPr>
        <w:t xml:space="preserve">1, </w:t>
      </w:r>
      <w:r w:rsidRPr="003059F2">
        <w:rPr>
          <w:rFonts w:ascii="Times New Roman" w:hAnsi="Times New Roman" w:cs="Times New Roman"/>
          <w:b w:val="0"/>
          <w:color w:val="auto"/>
          <w:sz w:val="24"/>
          <w:szCs w:val="24"/>
          <w:lang w:val="en-US"/>
        </w:rPr>
        <w:t>b</w:t>
      </w:r>
      <w:r w:rsidRPr="003059F2">
        <w:rPr>
          <w:rFonts w:ascii="Times New Roman" w:hAnsi="Times New Roman" w:cs="Times New Roman"/>
          <w:b w:val="0"/>
          <w:color w:val="auto"/>
          <w:sz w:val="24"/>
          <w:szCs w:val="24"/>
        </w:rPr>
        <w:t xml:space="preserve">1-ширина здания 7.5/2+b&gt;=4,5+0,75 </w:t>
      </w:r>
      <w:r w:rsidRPr="003059F2">
        <w:rPr>
          <w:rFonts w:ascii="Times New Roman" w:hAnsi="Times New Roman" w:cs="Times New Roman"/>
          <w:b w:val="0"/>
          <w:color w:val="auto"/>
          <w:sz w:val="24"/>
          <w:szCs w:val="24"/>
          <w:lang w:val="en-US"/>
        </w:rPr>
        <w:t>L</w:t>
      </w:r>
      <w:r w:rsidRPr="003059F2">
        <w:rPr>
          <w:rFonts w:ascii="Times New Roman" w:hAnsi="Times New Roman" w:cs="Times New Roman"/>
          <w:b w:val="0"/>
          <w:color w:val="auto"/>
          <w:sz w:val="24"/>
          <w:szCs w:val="24"/>
        </w:rPr>
        <w:t>кр=16,6+9=25,6м</w:t>
      </w:r>
      <w:bookmarkEnd w:id="52"/>
    </w:p>
    <w:p w:rsidR="00BE607D" w:rsidRPr="003059F2" w:rsidRDefault="00BE607D" w:rsidP="003059F2">
      <w:pPr>
        <w:pStyle w:val="3"/>
        <w:spacing w:line="360" w:lineRule="auto"/>
        <w:ind w:firstLine="709"/>
        <w:jc w:val="both"/>
        <w:rPr>
          <w:rFonts w:ascii="Times New Roman" w:hAnsi="Times New Roman" w:cs="Times New Roman"/>
          <w:b w:val="0"/>
          <w:color w:val="auto"/>
          <w:sz w:val="24"/>
          <w:szCs w:val="24"/>
        </w:rPr>
      </w:pPr>
      <w:r w:rsidRPr="003059F2">
        <w:rPr>
          <w:rFonts w:ascii="Times New Roman" w:hAnsi="Times New Roman" w:cs="Times New Roman"/>
          <w:b w:val="0"/>
          <w:color w:val="auto"/>
          <w:sz w:val="24"/>
          <w:szCs w:val="24"/>
        </w:rPr>
        <w:tab/>
      </w:r>
      <w:bookmarkStart w:id="53" w:name="_Toc359582219"/>
      <w:r w:rsidR="009354B9" w:rsidRPr="003059F2">
        <w:rPr>
          <w:rFonts w:ascii="Times New Roman" w:hAnsi="Times New Roman" w:cs="Times New Roman"/>
          <w:b w:val="0"/>
          <w:color w:val="auto"/>
          <w:sz w:val="24"/>
          <w:szCs w:val="24"/>
        </w:rPr>
        <w:t>Технические характеристики выбранного крана указаны в таблице 3.7</w:t>
      </w:r>
      <w:bookmarkEnd w:id="53"/>
    </w:p>
    <w:p w:rsidR="009354B9" w:rsidRPr="003059F2" w:rsidRDefault="009354B9" w:rsidP="003059F2">
      <w:pPr>
        <w:pStyle w:val="3"/>
        <w:spacing w:line="360" w:lineRule="auto"/>
        <w:ind w:firstLine="709"/>
        <w:jc w:val="both"/>
        <w:rPr>
          <w:rFonts w:ascii="Times New Roman" w:hAnsi="Times New Roman" w:cs="Times New Roman"/>
          <w:b w:val="0"/>
          <w:color w:val="auto"/>
          <w:sz w:val="24"/>
          <w:szCs w:val="24"/>
        </w:rPr>
      </w:pPr>
      <w:bookmarkStart w:id="54" w:name="_Toc359582220"/>
      <w:r w:rsidRPr="003059F2">
        <w:rPr>
          <w:rFonts w:ascii="Times New Roman" w:hAnsi="Times New Roman" w:cs="Times New Roman"/>
          <w:b w:val="0"/>
          <w:color w:val="auto"/>
          <w:sz w:val="24"/>
          <w:szCs w:val="24"/>
        </w:rPr>
        <w:t>Для башенных кранов граница опасной зоны работы определяется по формуле</w:t>
      </w:r>
      <w:bookmarkEnd w:id="54"/>
    </w:p>
    <w:p w:rsidR="009354B9" w:rsidRPr="003059F2" w:rsidRDefault="009354B9" w:rsidP="00E51FF7">
      <w:pPr>
        <w:pStyle w:val="3"/>
        <w:spacing w:line="360" w:lineRule="auto"/>
        <w:ind w:firstLine="709"/>
        <w:rPr>
          <w:rFonts w:ascii="Times New Roman" w:hAnsi="Times New Roman" w:cs="Times New Roman"/>
          <w:b w:val="0"/>
          <w:color w:val="auto"/>
          <w:sz w:val="24"/>
          <w:szCs w:val="24"/>
        </w:rPr>
      </w:pPr>
      <w:bookmarkStart w:id="55" w:name="_Toc359582221"/>
      <w:r w:rsidRPr="003059F2">
        <w:rPr>
          <w:rFonts w:ascii="Times New Roman" w:hAnsi="Times New Roman" w:cs="Times New Roman"/>
          <w:b w:val="0"/>
          <w:color w:val="auto"/>
          <w:sz w:val="24"/>
          <w:szCs w:val="24"/>
          <w:lang w:val="en-US"/>
        </w:rPr>
        <w:t>R</w:t>
      </w:r>
      <w:r w:rsidRPr="003059F2">
        <w:rPr>
          <w:rFonts w:ascii="Times New Roman" w:hAnsi="Times New Roman" w:cs="Times New Roman"/>
          <w:b w:val="0"/>
          <w:color w:val="auto"/>
          <w:sz w:val="24"/>
          <w:szCs w:val="24"/>
          <w:vertAlign w:val="subscript"/>
        </w:rPr>
        <w:t>оп =</w:t>
      </w:r>
      <w:r w:rsidRPr="003059F2">
        <w:rPr>
          <w:rFonts w:ascii="Times New Roman" w:hAnsi="Times New Roman" w:cs="Times New Roman"/>
          <w:b w:val="0"/>
          <w:color w:val="auto"/>
          <w:sz w:val="24"/>
          <w:szCs w:val="24"/>
        </w:rPr>
        <w:t xml:space="preserve"> </w:t>
      </w:r>
      <w:r w:rsidRPr="003059F2">
        <w:rPr>
          <w:rFonts w:ascii="Times New Roman" w:hAnsi="Times New Roman" w:cs="Times New Roman"/>
          <w:b w:val="0"/>
          <w:color w:val="auto"/>
          <w:sz w:val="24"/>
          <w:szCs w:val="24"/>
          <w:lang w:val="en-US"/>
        </w:rPr>
        <w:t>R</w:t>
      </w:r>
      <w:r w:rsidRPr="003059F2">
        <w:rPr>
          <w:rFonts w:ascii="Times New Roman" w:hAnsi="Times New Roman" w:cs="Times New Roman"/>
          <w:b w:val="0"/>
          <w:color w:val="auto"/>
          <w:sz w:val="24"/>
          <w:szCs w:val="24"/>
          <w:vertAlign w:val="subscript"/>
        </w:rPr>
        <w:t>m</w:t>
      </w:r>
      <w:r w:rsidRPr="003059F2">
        <w:rPr>
          <w:rFonts w:ascii="Times New Roman" w:hAnsi="Times New Roman" w:cs="Times New Roman"/>
          <w:b w:val="0"/>
          <w:color w:val="auto"/>
          <w:sz w:val="24"/>
          <w:szCs w:val="24"/>
          <w:vertAlign w:val="subscript"/>
          <w:lang w:val="en-US"/>
        </w:rPr>
        <w:t>ax</w:t>
      </w:r>
      <w:r w:rsidRPr="003059F2">
        <w:rPr>
          <w:rFonts w:ascii="Times New Roman" w:hAnsi="Times New Roman" w:cs="Times New Roman"/>
          <w:b w:val="0"/>
          <w:color w:val="auto"/>
          <w:sz w:val="24"/>
          <w:szCs w:val="24"/>
          <w:vertAlign w:val="subscript"/>
        </w:rPr>
        <w:t xml:space="preserve"> </w:t>
      </w:r>
      <w:r w:rsidRPr="003059F2">
        <w:rPr>
          <w:rFonts w:ascii="Times New Roman" w:hAnsi="Times New Roman" w:cs="Times New Roman"/>
          <w:b w:val="0"/>
          <w:color w:val="auto"/>
          <w:sz w:val="24"/>
          <w:szCs w:val="24"/>
        </w:rPr>
        <w:t xml:space="preserve"> + 0,5</w:t>
      </w:r>
      <w:r w:rsidRPr="003059F2">
        <w:rPr>
          <w:rFonts w:ascii="Times New Roman" w:hAnsi="Times New Roman" w:cs="Times New Roman"/>
          <w:b w:val="0"/>
          <w:color w:val="auto"/>
          <w:sz w:val="24"/>
          <w:szCs w:val="24"/>
          <w:lang w:val="en-US"/>
        </w:rPr>
        <w:sym w:font="Symbol" w:char="F0D7"/>
      </w:r>
      <w:r w:rsidRPr="003059F2">
        <w:rPr>
          <w:rFonts w:ascii="Times New Roman" w:hAnsi="Times New Roman" w:cs="Times New Roman"/>
          <w:b w:val="0"/>
          <w:color w:val="auto"/>
          <w:sz w:val="24"/>
          <w:szCs w:val="24"/>
          <w:lang w:val="en-US"/>
        </w:rPr>
        <w:t>l</w:t>
      </w:r>
      <w:r w:rsidRPr="003059F2">
        <w:rPr>
          <w:rFonts w:ascii="Times New Roman" w:hAnsi="Times New Roman" w:cs="Times New Roman"/>
          <w:b w:val="0"/>
          <w:color w:val="auto"/>
          <w:sz w:val="24"/>
          <w:szCs w:val="24"/>
          <w:vertAlign w:val="subscript"/>
          <w:lang w:val="en-US"/>
        </w:rPr>
        <w:t>max</w:t>
      </w:r>
      <w:r w:rsidRPr="003059F2">
        <w:rPr>
          <w:rFonts w:ascii="Times New Roman" w:hAnsi="Times New Roman" w:cs="Times New Roman"/>
          <w:b w:val="0"/>
          <w:color w:val="auto"/>
          <w:sz w:val="24"/>
          <w:szCs w:val="24"/>
          <w:vertAlign w:val="subscript"/>
        </w:rPr>
        <w:t xml:space="preserve"> </w:t>
      </w:r>
      <w:r w:rsidRPr="003059F2">
        <w:rPr>
          <w:rFonts w:ascii="Times New Roman" w:hAnsi="Times New Roman" w:cs="Times New Roman"/>
          <w:b w:val="0"/>
          <w:color w:val="auto"/>
          <w:sz w:val="24"/>
          <w:szCs w:val="24"/>
        </w:rPr>
        <w:t xml:space="preserve">+ </w:t>
      </w:r>
      <w:r w:rsidRPr="003059F2">
        <w:rPr>
          <w:rFonts w:ascii="Times New Roman" w:hAnsi="Times New Roman" w:cs="Times New Roman"/>
          <w:b w:val="0"/>
          <w:color w:val="auto"/>
          <w:sz w:val="24"/>
          <w:szCs w:val="24"/>
          <w:lang w:val="en-US"/>
        </w:rPr>
        <w:t>l</w:t>
      </w:r>
      <w:r w:rsidRPr="003059F2">
        <w:rPr>
          <w:rFonts w:ascii="Times New Roman" w:hAnsi="Times New Roman" w:cs="Times New Roman"/>
          <w:b w:val="0"/>
          <w:color w:val="auto"/>
          <w:sz w:val="24"/>
          <w:szCs w:val="24"/>
          <w:vertAlign w:val="subscript"/>
        </w:rPr>
        <w:t>без</w:t>
      </w:r>
      <w:r w:rsidRPr="003059F2">
        <w:rPr>
          <w:rFonts w:ascii="Times New Roman" w:hAnsi="Times New Roman" w:cs="Times New Roman"/>
          <w:b w:val="0"/>
          <w:color w:val="auto"/>
          <w:sz w:val="24"/>
          <w:szCs w:val="24"/>
        </w:rPr>
        <w:t>,</w:t>
      </w:r>
      <w:r w:rsidR="0040402D" w:rsidRPr="003059F2">
        <w:rPr>
          <w:rFonts w:ascii="Times New Roman" w:hAnsi="Times New Roman" w:cs="Times New Roman"/>
          <w:b w:val="0"/>
          <w:color w:val="auto"/>
          <w:sz w:val="24"/>
          <w:szCs w:val="24"/>
        </w:rPr>
        <w:t xml:space="preserve">                                                                                           </w:t>
      </w:r>
      <w:r w:rsidR="00DD29C3">
        <w:rPr>
          <w:rFonts w:ascii="Times New Roman" w:hAnsi="Times New Roman" w:cs="Times New Roman"/>
          <w:b w:val="0"/>
          <w:color w:val="auto"/>
          <w:sz w:val="24"/>
          <w:szCs w:val="24"/>
        </w:rPr>
        <w:t xml:space="preserve">  </w:t>
      </w:r>
      <w:r w:rsidR="0040402D" w:rsidRPr="003059F2">
        <w:rPr>
          <w:rFonts w:ascii="Times New Roman" w:hAnsi="Times New Roman" w:cs="Times New Roman"/>
          <w:b w:val="0"/>
          <w:color w:val="auto"/>
          <w:sz w:val="24"/>
          <w:szCs w:val="24"/>
        </w:rPr>
        <w:t xml:space="preserve"> </w:t>
      </w:r>
      <w:r w:rsidR="00DD29C3" w:rsidRPr="003059F2">
        <w:rPr>
          <w:rFonts w:ascii="Times New Roman" w:hAnsi="Times New Roman" w:cs="Times New Roman"/>
          <w:b w:val="0"/>
          <w:color w:val="auto"/>
          <w:sz w:val="24"/>
          <w:szCs w:val="24"/>
        </w:rPr>
        <w:t>(3.9)</w:t>
      </w:r>
      <w:r w:rsidR="00DD29C3">
        <w:rPr>
          <w:rFonts w:ascii="Times New Roman" w:hAnsi="Times New Roman" w:cs="Times New Roman"/>
          <w:b w:val="0"/>
          <w:color w:val="auto"/>
          <w:sz w:val="24"/>
          <w:szCs w:val="24"/>
        </w:rPr>
        <w:t xml:space="preserve">    </w:t>
      </w:r>
      <w:r w:rsidR="0040402D" w:rsidRPr="003059F2">
        <w:rPr>
          <w:rFonts w:ascii="Times New Roman" w:hAnsi="Times New Roman" w:cs="Times New Roman"/>
          <w:b w:val="0"/>
          <w:color w:val="auto"/>
          <w:sz w:val="24"/>
          <w:szCs w:val="24"/>
        </w:rPr>
        <w:t xml:space="preserve">                </w:t>
      </w:r>
      <w:bookmarkEnd w:id="55"/>
    </w:p>
    <w:p w:rsidR="009354B9" w:rsidRPr="003059F2" w:rsidRDefault="009354B9" w:rsidP="003059F2">
      <w:pPr>
        <w:pStyle w:val="3"/>
        <w:spacing w:line="360" w:lineRule="auto"/>
        <w:ind w:firstLine="709"/>
        <w:jc w:val="both"/>
        <w:rPr>
          <w:rFonts w:ascii="Times New Roman" w:hAnsi="Times New Roman" w:cs="Times New Roman"/>
          <w:b w:val="0"/>
          <w:color w:val="auto"/>
          <w:sz w:val="24"/>
          <w:szCs w:val="24"/>
        </w:rPr>
      </w:pPr>
      <w:r w:rsidRPr="003059F2">
        <w:rPr>
          <w:rFonts w:ascii="Times New Roman" w:hAnsi="Times New Roman" w:cs="Times New Roman"/>
          <w:b w:val="0"/>
          <w:color w:val="auto"/>
          <w:sz w:val="24"/>
          <w:szCs w:val="24"/>
        </w:rPr>
        <w:tab/>
      </w:r>
      <w:bookmarkStart w:id="56" w:name="_Toc359582222"/>
      <w:r w:rsidRPr="003059F2">
        <w:rPr>
          <w:rFonts w:ascii="Times New Roman" w:hAnsi="Times New Roman" w:cs="Times New Roman"/>
          <w:b w:val="0"/>
          <w:color w:val="auto"/>
          <w:sz w:val="24"/>
          <w:szCs w:val="24"/>
          <w:lang w:val="en-US"/>
        </w:rPr>
        <w:t>R</w:t>
      </w:r>
      <w:r w:rsidRPr="003059F2">
        <w:rPr>
          <w:rFonts w:ascii="Times New Roman" w:hAnsi="Times New Roman" w:cs="Times New Roman"/>
          <w:b w:val="0"/>
          <w:color w:val="auto"/>
          <w:sz w:val="24"/>
          <w:szCs w:val="24"/>
          <w:vertAlign w:val="subscript"/>
          <w:lang w:val="en-US"/>
        </w:rPr>
        <w:t>max</w:t>
      </w:r>
      <w:r w:rsidRPr="003059F2">
        <w:rPr>
          <w:rFonts w:ascii="Times New Roman" w:hAnsi="Times New Roman" w:cs="Times New Roman"/>
          <w:b w:val="0"/>
          <w:color w:val="auto"/>
          <w:sz w:val="24"/>
          <w:szCs w:val="24"/>
        </w:rPr>
        <w:t xml:space="preserve"> = 30 м – максимальный рабочий вылет стрелы крана;</w:t>
      </w:r>
      <w:bookmarkEnd w:id="56"/>
    </w:p>
    <w:p w:rsidR="009354B9" w:rsidRPr="003059F2" w:rsidRDefault="009354B9" w:rsidP="003059F2">
      <w:pPr>
        <w:pStyle w:val="3"/>
        <w:spacing w:line="360" w:lineRule="auto"/>
        <w:ind w:firstLine="709"/>
        <w:jc w:val="both"/>
        <w:rPr>
          <w:rFonts w:ascii="Times New Roman" w:hAnsi="Times New Roman" w:cs="Times New Roman"/>
          <w:b w:val="0"/>
          <w:color w:val="auto"/>
          <w:sz w:val="24"/>
          <w:szCs w:val="24"/>
        </w:rPr>
      </w:pPr>
      <w:r w:rsidRPr="003059F2">
        <w:rPr>
          <w:rFonts w:ascii="Times New Roman" w:hAnsi="Times New Roman" w:cs="Times New Roman"/>
          <w:b w:val="0"/>
          <w:color w:val="auto"/>
          <w:sz w:val="24"/>
          <w:szCs w:val="24"/>
        </w:rPr>
        <w:tab/>
      </w:r>
      <w:bookmarkStart w:id="57" w:name="_Toc359582223"/>
      <w:r w:rsidRPr="003059F2">
        <w:rPr>
          <w:rFonts w:ascii="Times New Roman" w:hAnsi="Times New Roman" w:cs="Times New Roman"/>
          <w:b w:val="0"/>
          <w:color w:val="auto"/>
          <w:sz w:val="24"/>
          <w:szCs w:val="24"/>
          <w:lang w:val="en-US"/>
        </w:rPr>
        <w:t>l</w:t>
      </w:r>
      <w:r w:rsidRPr="003059F2">
        <w:rPr>
          <w:rFonts w:ascii="Times New Roman" w:hAnsi="Times New Roman" w:cs="Times New Roman"/>
          <w:b w:val="0"/>
          <w:color w:val="auto"/>
          <w:sz w:val="24"/>
          <w:szCs w:val="24"/>
          <w:vertAlign w:val="subscript"/>
        </w:rPr>
        <w:t>max</w:t>
      </w:r>
      <w:r w:rsidRPr="003059F2">
        <w:rPr>
          <w:rFonts w:ascii="Times New Roman" w:hAnsi="Times New Roman" w:cs="Times New Roman"/>
          <w:b w:val="0"/>
          <w:color w:val="auto"/>
          <w:sz w:val="24"/>
          <w:szCs w:val="24"/>
        </w:rPr>
        <w:t xml:space="preserve"> = </w:t>
      </w:r>
      <w:smartTag w:uri="urn:schemas-microsoft-com:office:smarttags" w:element="metricconverter">
        <w:smartTagPr>
          <w:attr w:name="ProductID" w:val="6,8 м"/>
        </w:smartTagPr>
        <w:r w:rsidRPr="003059F2">
          <w:rPr>
            <w:rFonts w:ascii="Times New Roman" w:hAnsi="Times New Roman" w:cs="Times New Roman"/>
            <w:b w:val="0"/>
            <w:color w:val="auto"/>
            <w:sz w:val="24"/>
            <w:szCs w:val="24"/>
          </w:rPr>
          <w:t>6,8 м</w:t>
        </w:r>
      </w:smartTag>
      <w:r w:rsidRPr="003059F2">
        <w:rPr>
          <w:rFonts w:ascii="Times New Roman" w:hAnsi="Times New Roman" w:cs="Times New Roman"/>
          <w:b w:val="0"/>
          <w:color w:val="auto"/>
          <w:sz w:val="24"/>
          <w:szCs w:val="24"/>
        </w:rPr>
        <w:t xml:space="preserve"> – длина наибольшего перемещения груза;</w:t>
      </w:r>
      <w:bookmarkEnd w:id="57"/>
    </w:p>
    <w:p w:rsidR="009354B9" w:rsidRPr="003059F2" w:rsidRDefault="009354B9" w:rsidP="003059F2">
      <w:pPr>
        <w:pStyle w:val="3"/>
        <w:spacing w:line="360" w:lineRule="auto"/>
        <w:ind w:firstLine="709"/>
        <w:jc w:val="both"/>
        <w:rPr>
          <w:rFonts w:ascii="Times New Roman" w:hAnsi="Times New Roman" w:cs="Times New Roman"/>
          <w:b w:val="0"/>
          <w:color w:val="auto"/>
          <w:sz w:val="24"/>
          <w:szCs w:val="24"/>
        </w:rPr>
      </w:pPr>
      <w:r w:rsidRPr="003059F2">
        <w:rPr>
          <w:rFonts w:ascii="Times New Roman" w:hAnsi="Times New Roman" w:cs="Times New Roman"/>
          <w:b w:val="0"/>
          <w:color w:val="auto"/>
          <w:sz w:val="24"/>
          <w:szCs w:val="24"/>
        </w:rPr>
        <w:tab/>
      </w:r>
      <w:bookmarkStart w:id="58" w:name="_Toc359582224"/>
      <w:r w:rsidRPr="003059F2">
        <w:rPr>
          <w:rFonts w:ascii="Times New Roman" w:hAnsi="Times New Roman" w:cs="Times New Roman"/>
          <w:b w:val="0"/>
          <w:color w:val="auto"/>
          <w:sz w:val="24"/>
          <w:szCs w:val="24"/>
          <w:lang w:val="en-US"/>
        </w:rPr>
        <w:t>l</w:t>
      </w:r>
      <w:r w:rsidRPr="003059F2">
        <w:rPr>
          <w:rFonts w:ascii="Times New Roman" w:hAnsi="Times New Roman" w:cs="Times New Roman"/>
          <w:b w:val="0"/>
          <w:color w:val="auto"/>
          <w:sz w:val="24"/>
          <w:szCs w:val="24"/>
          <w:vertAlign w:val="subscript"/>
        </w:rPr>
        <w:t xml:space="preserve">без </w:t>
      </w:r>
      <w:r w:rsidRPr="003059F2">
        <w:rPr>
          <w:rFonts w:ascii="Times New Roman" w:hAnsi="Times New Roman" w:cs="Times New Roman"/>
          <w:b w:val="0"/>
          <w:color w:val="auto"/>
          <w:sz w:val="24"/>
          <w:szCs w:val="24"/>
        </w:rPr>
        <w:t xml:space="preserve">= </w:t>
      </w:r>
      <w:smartTag w:uri="urn:schemas-microsoft-com:office:smarttags" w:element="metricconverter">
        <w:smartTagPr>
          <w:attr w:name="ProductID" w:val="10 м"/>
        </w:smartTagPr>
        <w:r w:rsidRPr="003059F2">
          <w:rPr>
            <w:rFonts w:ascii="Times New Roman" w:hAnsi="Times New Roman" w:cs="Times New Roman"/>
            <w:b w:val="0"/>
            <w:color w:val="auto"/>
            <w:sz w:val="24"/>
            <w:szCs w:val="24"/>
          </w:rPr>
          <w:t>10 м</w:t>
        </w:r>
      </w:smartTag>
      <w:r w:rsidRPr="003059F2">
        <w:rPr>
          <w:rFonts w:ascii="Times New Roman" w:hAnsi="Times New Roman" w:cs="Times New Roman"/>
          <w:b w:val="0"/>
          <w:color w:val="auto"/>
          <w:sz w:val="24"/>
          <w:szCs w:val="24"/>
        </w:rPr>
        <w:t xml:space="preserve"> – минимальное расстояние отлета перемещаемого краном груза в случае его падения (при Н=70 м).</w:t>
      </w:r>
      <w:bookmarkEnd w:id="58"/>
    </w:p>
    <w:p w:rsidR="009354B9" w:rsidRPr="003059F2" w:rsidRDefault="009354B9" w:rsidP="003059F2">
      <w:pPr>
        <w:pStyle w:val="3"/>
        <w:spacing w:line="360" w:lineRule="auto"/>
        <w:ind w:firstLine="709"/>
        <w:jc w:val="both"/>
        <w:rPr>
          <w:rFonts w:ascii="Times New Roman" w:hAnsi="Times New Roman" w:cs="Times New Roman"/>
          <w:b w:val="0"/>
          <w:color w:val="auto"/>
          <w:sz w:val="24"/>
          <w:szCs w:val="24"/>
        </w:rPr>
      </w:pPr>
      <w:bookmarkStart w:id="59" w:name="_Toc359582225"/>
      <w:r w:rsidRPr="003059F2">
        <w:rPr>
          <w:rFonts w:ascii="Times New Roman" w:hAnsi="Times New Roman" w:cs="Times New Roman"/>
          <w:b w:val="0"/>
          <w:color w:val="auto"/>
          <w:sz w:val="24"/>
          <w:szCs w:val="24"/>
          <w:lang w:val="en-US"/>
        </w:rPr>
        <w:t>R</w:t>
      </w:r>
      <w:r w:rsidRPr="003059F2">
        <w:rPr>
          <w:rFonts w:ascii="Times New Roman" w:hAnsi="Times New Roman" w:cs="Times New Roman"/>
          <w:b w:val="0"/>
          <w:color w:val="auto"/>
          <w:sz w:val="24"/>
          <w:szCs w:val="24"/>
          <w:vertAlign w:val="subscript"/>
        </w:rPr>
        <w:t>оп</w:t>
      </w:r>
      <w:r w:rsidRPr="003059F2">
        <w:rPr>
          <w:rFonts w:ascii="Times New Roman" w:hAnsi="Times New Roman" w:cs="Times New Roman"/>
          <w:b w:val="0"/>
          <w:color w:val="auto"/>
          <w:sz w:val="24"/>
          <w:szCs w:val="24"/>
        </w:rPr>
        <w:t xml:space="preserve"> = 35 + 0,5</w:t>
      </w:r>
      <w:r w:rsidRPr="003059F2">
        <w:rPr>
          <w:rFonts w:ascii="Times New Roman" w:hAnsi="Times New Roman" w:cs="Times New Roman"/>
          <w:b w:val="0"/>
          <w:color w:val="auto"/>
          <w:sz w:val="24"/>
          <w:szCs w:val="24"/>
          <w:lang w:val="en-US"/>
        </w:rPr>
        <w:sym w:font="Symbol" w:char="F0D7"/>
      </w:r>
      <w:r w:rsidRPr="003059F2">
        <w:rPr>
          <w:rFonts w:ascii="Times New Roman" w:hAnsi="Times New Roman" w:cs="Times New Roman"/>
          <w:b w:val="0"/>
          <w:color w:val="auto"/>
          <w:sz w:val="24"/>
          <w:szCs w:val="24"/>
        </w:rPr>
        <w:t>6,3 + 10 = 43,4 м.</w:t>
      </w:r>
      <w:bookmarkEnd w:id="59"/>
    </w:p>
    <w:p w:rsidR="009354B9" w:rsidRPr="003059F2" w:rsidRDefault="009354B9" w:rsidP="003059F2">
      <w:pPr>
        <w:spacing w:after="0" w:line="360" w:lineRule="auto"/>
        <w:ind w:firstLine="709"/>
        <w:jc w:val="both"/>
        <w:rPr>
          <w:rFonts w:ascii="Times New Roman" w:hAnsi="Times New Roman" w:cs="Times New Roman"/>
          <w:sz w:val="24"/>
          <w:szCs w:val="24"/>
        </w:rPr>
      </w:pPr>
    </w:p>
    <w:p w:rsidR="009354B9" w:rsidRPr="003059F2" w:rsidRDefault="009354B9" w:rsidP="00EB02C9">
      <w:pPr>
        <w:pStyle w:val="3"/>
        <w:spacing w:line="360" w:lineRule="auto"/>
        <w:ind w:firstLine="709"/>
        <w:jc w:val="right"/>
        <w:rPr>
          <w:rFonts w:ascii="Times New Roman" w:hAnsi="Times New Roman" w:cs="Times New Roman"/>
          <w:b w:val="0"/>
          <w:color w:val="000000" w:themeColor="text1"/>
          <w:sz w:val="24"/>
          <w:szCs w:val="24"/>
        </w:rPr>
      </w:pPr>
      <w:bookmarkStart w:id="60" w:name="_Toc359582226"/>
      <w:r w:rsidRPr="003059F2">
        <w:rPr>
          <w:rFonts w:ascii="Times New Roman" w:hAnsi="Times New Roman" w:cs="Times New Roman"/>
          <w:b w:val="0"/>
          <w:color w:val="000000" w:themeColor="text1"/>
          <w:sz w:val="24"/>
          <w:szCs w:val="24"/>
        </w:rPr>
        <w:lastRenderedPageBreak/>
        <w:t>Таблица 3.7</w:t>
      </w:r>
      <w:bookmarkEnd w:id="60"/>
    </w:p>
    <w:p w:rsidR="00BE607D" w:rsidRPr="003059F2" w:rsidRDefault="00BE607D" w:rsidP="00EB02C9">
      <w:pPr>
        <w:pStyle w:val="3"/>
        <w:spacing w:line="360" w:lineRule="auto"/>
        <w:ind w:firstLine="709"/>
        <w:jc w:val="center"/>
        <w:rPr>
          <w:rFonts w:ascii="Times New Roman" w:hAnsi="Times New Roman" w:cs="Times New Roman"/>
          <w:b w:val="0"/>
          <w:color w:val="000000" w:themeColor="text1"/>
          <w:sz w:val="24"/>
          <w:szCs w:val="24"/>
        </w:rPr>
      </w:pPr>
      <w:bookmarkStart w:id="61" w:name="_Toc359582227"/>
      <w:r w:rsidRPr="003059F2">
        <w:rPr>
          <w:rFonts w:ascii="Times New Roman" w:hAnsi="Times New Roman" w:cs="Times New Roman"/>
          <w:b w:val="0"/>
          <w:color w:val="000000" w:themeColor="text1"/>
          <w:sz w:val="24"/>
          <w:szCs w:val="24"/>
        </w:rPr>
        <w:t>Технические характеристики: крана башенного г/п 12т Liebher 224EC-H12(355HC)FR tronic/Litronic</w:t>
      </w:r>
      <w:bookmarkEnd w:id="61"/>
    </w:p>
    <w:tbl>
      <w:tblPr>
        <w:tblW w:w="5000" w:type="pct"/>
        <w:tblCellSpacing w:w="37" w:type="dxa"/>
        <w:tblCellMar>
          <w:top w:w="75" w:type="dxa"/>
          <w:left w:w="75" w:type="dxa"/>
          <w:bottom w:w="75" w:type="dxa"/>
          <w:right w:w="75" w:type="dxa"/>
        </w:tblCellMar>
        <w:tblLook w:val="04A0"/>
      </w:tblPr>
      <w:tblGrid>
        <w:gridCol w:w="6962"/>
        <w:gridCol w:w="2691"/>
      </w:tblGrid>
      <w:tr w:rsidR="00BE607D" w:rsidRPr="003059F2" w:rsidTr="00BE607D">
        <w:trPr>
          <w:tblCellSpacing w:w="37" w:type="dxa"/>
        </w:trPr>
        <w:tc>
          <w:tcPr>
            <w:tcW w:w="0" w:type="auto"/>
            <w:shd w:val="clear" w:color="auto" w:fill="CFD0D1"/>
            <w:vAlign w:val="center"/>
            <w:hideMark/>
          </w:tcPr>
          <w:p w:rsidR="00BE607D" w:rsidRPr="003059F2" w:rsidRDefault="00BE607D" w:rsidP="003059F2">
            <w:pPr>
              <w:pStyle w:val="3"/>
              <w:spacing w:line="360" w:lineRule="auto"/>
              <w:ind w:firstLine="709"/>
              <w:jc w:val="both"/>
              <w:rPr>
                <w:rFonts w:ascii="Times New Roman" w:hAnsi="Times New Roman" w:cs="Times New Roman"/>
                <w:b w:val="0"/>
                <w:color w:val="auto"/>
                <w:sz w:val="24"/>
                <w:szCs w:val="24"/>
              </w:rPr>
            </w:pPr>
            <w:bookmarkStart w:id="62" w:name="_Toc359582228"/>
            <w:r w:rsidRPr="003059F2">
              <w:rPr>
                <w:rFonts w:ascii="Times New Roman" w:hAnsi="Times New Roman" w:cs="Times New Roman"/>
                <w:b w:val="0"/>
                <w:color w:val="auto"/>
                <w:sz w:val="24"/>
                <w:szCs w:val="24"/>
              </w:rPr>
              <w:t>Грузоподъемность</w:t>
            </w:r>
            <w:bookmarkEnd w:id="62"/>
          </w:p>
        </w:tc>
        <w:tc>
          <w:tcPr>
            <w:tcW w:w="0" w:type="auto"/>
            <w:shd w:val="clear" w:color="auto" w:fill="CFD0D1"/>
            <w:vAlign w:val="center"/>
            <w:hideMark/>
          </w:tcPr>
          <w:p w:rsidR="00BE607D" w:rsidRPr="003059F2" w:rsidRDefault="00BE607D" w:rsidP="003059F2">
            <w:pPr>
              <w:pStyle w:val="3"/>
              <w:spacing w:line="360" w:lineRule="auto"/>
              <w:ind w:firstLine="709"/>
              <w:jc w:val="both"/>
              <w:rPr>
                <w:rFonts w:ascii="Times New Roman" w:hAnsi="Times New Roman" w:cs="Times New Roman"/>
                <w:b w:val="0"/>
                <w:color w:val="auto"/>
                <w:sz w:val="24"/>
                <w:szCs w:val="24"/>
              </w:rPr>
            </w:pPr>
            <w:bookmarkStart w:id="63" w:name="_Toc359582229"/>
            <w:r w:rsidRPr="003059F2">
              <w:rPr>
                <w:rFonts w:ascii="Times New Roman" w:hAnsi="Times New Roman" w:cs="Times New Roman"/>
                <w:b w:val="0"/>
                <w:color w:val="auto"/>
                <w:sz w:val="24"/>
                <w:szCs w:val="24"/>
              </w:rPr>
              <w:t>12тонн</w:t>
            </w:r>
            <w:bookmarkEnd w:id="63"/>
          </w:p>
        </w:tc>
      </w:tr>
      <w:tr w:rsidR="00BE607D" w:rsidRPr="003059F2" w:rsidTr="00BE607D">
        <w:trPr>
          <w:tblCellSpacing w:w="37" w:type="dxa"/>
        </w:trPr>
        <w:tc>
          <w:tcPr>
            <w:tcW w:w="0" w:type="auto"/>
            <w:shd w:val="clear" w:color="auto" w:fill="CFD0D1"/>
            <w:vAlign w:val="center"/>
            <w:hideMark/>
          </w:tcPr>
          <w:p w:rsidR="00BE607D" w:rsidRPr="003059F2" w:rsidRDefault="00BE607D" w:rsidP="003059F2">
            <w:pPr>
              <w:pStyle w:val="3"/>
              <w:spacing w:line="360" w:lineRule="auto"/>
              <w:ind w:firstLine="709"/>
              <w:jc w:val="both"/>
              <w:rPr>
                <w:rFonts w:ascii="Times New Roman" w:hAnsi="Times New Roman" w:cs="Times New Roman"/>
                <w:b w:val="0"/>
                <w:color w:val="auto"/>
                <w:sz w:val="24"/>
                <w:szCs w:val="24"/>
              </w:rPr>
            </w:pPr>
            <w:bookmarkStart w:id="64" w:name="_Toc359582230"/>
            <w:r w:rsidRPr="003059F2">
              <w:rPr>
                <w:rFonts w:ascii="Times New Roman" w:hAnsi="Times New Roman" w:cs="Times New Roman"/>
                <w:b w:val="0"/>
                <w:color w:val="auto"/>
                <w:sz w:val="24"/>
                <w:szCs w:val="24"/>
              </w:rPr>
              <w:t>Минимальный вылет</w:t>
            </w:r>
            <w:bookmarkEnd w:id="64"/>
          </w:p>
        </w:tc>
        <w:tc>
          <w:tcPr>
            <w:tcW w:w="0" w:type="auto"/>
            <w:shd w:val="clear" w:color="auto" w:fill="CFD0D1"/>
            <w:vAlign w:val="center"/>
            <w:hideMark/>
          </w:tcPr>
          <w:p w:rsidR="00BE607D" w:rsidRPr="003059F2" w:rsidRDefault="00BE607D" w:rsidP="003059F2">
            <w:pPr>
              <w:pStyle w:val="3"/>
              <w:spacing w:line="360" w:lineRule="auto"/>
              <w:ind w:firstLine="709"/>
              <w:jc w:val="both"/>
              <w:rPr>
                <w:rFonts w:ascii="Times New Roman" w:hAnsi="Times New Roman" w:cs="Times New Roman"/>
                <w:b w:val="0"/>
                <w:color w:val="auto"/>
                <w:sz w:val="24"/>
                <w:szCs w:val="24"/>
              </w:rPr>
            </w:pPr>
            <w:bookmarkStart w:id="65" w:name="_Toc359582231"/>
            <w:r w:rsidRPr="003059F2">
              <w:rPr>
                <w:rFonts w:ascii="Times New Roman" w:hAnsi="Times New Roman" w:cs="Times New Roman"/>
                <w:b w:val="0"/>
                <w:color w:val="auto"/>
                <w:sz w:val="24"/>
                <w:szCs w:val="24"/>
              </w:rPr>
              <w:t>2200 мм</w:t>
            </w:r>
            <w:bookmarkEnd w:id="65"/>
          </w:p>
        </w:tc>
      </w:tr>
      <w:tr w:rsidR="00BE607D" w:rsidRPr="003059F2" w:rsidTr="00BE607D">
        <w:trPr>
          <w:tblCellSpacing w:w="37" w:type="dxa"/>
        </w:trPr>
        <w:tc>
          <w:tcPr>
            <w:tcW w:w="0" w:type="auto"/>
            <w:shd w:val="clear" w:color="auto" w:fill="CFD0D1"/>
            <w:vAlign w:val="center"/>
            <w:hideMark/>
          </w:tcPr>
          <w:p w:rsidR="00BE607D" w:rsidRPr="003059F2" w:rsidRDefault="00BE607D" w:rsidP="003059F2">
            <w:pPr>
              <w:pStyle w:val="3"/>
              <w:spacing w:line="360" w:lineRule="auto"/>
              <w:ind w:firstLine="709"/>
              <w:jc w:val="both"/>
              <w:rPr>
                <w:rFonts w:ascii="Times New Roman" w:hAnsi="Times New Roman" w:cs="Times New Roman"/>
                <w:b w:val="0"/>
                <w:color w:val="auto"/>
                <w:sz w:val="24"/>
                <w:szCs w:val="24"/>
              </w:rPr>
            </w:pPr>
            <w:bookmarkStart w:id="66" w:name="_Toc359582232"/>
            <w:r w:rsidRPr="003059F2">
              <w:rPr>
                <w:rFonts w:ascii="Times New Roman" w:hAnsi="Times New Roman" w:cs="Times New Roman"/>
                <w:b w:val="0"/>
                <w:color w:val="auto"/>
                <w:sz w:val="24"/>
                <w:szCs w:val="24"/>
              </w:rPr>
              <w:t>Вылет стрелы</w:t>
            </w:r>
            <w:bookmarkEnd w:id="66"/>
          </w:p>
        </w:tc>
        <w:tc>
          <w:tcPr>
            <w:tcW w:w="0" w:type="auto"/>
            <w:shd w:val="clear" w:color="auto" w:fill="CFD0D1"/>
            <w:vAlign w:val="center"/>
            <w:hideMark/>
          </w:tcPr>
          <w:p w:rsidR="00BE607D" w:rsidRPr="003059F2" w:rsidRDefault="00BE607D" w:rsidP="003059F2">
            <w:pPr>
              <w:pStyle w:val="3"/>
              <w:spacing w:line="360" w:lineRule="auto"/>
              <w:ind w:firstLine="709"/>
              <w:jc w:val="both"/>
              <w:rPr>
                <w:rFonts w:ascii="Times New Roman" w:hAnsi="Times New Roman" w:cs="Times New Roman"/>
                <w:b w:val="0"/>
                <w:color w:val="auto"/>
                <w:sz w:val="24"/>
                <w:szCs w:val="24"/>
              </w:rPr>
            </w:pPr>
            <w:bookmarkStart w:id="67" w:name="_Toc359582233"/>
            <w:r w:rsidRPr="003059F2">
              <w:rPr>
                <w:rFonts w:ascii="Times New Roman" w:hAnsi="Times New Roman" w:cs="Times New Roman"/>
                <w:b w:val="0"/>
                <w:color w:val="auto"/>
                <w:sz w:val="24"/>
                <w:szCs w:val="24"/>
              </w:rPr>
              <w:t>40(25,6) м</w:t>
            </w:r>
            <w:bookmarkEnd w:id="67"/>
          </w:p>
        </w:tc>
      </w:tr>
      <w:tr w:rsidR="00BE607D" w:rsidRPr="003059F2" w:rsidTr="00BE607D">
        <w:trPr>
          <w:tblCellSpacing w:w="37" w:type="dxa"/>
        </w:trPr>
        <w:tc>
          <w:tcPr>
            <w:tcW w:w="0" w:type="auto"/>
            <w:shd w:val="clear" w:color="auto" w:fill="CFD0D1"/>
            <w:vAlign w:val="center"/>
            <w:hideMark/>
          </w:tcPr>
          <w:p w:rsidR="00BE607D" w:rsidRPr="003059F2" w:rsidRDefault="00BE607D" w:rsidP="003059F2">
            <w:pPr>
              <w:pStyle w:val="3"/>
              <w:spacing w:line="360" w:lineRule="auto"/>
              <w:ind w:firstLine="709"/>
              <w:jc w:val="both"/>
              <w:rPr>
                <w:rFonts w:ascii="Times New Roman" w:hAnsi="Times New Roman" w:cs="Times New Roman"/>
                <w:b w:val="0"/>
                <w:color w:val="auto"/>
                <w:sz w:val="24"/>
                <w:szCs w:val="24"/>
              </w:rPr>
            </w:pPr>
            <w:bookmarkStart w:id="68" w:name="_Toc359582234"/>
            <w:r w:rsidRPr="003059F2">
              <w:rPr>
                <w:rFonts w:ascii="Times New Roman" w:hAnsi="Times New Roman" w:cs="Times New Roman"/>
                <w:b w:val="0"/>
                <w:color w:val="auto"/>
                <w:sz w:val="24"/>
                <w:szCs w:val="24"/>
              </w:rPr>
              <w:t>Потребляемая мощность</w:t>
            </w:r>
            <w:bookmarkEnd w:id="68"/>
          </w:p>
        </w:tc>
        <w:tc>
          <w:tcPr>
            <w:tcW w:w="0" w:type="auto"/>
            <w:shd w:val="clear" w:color="auto" w:fill="CFD0D1"/>
            <w:vAlign w:val="center"/>
            <w:hideMark/>
          </w:tcPr>
          <w:p w:rsidR="00BE607D" w:rsidRPr="003059F2" w:rsidRDefault="00BE607D" w:rsidP="003059F2">
            <w:pPr>
              <w:pStyle w:val="3"/>
              <w:spacing w:line="360" w:lineRule="auto"/>
              <w:ind w:firstLine="709"/>
              <w:jc w:val="both"/>
              <w:rPr>
                <w:rFonts w:ascii="Times New Roman" w:hAnsi="Times New Roman" w:cs="Times New Roman"/>
                <w:b w:val="0"/>
                <w:color w:val="auto"/>
                <w:sz w:val="24"/>
                <w:szCs w:val="24"/>
              </w:rPr>
            </w:pPr>
            <w:bookmarkStart w:id="69" w:name="_Toc359582235"/>
            <w:r w:rsidRPr="003059F2">
              <w:rPr>
                <w:rFonts w:ascii="Times New Roman" w:hAnsi="Times New Roman" w:cs="Times New Roman"/>
                <w:b w:val="0"/>
                <w:color w:val="auto"/>
                <w:sz w:val="24"/>
                <w:szCs w:val="24"/>
              </w:rPr>
              <w:t>65 кВт</w:t>
            </w:r>
            <w:bookmarkEnd w:id="69"/>
          </w:p>
        </w:tc>
      </w:tr>
      <w:tr w:rsidR="00BE607D" w:rsidRPr="003059F2" w:rsidTr="00BE607D">
        <w:trPr>
          <w:tblCellSpacing w:w="37" w:type="dxa"/>
        </w:trPr>
        <w:tc>
          <w:tcPr>
            <w:tcW w:w="0" w:type="auto"/>
            <w:shd w:val="clear" w:color="auto" w:fill="CFD0D1"/>
            <w:vAlign w:val="center"/>
            <w:hideMark/>
          </w:tcPr>
          <w:p w:rsidR="00BE607D" w:rsidRPr="003059F2" w:rsidRDefault="00BE607D" w:rsidP="003059F2">
            <w:pPr>
              <w:pStyle w:val="3"/>
              <w:spacing w:line="360" w:lineRule="auto"/>
              <w:ind w:firstLine="709"/>
              <w:jc w:val="both"/>
              <w:rPr>
                <w:rFonts w:ascii="Times New Roman" w:hAnsi="Times New Roman" w:cs="Times New Roman"/>
                <w:b w:val="0"/>
                <w:color w:val="auto"/>
                <w:sz w:val="24"/>
                <w:szCs w:val="24"/>
              </w:rPr>
            </w:pPr>
            <w:bookmarkStart w:id="70" w:name="_Toc359582236"/>
            <w:r w:rsidRPr="003059F2">
              <w:rPr>
                <w:rFonts w:ascii="Times New Roman" w:hAnsi="Times New Roman" w:cs="Times New Roman"/>
                <w:b w:val="0"/>
                <w:color w:val="auto"/>
                <w:sz w:val="24"/>
                <w:szCs w:val="24"/>
              </w:rPr>
              <w:t>Глубина опускания</w:t>
            </w:r>
            <w:bookmarkEnd w:id="70"/>
          </w:p>
        </w:tc>
        <w:tc>
          <w:tcPr>
            <w:tcW w:w="0" w:type="auto"/>
            <w:shd w:val="clear" w:color="auto" w:fill="CFD0D1"/>
            <w:vAlign w:val="center"/>
            <w:hideMark/>
          </w:tcPr>
          <w:p w:rsidR="00BE607D" w:rsidRPr="003059F2" w:rsidRDefault="00BE607D" w:rsidP="003059F2">
            <w:pPr>
              <w:pStyle w:val="3"/>
              <w:spacing w:line="360" w:lineRule="auto"/>
              <w:ind w:firstLine="709"/>
              <w:jc w:val="both"/>
              <w:rPr>
                <w:rFonts w:ascii="Times New Roman" w:hAnsi="Times New Roman" w:cs="Times New Roman"/>
                <w:b w:val="0"/>
                <w:color w:val="auto"/>
                <w:sz w:val="24"/>
                <w:szCs w:val="24"/>
              </w:rPr>
            </w:pPr>
            <w:bookmarkStart w:id="71" w:name="_Toc359582237"/>
            <w:r w:rsidRPr="003059F2">
              <w:rPr>
                <w:rFonts w:ascii="Times New Roman" w:hAnsi="Times New Roman" w:cs="Times New Roman"/>
                <w:b w:val="0"/>
                <w:color w:val="auto"/>
                <w:sz w:val="24"/>
                <w:szCs w:val="24"/>
              </w:rPr>
              <w:t>5 м</w:t>
            </w:r>
            <w:bookmarkEnd w:id="71"/>
          </w:p>
        </w:tc>
      </w:tr>
      <w:tr w:rsidR="00BE607D" w:rsidRPr="003059F2" w:rsidTr="00BE607D">
        <w:trPr>
          <w:tblCellSpacing w:w="37" w:type="dxa"/>
        </w:trPr>
        <w:tc>
          <w:tcPr>
            <w:tcW w:w="0" w:type="auto"/>
            <w:shd w:val="clear" w:color="auto" w:fill="CFD0D1"/>
            <w:vAlign w:val="center"/>
            <w:hideMark/>
          </w:tcPr>
          <w:p w:rsidR="00BE607D" w:rsidRPr="003059F2" w:rsidRDefault="00BE607D" w:rsidP="003059F2">
            <w:pPr>
              <w:pStyle w:val="3"/>
              <w:spacing w:line="360" w:lineRule="auto"/>
              <w:ind w:firstLine="709"/>
              <w:jc w:val="both"/>
              <w:rPr>
                <w:rFonts w:ascii="Times New Roman" w:hAnsi="Times New Roman" w:cs="Times New Roman"/>
                <w:b w:val="0"/>
                <w:color w:val="auto"/>
                <w:sz w:val="24"/>
                <w:szCs w:val="24"/>
              </w:rPr>
            </w:pPr>
            <w:bookmarkStart w:id="72" w:name="_Toc359582238"/>
            <w:r w:rsidRPr="003059F2">
              <w:rPr>
                <w:rFonts w:ascii="Times New Roman" w:hAnsi="Times New Roman" w:cs="Times New Roman"/>
                <w:b w:val="0"/>
                <w:color w:val="auto"/>
                <w:sz w:val="24"/>
                <w:szCs w:val="24"/>
              </w:rPr>
              <w:t>Частота вращения башенного крана</w:t>
            </w:r>
            <w:bookmarkEnd w:id="72"/>
          </w:p>
        </w:tc>
        <w:tc>
          <w:tcPr>
            <w:tcW w:w="0" w:type="auto"/>
            <w:shd w:val="clear" w:color="auto" w:fill="CFD0D1"/>
            <w:vAlign w:val="center"/>
            <w:hideMark/>
          </w:tcPr>
          <w:p w:rsidR="00BE607D" w:rsidRPr="003059F2" w:rsidRDefault="00BE607D" w:rsidP="003059F2">
            <w:pPr>
              <w:pStyle w:val="3"/>
              <w:spacing w:line="360" w:lineRule="auto"/>
              <w:ind w:firstLine="709"/>
              <w:jc w:val="both"/>
              <w:rPr>
                <w:rFonts w:ascii="Times New Roman" w:hAnsi="Times New Roman" w:cs="Times New Roman"/>
                <w:b w:val="0"/>
                <w:color w:val="auto"/>
                <w:sz w:val="24"/>
                <w:szCs w:val="24"/>
              </w:rPr>
            </w:pPr>
            <w:bookmarkStart w:id="73" w:name="_Toc359582239"/>
            <w:r w:rsidRPr="003059F2">
              <w:rPr>
                <w:rFonts w:ascii="Times New Roman" w:hAnsi="Times New Roman" w:cs="Times New Roman"/>
                <w:b w:val="0"/>
                <w:color w:val="auto"/>
                <w:sz w:val="24"/>
                <w:szCs w:val="24"/>
              </w:rPr>
              <w:t>0,65 об./мин</w:t>
            </w:r>
            <w:bookmarkEnd w:id="73"/>
          </w:p>
        </w:tc>
      </w:tr>
      <w:tr w:rsidR="00BE607D" w:rsidRPr="003059F2" w:rsidTr="00BE607D">
        <w:trPr>
          <w:tblCellSpacing w:w="37" w:type="dxa"/>
        </w:trPr>
        <w:tc>
          <w:tcPr>
            <w:tcW w:w="0" w:type="auto"/>
            <w:shd w:val="clear" w:color="auto" w:fill="CFD0D1"/>
            <w:vAlign w:val="center"/>
            <w:hideMark/>
          </w:tcPr>
          <w:p w:rsidR="00BE607D" w:rsidRPr="003059F2" w:rsidRDefault="00BE607D" w:rsidP="003059F2">
            <w:pPr>
              <w:pStyle w:val="3"/>
              <w:spacing w:line="360" w:lineRule="auto"/>
              <w:ind w:firstLine="709"/>
              <w:jc w:val="both"/>
              <w:rPr>
                <w:rFonts w:ascii="Times New Roman" w:hAnsi="Times New Roman" w:cs="Times New Roman"/>
                <w:b w:val="0"/>
                <w:color w:val="auto"/>
                <w:sz w:val="24"/>
                <w:szCs w:val="24"/>
              </w:rPr>
            </w:pPr>
            <w:bookmarkStart w:id="74" w:name="_Toc359582240"/>
            <w:r w:rsidRPr="003059F2">
              <w:rPr>
                <w:rFonts w:ascii="Times New Roman" w:hAnsi="Times New Roman" w:cs="Times New Roman"/>
                <w:b w:val="0"/>
                <w:color w:val="auto"/>
                <w:sz w:val="24"/>
                <w:szCs w:val="24"/>
              </w:rPr>
              <w:t>База башенного крана</w:t>
            </w:r>
            <w:bookmarkEnd w:id="74"/>
          </w:p>
        </w:tc>
        <w:tc>
          <w:tcPr>
            <w:tcW w:w="0" w:type="auto"/>
            <w:shd w:val="clear" w:color="auto" w:fill="CFD0D1"/>
            <w:vAlign w:val="center"/>
            <w:hideMark/>
          </w:tcPr>
          <w:p w:rsidR="00BE607D" w:rsidRPr="003059F2" w:rsidRDefault="00BE607D" w:rsidP="003059F2">
            <w:pPr>
              <w:pStyle w:val="3"/>
              <w:spacing w:line="360" w:lineRule="auto"/>
              <w:ind w:firstLine="709"/>
              <w:jc w:val="both"/>
              <w:rPr>
                <w:rFonts w:ascii="Times New Roman" w:hAnsi="Times New Roman" w:cs="Times New Roman"/>
                <w:b w:val="0"/>
                <w:color w:val="auto"/>
                <w:sz w:val="24"/>
                <w:szCs w:val="24"/>
              </w:rPr>
            </w:pPr>
            <w:bookmarkStart w:id="75" w:name="_Toc359582241"/>
            <w:r w:rsidRPr="003059F2">
              <w:rPr>
                <w:rFonts w:ascii="Times New Roman" w:hAnsi="Times New Roman" w:cs="Times New Roman"/>
                <w:b w:val="0"/>
                <w:color w:val="auto"/>
                <w:sz w:val="24"/>
                <w:szCs w:val="24"/>
              </w:rPr>
              <w:t>7,5 м</w:t>
            </w:r>
            <w:bookmarkEnd w:id="75"/>
          </w:p>
        </w:tc>
      </w:tr>
      <w:tr w:rsidR="00BE607D" w:rsidRPr="003059F2" w:rsidTr="00BE607D">
        <w:trPr>
          <w:tblCellSpacing w:w="37" w:type="dxa"/>
        </w:trPr>
        <w:tc>
          <w:tcPr>
            <w:tcW w:w="0" w:type="auto"/>
            <w:shd w:val="clear" w:color="auto" w:fill="CFD0D1"/>
            <w:vAlign w:val="center"/>
            <w:hideMark/>
          </w:tcPr>
          <w:p w:rsidR="00BE607D" w:rsidRPr="003059F2" w:rsidRDefault="00BE607D" w:rsidP="003059F2">
            <w:pPr>
              <w:pStyle w:val="3"/>
              <w:spacing w:line="360" w:lineRule="auto"/>
              <w:ind w:firstLine="709"/>
              <w:jc w:val="both"/>
              <w:rPr>
                <w:rFonts w:ascii="Times New Roman" w:hAnsi="Times New Roman" w:cs="Times New Roman"/>
                <w:b w:val="0"/>
                <w:color w:val="auto"/>
                <w:sz w:val="24"/>
                <w:szCs w:val="24"/>
              </w:rPr>
            </w:pPr>
            <w:bookmarkStart w:id="76" w:name="_Toc359582242"/>
            <w:r w:rsidRPr="003059F2">
              <w:rPr>
                <w:rFonts w:ascii="Times New Roman" w:hAnsi="Times New Roman" w:cs="Times New Roman"/>
                <w:b w:val="0"/>
                <w:color w:val="auto"/>
                <w:sz w:val="24"/>
                <w:szCs w:val="24"/>
              </w:rPr>
              <w:t>Колея</w:t>
            </w:r>
            <w:bookmarkEnd w:id="76"/>
          </w:p>
        </w:tc>
        <w:tc>
          <w:tcPr>
            <w:tcW w:w="0" w:type="auto"/>
            <w:shd w:val="clear" w:color="auto" w:fill="CFD0D1"/>
            <w:vAlign w:val="center"/>
            <w:hideMark/>
          </w:tcPr>
          <w:p w:rsidR="00BE607D" w:rsidRPr="003059F2" w:rsidRDefault="00BE607D" w:rsidP="003059F2">
            <w:pPr>
              <w:pStyle w:val="3"/>
              <w:spacing w:line="360" w:lineRule="auto"/>
              <w:ind w:firstLine="709"/>
              <w:jc w:val="both"/>
              <w:rPr>
                <w:rFonts w:ascii="Times New Roman" w:hAnsi="Times New Roman" w:cs="Times New Roman"/>
                <w:b w:val="0"/>
                <w:color w:val="auto"/>
                <w:sz w:val="24"/>
                <w:szCs w:val="24"/>
              </w:rPr>
            </w:pPr>
            <w:bookmarkStart w:id="77" w:name="_Toc359582243"/>
            <w:r w:rsidRPr="003059F2">
              <w:rPr>
                <w:rFonts w:ascii="Times New Roman" w:hAnsi="Times New Roman" w:cs="Times New Roman"/>
                <w:b w:val="0"/>
                <w:color w:val="auto"/>
                <w:sz w:val="24"/>
                <w:szCs w:val="24"/>
              </w:rPr>
              <w:t>7,5 м</w:t>
            </w:r>
            <w:bookmarkEnd w:id="77"/>
          </w:p>
        </w:tc>
      </w:tr>
      <w:tr w:rsidR="00BE607D" w:rsidRPr="003059F2" w:rsidTr="00BE607D">
        <w:trPr>
          <w:tblCellSpacing w:w="37" w:type="dxa"/>
        </w:trPr>
        <w:tc>
          <w:tcPr>
            <w:tcW w:w="0" w:type="auto"/>
            <w:shd w:val="clear" w:color="auto" w:fill="CFD0D1"/>
            <w:vAlign w:val="center"/>
            <w:hideMark/>
          </w:tcPr>
          <w:p w:rsidR="00BE607D" w:rsidRPr="003059F2" w:rsidRDefault="00BE607D" w:rsidP="003059F2">
            <w:pPr>
              <w:pStyle w:val="3"/>
              <w:spacing w:line="360" w:lineRule="auto"/>
              <w:ind w:firstLine="709"/>
              <w:jc w:val="both"/>
              <w:rPr>
                <w:rFonts w:ascii="Times New Roman" w:hAnsi="Times New Roman" w:cs="Times New Roman"/>
                <w:b w:val="0"/>
                <w:color w:val="auto"/>
                <w:sz w:val="24"/>
                <w:szCs w:val="24"/>
              </w:rPr>
            </w:pPr>
            <w:bookmarkStart w:id="78" w:name="_Toc359582244"/>
            <w:r w:rsidRPr="003059F2">
              <w:rPr>
                <w:rFonts w:ascii="Times New Roman" w:hAnsi="Times New Roman" w:cs="Times New Roman"/>
                <w:b w:val="0"/>
                <w:color w:val="auto"/>
                <w:sz w:val="24"/>
                <w:szCs w:val="24"/>
              </w:rPr>
              <w:t>Высота подъема крюка</w:t>
            </w:r>
            <w:bookmarkEnd w:id="78"/>
          </w:p>
        </w:tc>
        <w:tc>
          <w:tcPr>
            <w:tcW w:w="0" w:type="auto"/>
            <w:shd w:val="clear" w:color="auto" w:fill="CFD0D1"/>
            <w:vAlign w:val="center"/>
            <w:hideMark/>
          </w:tcPr>
          <w:p w:rsidR="00BE607D" w:rsidRPr="003059F2" w:rsidRDefault="00BE607D" w:rsidP="003059F2">
            <w:pPr>
              <w:pStyle w:val="3"/>
              <w:spacing w:line="360" w:lineRule="auto"/>
              <w:ind w:firstLine="709"/>
              <w:jc w:val="both"/>
              <w:rPr>
                <w:rFonts w:ascii="Times New Roman" w:hAnsi="Times New Roman" w:cs="Times New Roman"/>
                <w:b w:val="0"/>
                <w:color w:val="auto"/>
                <w:sz w:val="24"/>
                <w:szCs w:val="24"/>
              </w:rPr>
            </w:pPr>
            <w:bookmarkStart w:id="79" w:name="_Toc359582245"/>
            <w:r w:rsidRPr="003059F2">
              <w:rPr>
                <w:rFonts w:ascii="Times New Roman" w:hAnsi="Times New Roman" w:cs="Times New Roman"/>
                <w:b w:val="0"/>
                <w:color w:val="auto"/>
                <w:sz w:val="24"/>
                <w:szCs w:val="24"/>
              </w:rPr>
              <w:t>75,1 м</w:t>
            </w:r>
            <w:bookmarkEnd w:id="79"/>
          </w:p>
        </w:tc>
      </w:tr>
      <w:tr w:rsidR="00BE607D" w:rsidRPr="003059F2" w:rsidTr="00BE607D">
        <w:trPr>
          <w:tblCellSpacing w:w="37" w:type="dxa"/>
        </w:trPr>
        <w:tc>
          <w:tcPr>
            <w:tcW w:w="0" w:type="auto"/>
            <w:shd w:val="clear" w:color="auto" w:fill="CFD0D1"/>
            <w:vAlign w:val="center"/>
            <w:hideMark/>
          </w:tcPr>
          <w:p w:rsidR="00BE607D" w:rsidRPr="003059F2" w:rsidRDefault="00BE607D" w:rsidP="003059F2">
            <w:pPr>
              <w:pStyle w:val="3"/>
              <w:spacing w:line="360" w:lineRule="auto"/>
              <w:ind w:firstLine="709"/>
              <w:jc w:val="both"/>
              <w:rPr>
                <w:rFonts w:ascii="Times New Roman" w:hAnsi="Times New Roman" w:cs="Times New Roman"/>
                <w:b w:val="0"/>
                <w:color w:val="auto"/>
                <w:sz w:val="24"/>
                <w:szCs w:val="24"/>
              </w:rPr>
            </w:pPr>
            <w:bookmarkStart w:id="80" w:name="_Toc359582246"/>
            <w:r w:rsidRPr="003059F2">
              <w:rPr>
                <w:rFonts w:ascii="Times New Roman" w:hAnsi="Times New Roman" w:cs="Times New Roman"/>
                <w:b w:val="0"/>
                <w:color w:val="auto"/>
                <w:sz w:val="24"/>
                <w:szCs w:val="24"/>
              </w:rPr>
              <w:t>Подъема (опускания) груза</w:t>
            </w:r>
            <w:bookmarkEnd w:id="80"/>
          </w:p>
        </w:tc>
        <w:tc>
          <w:tcPr>
            <w:tcW w:w="0" w:type="auto"/>
            <w:shd w:val="clear" w:color="auto" w:fill="CFD0D1"/>
            <w:vAlign w:val="center"/>
            <w:hideMark/>
          </w:tcPr>
          <w:p w:rsidR="00BE607D" w:rsidRPr="003059F2" w:rsidRDefault="00BE607D" w:rsidP="003059F2">
            <w:pPr>
              <w:pStyle w:val="3"/>
              <w:spacing w:line="360" w:lineRule="auto"/>
              <w:ind w:firstLine="709"/>
              <w:jc w:val="both"/>
              <w:rPr>
                <w:rFonts w:ascii="Times New Roman" w:hAnsi="Times New Roman" w:cs="Times New Roman"/>
                <w:b w:val="0"/>
                <w:color w:val="auto"/>
                <w:sz w:val="24"/>
                <w:szCs w:val="24"/>
              </w:rPr>
            </w:pPr>
            <w:bookmarkStart w:id="81" w:name="_Toc359582247"/>
            <w:r w:rsidRPr="003059F2">
              <w:rPr>
                <w:rFonts w:ascii="Times New Roman" w:hAnsi="Times New Roman" w:cs="Times New Roman"/>
                <w:b w:val="0"/>
                <w:color w:val="auto"/>
                <w:sz w:val="24"/>
                <w:szCs w:val="24"/>
              </w:rPr>
              <w:t>30; 45 м/мин</w:t>
            </w:r>
            <w:bookmarkEnd w:id="81"/>
          </w:p>
        </w:tc>
      </w:tr>
      <w:tr w:rsidR="00BE607D" w:rsidRPr="003059F2" w:rsidTr="00BE607D">
        <w:trPr>
          <w:tblCellSpacing w:w="37" w:type="dxa"/>
        </w:trPr>
        <w:tc>
          <w:tcPr>
            <w:tcW w:w="0" w:type="auto"/>
            <w:shd w:val="clear" w:color="auto" w:fill="CFD0D1"/>
            <w:vAlign w:val="center"/>
            <w:hideMark/>
          </w:tcPr>
          <w:p w:rsidR="00BE607D" w:rsidRPr="003059F2" w:rsidRDefault="00BE607D" w:rsidP="003059F2">
            <w:pPr>
              <w:pStyle w:val="3"/>
              <w:spacing w:line="360" w:lineRule="auto"/>
              <w:ind w:firstLine="709"/>
              <w:jc w:val="both"/>
              <w:rPr>
                <w:rFonts w:ascii="Times New Roman" w:hAnsi="Times New Roman" w:cs="Times New Roman"/>
                <w:b w:val="0"/>
                <w:color w:val="auto"/>
                <w:sz w:val="24"/>
                <w:szCs w:val="24"/>
              </w:rPr>
            </w:pPr>
            <w:bookmarkStart w:id="82" w:name="_Toc359582248"/>
            <w:r w:rsidRPr="003059F2">
              <w:rPr>
                <w:rFonts w:ascii="Times New Roman" w:hAnsi="Times New Roman" w:cs="Times New Roman"/>
                <w:b w:val="0"/>
                <w:color w:val="auto"/>
                <w:sz w:val="24"/>
                <w:szCs w:val="24"/>
              </w:rPr>
              <w:t>Посадки груза</w:t>
            </w:r>
            <w:bookmarkEnd w:id="82"/>
          </w:p>
        </w:tc>
        <w:tc>
          <w:tcPr>
            <w:tcW w:w="0" w:type="auto"/>
            <w:shd w:val="clear" w:color="auto" w:fill="CFD0D1"/>
            <w:vAlign w:val="center"/>
            <w:hideMark/>
          </w:tcPr>
          <w:p w:rsidR="00BE607D" w:rsidRPr="003059F2" w:rsidRDefault="00BE607D" w:rsidP="003059F2">
            <w:pPr>
              <w:pStyle w:val="3"/>
              <w:spacing w:line="360" w:lineRule="auto"/>
              <w:ind w:firstLine="709"/>
              <w:jc w:val="both"/>
              <w:rPr>
                <w:rFonts w:ascii="Times New Roman" w:hAnsi="Times New Roman" w:cs="Times New Roman"/>
                <w:b w:val="0"/>
                <w:color w:val="auto"/>
                <w:sz w:val="24"/>
                <w:szCs w:val="24"/>
              </w:rPr>
            </w:pPr>
            <w:bookmarkStart w:id="83" w:name="_Toc359582249"/>
            <w:r w:rsidRPr="003059F2">
              <w:rPr>
                <w:rFonts w:ascii="Times New Roman" w:hAnsi="Times New Roman" w:cs="Times New Roman"/>
                <w:b w:val="0"/>
                <w:color w:val="auto"/>
                <w:sz w:val="24"/>
                <w:szCs w:val="24"/>
              </w:rPr>
              <w:t>4,8 м/мин</w:t>
            </w:r>
            <w:bookmarkEnd w:id="83"/>
          </w:p>
        </w:tc>
      </w:tr>
      <w:tr w:rsidR="00BE607D" w:rsidRPr="003059F2" w:rsidTr="00BE607D">
        <w:trPr>
          <w:tblCellSpacing w:w="37" w:type="dxa"/>
        </w:trPr>
        <w:tc>
          <w:tcPr>
            <w:tcW w:w="0" w:type="auto"/>
            <w:shd w:val="clear" w:color="auto" w:fill="CFD0D1"/>
            <w:vAlign w:val="center"/>
            <w:hideMark/>
          </w:tcPr>
          <w:p w:rsidR="00BE607D" w:rsidRPr="003059F2" w:rsidRDefault="00BE607D" w:rsidP="003059F2">
            <w:pPr>
              <w:pStyle w:val="3"/>
              <w:spacing w:line="360" w:lineRule="auto"/>
              <w:ind w:firstLine="709"/>
              <w:jc w:val="both"/>
              <w:rPr>
                <w:rFonts w:ascii="Times New Roman" w:hAnsi="Times New Roman" w:cs="Times New Roman"/>
                <w:b w:val="0"/>
                <w:color w:val="auto"/>
                <w:sz w:val="24"/>
                <w:szCs w:val="24"/>
              </w:rPr>
            </w:pPr>
            <w:bookmarkStart w:id="84" w:name="_Toc359582250"/>
            <w:r w:rsidRPr="003059F2">
              <w:rPr>
                <w:rFonts w:ascii="Times New Roman" w:hAnsi="Times New Roman" w:cs="Times New Roman"/>
                <w:b w:val="0"/>
                <w:color w:val="auto"/>
                <w:sz w:val="24"/>
                <w:szCs w:val="24"/>
              </w:rPr>
              <w:t>Передвижения башенного крана</w:t>
            </w:r>
            <w:bookmarkEnd w:id="84"/>
          </w:p>
        </w:tc>
        <w:tc>
          <w:tcPr>
            <w:tcW w:w="0" w:type="auto"/>
            <w:shd w:val="clear" w:color="auto" w:fill="CFD0D1"/>
            <w:vAlign w:val="center"/>
            <w:hideMark/>
          </w:tcPr>
          <w:p w:rsidR="00BE607D" w:rsidRPr="003059F2" w:rsidRDefault="00BE607D" w:rsidP="003059F2">
            <w:pPr>
              <w:pStyle w:val="3"/>
              <w:spacing w:line="360" w:lineRule="auto"/>
              <w:ind w:firstLine="709"/>
              <w:jc w:val="both"/>
              <w:rPr>
                <w:rFonts w:ascii="Times New Roman" w:hAnsi="Times New Roman" w:cs="Times New Roman"/>
                <w:b w:val="0"/>
                <w:color w:val="auto"/>
                <w:sz w:val="24"/>
                <w:szCs w:val="24"/>
              </w:rPr>
            </w:pPr>
            <w:bookmarkStart w:id="85" w:name="_Toc359582251"/>
            <w:r w:rsidRPr="003059F2">
              <w:rPr>
                <w:rFonts w:ascii="Times New Roman" w:hAnsi="Times New Roman" w:cs="Times New Roman"/>
                <w:b w:val="0"/>
                <w:color w:val="auto"/>
                <w:sz w:val="24"/>
                <w:szCs w:val="24"/>
              </w:rPr>
              <w:t>18 м/мин</w:t>
            </w:r>
            <w:bookmarkEnd w:id="85"/>
          </w:p>
        </w:tc>
      </w:tr>
      <w:tr w:rsidR="00BE607D" w:rsidRPr="003059F2" w:rsidTr="00BE607D">
        <w:trPr>
          <w:tblCellSpacing w:w="37" w:type="dxa"/>
        </w:trPr>
        <w:tc>
          <w:tcPr>
            <w:tcW w:w="0" w:type="auto"/>
            <w:shd w:val="clear" w:color="auto" w:fill="CFD0D1"/>
            <w:vAlign w:val="center"/>
            <w:hideMark/>
          </w:tcPr>
          <w:p w:rsidR="00BE607D" w:rsidRPr="003059F2" w:rsidRDefault="00BE607D" w:rsidP="003059F2">
            <w:pPr>
              <w:pStyle w:val="3"/>
              <w:spacing w:line="360" w:lineRule="auto"/>
              <w:ind w:firstLine="709"/>
              <w:jc w:val="both"/>
              <w:rPr>
                <w:rFonts w:ascii="Times New Roman" w:hAnsi="Times New Roman" w:cs="Times New Roman"/>
                <w:b w:val="0"/>
                <w:color w:val="auto"/>
                <w:sz w:val="24"/>
                <w:szCs w:val="24"/>
              </w:rPr>
            </w:pPr>
            <w:bookmarkStart w:id="86" w:name="_Toc359582252"/>
            <w:r w:rsidRPr="003059F2">
              <w:rPr>
                <w:rFonts w:ascii="Times New Roman" w:hAnsi="Times New Roman" w:cs="Times New Roman"/>
                <w:b w:val="0"/>
                <w:color w:val="auto"/>
                <w:sz w:val="24"/>
                <w:szCs w:val="24"/>
              </w:rPr>
              <w:t>Передвижения грузовой тележки</w:t>
            </w:r>
            <w:bookmarkEnd w:id="86"/>
          </w:p>
        </w:tc>
        <w:tc>
          <w:tcPr>
            <w:tcW w:w="0" w:type="auto"/>
            <w:shd w:val="clear" w:color="auto" w:fill="CFD0D1"/>
            <w:vAlign w:val="center"/>
            <w:hideMark/>
          </w:tcPr>
          <w:p w:rsidR="00BE607D" w:rsidRPr="003059F2" w:rsidRDefault="00BE607D" w:rsidP="003059F2">
            <w:pPr>
              <w:pStyle w:val="3"/>
              <w:spacing w:line="360" w:lineRule="auto"/>
              <w:ind w:firstLine="709"/>
              <w:jc w:val="both"/>
              <w:rPr>
                <w:rFonts w:ascii="Times New Roman" w:hAnsi="Times New Roman" w:cs="Times New Roman"/>
                <w:b w:val="0"/>
                <w:color w:val="auto"/>
                <w:sz w:val="24"/>
                <w:szCs w:val="24"/>
              </w:rPr>
            </w:pPr>
            <w:bookmarkStart w:id="87" w:name="_Toc359582253"/>
            <w:r w:rsidRPr="003059F2">
              <w:rPr>
                <w:rFonts w:ascii="Times New Roman" w:hAnsi="Times New Roman" w:cs="Times New Roman"/>
                <w:b w:val="0"/>
                <w:color w:val="auto"/>
                <w:sz w:val="24"/>
                <w:szCs w:val="24"/>
              </w:rPr>
              <w:t>30; 9 м/мин</w:t>
            </w:r>
            <w:bookmarkEnd w:id="87"/>
          </w:p>
        </w:tc>
      </w:tr>
      <w:tr w:rsidR="00BE607D" w:rsidRPr="003059F2" w:rsidTr="00BE607D">
        <w:trPr>
          <w:tblCellSpacing w:w="37" w:type="dxa"/>
        </w:trPr>
        <w:tc>
          <w:tcPr>
            <w:tcW w:w="0" w:type="auto"/>
            <w:shd w:val="clear" w:color="auto" w:fill="CFD0D1"/>
            <w:vAlign w:val="center"/>
            <w:hideMark/>
          </w:tcPr>
          <w:p w:rsidR="00BE607D" w:rsidRPr="003059F2" w:rsidRDefault="00BE607D" w:rsidP="003059F2">
            <w:pPr>
              <w:pStyle w:val="3"/>
              <w:spacing w:line="360" w:lineRule="auto"/>
              <w:ind w:firstLine="709"/>
              <w:jc w:val="both"/>
              <w:rPr>
                <w:rFonts w:ascii="Times New Roman" w:hAnsi="Times New Roman" w:cs="Times New Roman"/>
                <w:b w:val="0"/>
                <w:color w:val="auto"/>
                <w:sz w:val="24"/>
                <w:szCs w:val="24"/>
              </w:rPr>
            </w:pPr>
            <w:bookmarkStart w:id="88" w:name="_Toc359582254"/>
            <w:r w:rsidRPr="003059F2">
              <w:rPr>
                <w:rFonts w:ascii="Times New Roman" w:hAnsi="Times New Roman" w:cs="Times New Roman"/>
                <w:b w:val="0"/>
                <w:color w:val="auto"/>
                <w:sz w:val="24"/>
                <w:szCs w:val="24"/>
              </w:rPr>
              <w:t>Масса крана</w:t>
            </w:r>
            <w:bookmarkEnd w:id="88"/>
          </w:p>
        </w:tc>
        <w:tc>
          <w:tcPr>
            <w:tcW w:w="0" w:type="auto"/>
            <w:shd w:val="clear" w:color="auto" w:fill="CFD0D1"/>
            <w:vAlign w:val="center"/>
            <w:hideMark/>
          </w:tcPr>
          <w:p w:rsidR="00BE607D" w:rsidRPr="003059F2" w:rsidRDefault="00BE607D" w:rsidP="003059F2">
            <w:pPr>
              <w:pStyle w:val="3"/>
              <w:spacing w:line="360" w:lineRule="auto"/>
              <w:ind w:firstLine="709"/>
              <w:jc w:val="both"/>
              <w:rPr>
                <w:rFonts w:ascii="Times New Roman" w:hAnsi="Times New Roman" w:cs="Times New Roman"/>
                <w:b w:val="0"/>
                <w:color w:val="auto"/>
                <w:sz w:val="24"/>
                <w:szCs w:val="24"/>
              </w:rPr>
            </w:pPr>
            <w:bookmarkStart w:id="89" w:name="_Toc359582255"/>
            <w:r w:rsidRPr="003059F2">
              <w:rPr>
                <w:rFonts w:ascii="Times New Roman" w:hAnsi="Times New Roman" w:cs="Times New Roman"/>
                <w:b w:val="0"/>
                <w:color w:val="auto"/>
                <w:sz w:val="24"/>
                <w:szCs w:val="24"/>
              </w:rPr>
              <w:t>63,5 т</w:t>
            </w:r>
            <w:bookmarkEnd w:id="89"/>
          </w:p>
        </w:tc>
      </w:tr>
      <w:tr w:rsidR="00BE607D" w:rsidRPr="003059F2" w:rsidTr="00BE607D">
        <w:trPr>
          <w:tblCellSpacing w:w="37" w:type="dxa"/>
        </w:trPr>
        <w:tc>
          <w:tcPr>
            <w:tcW w:w="0" w:type="auto"/>
            <w:shd w:val="clear" w:color="auto" w:fill="CFD0D1"/>
            <w:vAlign w:val="center"/>
            <w:hideMark/>
          </w:tcPr>
          <w:p w:rsidR="00BE607D" w:rsidRPr="003059F2" w:rsidRDefault="00BE607D" w:rsidP="003059F2">
            <w:pPr>
              <w:pStyle w:val="3"/>
              <w:spacing w:line="360" w:lineRule="auto"/>
              <w:ind w:firstLine="709"/>
              <w:jc w:val="both"/>
              <w:rPr>
                <w:rFonts w:ascii="Times New Roman" w:hAnsi="Times New Roman" w:cs="Times New Roman"/>
                <w:b w:val="0"/>
                <w:color w:val="auto"/>
                <w:sz w:val="24"/>
                <w:szCs w:val="24"/>
              </w:rPr>
            </w:pPr>
            <w:bookmarkStart w:id="90" w:name="_Toc359582256"/>
            <w:r w:rsidRPr="003059F2">
              <w:rPr>
                <w:rFonts w:ascii="Times New Roman" w:hAnsi="Times New Roman" w:cs="Times New Roman"/>
                <w:b w:val="0"/>
                <w:color w:val="auto"/>
                <w:sz w:val="24"/>
                <w:szCs w:val="24"/>
              </w:rPr>
              <w:t>Высота крана в рабочем положении</w:t>
            </w:r>
            <w:bookmarkEnd w:id="90"/>
          </w:p>
        </w:tc>
        <w:tc>
          <w:tcPr>
            <w:tcW w:w="0" w:type="auto"/>
            <w:shd w:val="clear" w:color="auto" w:fill="CFD0D1"/>
            <w:vAlign w:val="center"/>
            <w:hideMark/>
          </w:tcPr>
          <w:p w:rsidR="00BE607D" w:rsidRPr="003059F2" w:rsidRDefault="00BE607D" w:rsidP="003059F2">
            <w:pPr>
              <w:pStyle w:val="3"/>
              <w:spacing w:line="360" w:lineRule="auto"/>
              <w:ind w:firstLine="709"/>
              <w:jc w:val="both"/>
              <w:rPr>
                <w:rFonts w:ascii="Times New Roman" w:hAnsi="Times New Roman" w:cs="Times New Roman"/>
                <w:b w:val="0"/>
                <w:color w:val="auto"/>
                <w:sz w:val="24"/>
                <w:szCs w:val="24"/>
              </w:rPr>
            </w:pPr>
            <w:bookmarkStart w:id="91" w:name="_Toc359582257"/>
            <w:r w:rsidRPr="003059F2">
              <w:rPr>
                <w:rFonts w:ascii="Times New Roman" w:hAnsi="Times New Roman" w:cs="Times New Roman"/>
                <w:b w:val="0"/>
                <w:color w:val="auto"/>
                <w:sz w:val="24"/>
                <w:szCs w:val="24"/>
              </w:rPr>
              <w:t>75,1 т</w:t>
            </w:r>
            <w:bookmarkEnd w:id="91"/>
          </w:p>
        </w:tc>
      </w:tr>
    </w:tbl>
    <w:p w:rsidR="00BE607D" w:rsidRPr="003059F2" w:rsidRDefault="00BE607D" w:rsidP="003059F2">
      <w:pPr>
        <w:pStyle w:val="3"/>
        <w:spacing w:before="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ab/>
      </w:r>
    </w:p>
    <w:p w:rsidR="00BE607D" w:rsidRPr="003059F2" w:rsidRDefault="009354B9" w:rsidP="00EB02C9">
      <w:pPr>
        <w:spacing w:after="0" w:line="360" w:lineRule="auto"/>
        <w:ind w:firstLine="709"/>
        <w:jc w:val="center"/>
        <w:rPr>
          <w:rFonts w:ascii="Times New Roman" w:hAnsi="Times New Roman" w:cs="Times New Roman"/>
          <w:b/>
          <w:sz w:val="24"/>
          <w:szCs w:val="24"/>
        </w:rPr>
      </w:pPr>
      <w:r w:rsidRPr="003059F2">
        <w:rPr>
          <w:rFonts w:ascii="Times New Roman" w:hAnsi="Times New Roman" w:cs="Times New Roman"/>
          <w:b/>
          <w:sz w:val="24"/>
          <w:szCs w:val="24"/>
        </w:rPr>
        <w:lastRenderedPageBreak/>
        <w:t>3.2.6.</w:t>
      </w:r>
      <w:r w:rsidR="00BE607D" w:rsidRPr="003059F2">
        <w:rPr>
          <w:rFonts w:ascii="Times New Roman" w:hAnsi="Times New Roman" w:cs="Times New Roman"/>
          <w:b/>
          <w:sz w:val="24"/>
          <w:szCs w:val="24"/>
        </w:rPr>
        <w:t>Обоснование потребности в строительных кадрах</w:t>
      </w:r>
    </w:p>
    <w:p w:rsidR="00EB02C9" w:rsidRDefault="00EB02C9" w:rsidP="003059F2">
      <w:pPr>
        <w:spacing w:after="0" w:line="360" w:lineRule="auto"/>
        <w:ind w:firstLine="709"/>
        <w:jc w:val="both"/>
        <w:rPr>
          <w:rFonts w:ascii="Times New Roman" w:hAnsi="Times New Roman" w:cs="Times New Roman"/>
          <w:sz w:val="24"/>
          <w:szCs w:val="24"/>
        </w:rPr>
      </w:pP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Наибольшее количество работающих  в сутки – 165 человек (определяется по графику движения рабочих).</w:t>
      </w: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Кроме рабочих основного производства, занятых на СМР, необходимо учесть  работников ИТР, МОП, служащих  и охраны. </w:t>
      </w:r>
    </w:p>
    <w:p w:rsidR="00BE607D" w:rsidRPr="003059F2" w:rsidRDefault="00BE607D" w:rsidP="003059F2">
      <w:pPr>
        <w:spacing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Принятая численность работающих определяется по формуле (3.</w:t>
      </w:r>
      <w:r w:rsidR="00155472" w:rsidRPr="003059F2">
        <w:rPr>
          <w:rFonts w:ascii="Times New Roman" w:hAnsi="Times New Roman" w:cs="Times New Roman"/>
          <w:sz w:val="24"/>
          <w:szCs w:val="24"/>
        </w:rPr>
        <w:t>10</w:t>
      </w:r>
      <w:r w:rsidRPr="003059F2">
        <w:rPr>
          <w:rFonts w:ascii="Times New Roman" w:hAnsi="Times New Roman" w:cs="Times New Roman"/>
          <w:sz w:val="24"/>
          <w:szCs w:val="24"/>
        </w:rPr>
        <w:t>):</w:t>
      </w:r>
    </w:p>
    <w:p w:rsidR="00BE607D" w:rsidRPr="003059F2" w:rsidRDefault="00BE607D" w:rsidP="003059F2">
      <w:pPr>
        <w:tabs>
          <w:tab w:val="center" w:pos="5173"/>
          <w:tab w:val="left" w:pos="9315"/>
        </w:tabs>
        <w:spacing w:after="0" w:line="360" w:lineRule="auto"/>
        <w:ind w:firstLine="709"/>
        <w:jc w:val="both"/>
        <w:rPr>
          <w:rFonts w:ascii="Times New Roman" w:eastAsiaTheme="minorEastAsia" w:hAnsi="Times New Roman" w:cs="Times New Roman"/>
          <w:sz w:val="24"/>
          <w:szCs w:val="24"/>
          <w:vertAlign w:val="subscript"/>
          <w:lang w:eastAsia="ru-RU"/>
        </w:rPr>
      </w:pPr>
      <w:r w:rsidRPr="003059F2">
        <w:rPr>
          <w:rFonts w:ascii="Times New Roman" w:hAnsi="Times New Roman" w:cs="Times New Roman"/>
          <w:sz w:val="24"/>
          <w:szCs w:val="24"/>
        </w:rPr>
        <w:t>N</w:t>
      </w:r>
      <w:r w:rsidRPr="003059F2">
        <w:rPr>
          <w:rFonts w:ascii="Times New Roman" w:hAnsi="Times New Roman" w:cs="Times New Roman"/>
          <w:sz w:val="24"/>
          <w:szCs w:val="24"/>
          <w:vertAlign w:val="subscript"/>
        </w:rPr>
        <w:t>общ</w:t>
      </w:r>
      <w:r w:rsidRPr="003059F2">
        <w:rPr>
          <w:rFonts w:ascii="Times New Roman" w:hAnsi="Times New Roman" w:cs="Times New Roman"/>
          <w:sz w:val="24"/>
          <w:szCs w:val="24"/>
        </w:rPr>
        <w:t xml:space="preserve"> = 1,05 × N</w:t>
      </w:r>
      <w:r w:rsidRPr="003059F2">
        <w:rPr>
          <w:rFonts w:ascii="Times New Roman" w:hAnsi="Times New Roman" w:cs="Times New Roman"/>
          <w:sz w:val="24"/>
          <w:szCs w:val="24"/>
          <w:vertAlign w:val="subscript"/>
        </w:rPr>
        <w:t>раб (ИТР, сл, ИТР, …)</w:t>
      </w:r>
      <w:r w:rsidRPr="003059F2">
        <w:rPr>
          <w:rFonts w:ascii="Times New Roman" w:hAnsi="Times New Roman" w:cs="Times New Roman"/>
          <w:sz w:val="24"/>
          <w:szCs w:val="24"/>
        </w:rPr>
        <w:t>,</w:t>
      </w:r>
      <w:r w:rsidRPr="003059F2">
        <w:rPr>
          <w:rFonts w:ascii="Times New Roman" w:hAnsi="Times New Roman" w:cs="Times New Roman"/>
          <w:sz w:val="24"/>
          <w:szCs w:val="24"/>
        </w:rPr>
        <w:tab/>
      </w:r>
      <w:r w:rsidRPr="003059F2">
        <w:rPr>
          <w:rFonts w:ascii="Times New Roman" w:hAnsi="Times New Roman" w:cs="Times New Roman"/>
          <w:sz w:val="24"/>
          <w:szCs w:val="24"/>
        </w:rPr>
        <w:tab/>
        <w:t xml:space="preserve">  </w:t>
      </w:r>
      <w:r w:rsidRPr="003059F2">
        <w:rPr>
          <w:rFonts w:ascii="Times New Roman" w:eastAsiaTheme="minorEastAsia" w:hAnsi="Times New Roman" w:cs="Times New Roman"/>
          <w:sz w:val="24"/>
          <w:szCs w:val="24"/>
          <w:lang w:eastAsia="ru-RU"/>
        </w:rPr>
        <w:t>(3.</w:t>
      </w:r>
      <w:r w:rsidR="0040402D" w:rsidRPr="003059F2">
        <w:rPr>
          <w:rFonts w:ascii="Times New Roman" w:eastAsiaTheme="minorEastAsia" w:hAnsi="Times New Roman" w:cs="Times New Roman"/>
          <w:sz w:val="24"/>
          <w:szCs w:val="24"/>
          <w:lang w:eastAsia="ru-RU"/>
        </w:rPr>
        <w:t>10</w:t>
      </w:r>
      <w:r w:rsidRPr="003059F2">
        <w:rPr>
          <w:rFonts w:ascii="Times New Roman" w:eastAsiaTheme="minorEastAsia" w:hAnsi="Times New Roman" w:cs="Times New Roman"/>
          <w:sz w:val="24"/>
          <w:szCs w:val="24"/>
          <w:lang w:eastAsia="ru-RU"/>
        </w:rPr>
        <w:t>)</w:t>
      </w: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где коэффициент 1,05 учитывает работников, находящихся в отпусках, неработающих по болезни, учеников и практикантов.</w:t>
      </w: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Число работников ИТР в сутки составляет 11% или 165×11/84,5 = 20,</w:t>
      </w:r>
      <w:r w:rsidR="009354B9" w:rsidRPr="003059F2">
        <w:rPr>
          <w:rFonts w:ascii="Times New Roman" w:hAnsi="Times New Roman" w:cs="Times New Roman"/>
          <w:sz w:val="24"/>
          <w:szCs w:val="24"/>
        </w:rPr>
        <w:t>5</w:t>
      </w:r>
      <w:r w:rsidRPr="003059F2">
        <w:rPr>
          <w:rFonts w:ascii="Times New Roman" w:hAnsi="Times New Roman" w:cs="Times New Roman"/>
          <w:sz w:val="24"/>
          <w:szCs w:val="24"/>
        </w:rPr>
        <w:t xml:space="preserve"> чел. Число служащих, работников МОП, охраны рассчитывается аналогично.</w:t>
      </w: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Число работающих в смену равно количеству работающих в сутки, т.к. в сутках 1 смена принята 12 час. </w:t>
      </w:r>
    </w:p>
    <w:p w:rsidR="009354B9" w:rsidRPr="003059F2" w:rsidRDefault="009354B9"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Данные по расчету количества работающих представлены в таблице 3.8.</w:t>
      </w:r>
    </w:p>
    <w:p w:rsidR="00EB02C9" w:rsidRDefault="00EB02C9" w:rsidP="00EB02C9">
      <w:pPr>
        <w:spacing w:after="0" w:line="360" w:lineRule="auto"/>
        <w:ind w:firstLine="709"/>
        <w:jc w:val="right"/>
        <w:rPr>
          <w:rFonts w:ascii="Times New Roman" w:hAnsi="Times New Roman" w:cs="Times New Roman"/>
          <w:sz w:val="24"/>
          <w:szCs w:val="24"/>
        </w:rPr>
      </w:pPr>
    </w:p>
    <w:p w:rsidR="00BE607D" w:rsidRPr="003059F2" w:rsidRDefault="00BE607D" w:rsidP="00EB02C9">
      <w:pPr>
        <w:spacing w:after="0" w:line="360" w:lineRule="auto"/>
        <w:ind w:firstLine="709"/>
        <w:jc w:val="right"/>
        <w:rPr>
          <w:rFonts w:ascii="Times New Roman" w:hAnsi="Times New Roman" w:cs="Times New Roman"/>
          <w:sz w:val="24"/>
          <w:szCs w:val="24"/>
        </w:rPr>
      </w:pPr>
      <w:r w:rsidRPr="003059F2">
        <w:rPr>
          <w:rFonts w:ascii="Times New Roman" w:hAnsi="Times New Roman" w:cs="Times New Roman"/>
          <w:sz w:val="24"/>
          <w:szCs w:val="24"/>
        </w:rPr>
        <w:t xml:space="preserve">Таблица </w:t>
      </w:r>
      <w:r w:rsidR="009354B9" w:rsidRPr="003059F2">
        <w:rPr>
          <w:rFonts w:ascii="Times New Roman" w:hAnsi="Times New Roman" w:cs="Times New Roman"/>
          <w:sz w:val="24"/>
          <w:szCs w:val="24"/>
        </w:rPr>
        <w:t>3.8</w:t>
      </w:r>
    </w:p>
    <w:p w:rsidR="00BE607D" w:rsidRPr="003059F2" w:rsidRDefault="00BE607D" w:rsidP="00EB02C9">
      <w:pPr>
        <w:spacing w:line="360" w:lineRule="auto"/>
        <w:ind w:firstLine="709"/>
        <w:jc w:val="center"/>
        <w:rPr>
          <w:rFonts w:ascii="Times New Roman" w:hAnsi="Times New Roman" w:cs="Times New Roman"/>
          <w:sz w:val="24"/>
          <w:szCs w:val="24"/>
        </w:rPr>
      </w:pPr>
      <w:r w:rsidRPr="003059F2">
        <w:rPr>
          <w:rFonts w:ascii="Times New Roman" w:hAnsi="Times New Roman" w:cs="Times New Roman"/>
          <w:sz w:val="24"/>
          <w:szCs w:val="24"/>
        </w:rPr>
        <w:t>Таблица по расчету количества работающих</w:t>
      </w:r>
    </w:p>
    <w:tbl>
      <w:tblPr>
        <w:tblW w:w="4916" w:type="pct"/>
        <w:jc w:val="center"/>
        <w:tblInd w:w="-1182" w:type="dxa"/>
        <w:tblLayout w:type="fixed"/>
        <w:tblCellMar>
          <w:left w:w="0" w:type="dxa"/>
          <w:right w:w="0" w:type="dxa"/>
        </w:tblCellMar>
        <w:tblLook w:val="04A0"/>
      </w:tblPr>
      <w:tblGrid>
        <w:gridCol w:w="2053"/>
        <w:gridCol w:w="1235"/>
        <w:gridCol w:w="1274"/>
        <w:gridCol w:w="1278"/>
        <w:gridCol w:w="1135"/>
        <w:gridCol w:w="1274"/>
        <w:gridCol w:w="1135"/>
        <w:gridCol w:w="26"/>
      </w:tblGrid>
      <w:tr w:rsidR="00BE607D" w:rsidRPr="003059F2" w:rsidTr="007C40A0">
        <w:trPr>
          <w:gridAfter w:val="1"/>
          <w:wAfter w:w="14" w:type="pct"/>
          <w:jc w:val="center"/>
        </w:trPr>
        <w:tc>
          <w:tcPr>
            <w:tcW w:w="1091"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Наименование</w:t>
            </w:r>
          </w:p>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показателя</w:t>
            </w:r>
          </w:p>
        </w:tc>
        <w:tc>
          <w:tcPr>
            <w:tcW w:w="3895" w:type="pct"/>
            <w:gridSpan w:val="6"/>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Количество, </w:t>
            </w:r>
            <w:r w:rsidRPr="003059F2">
              <w:rPr>
                <w:rFonts w:ascii="Times New Roman" w:eastAsia="Times New Roman" w:hAnsi="Times New Roman" w:cs="Times New Roman"/>
                <w:i/>
                <w:iCs/>
                <w:sz w:val="24"/>
                <w:szCs w:val="24"/>
                <w:lang w:eastAsia="ru-RU"/>
              </w:rPr>
              <w:t>N</w:t>
            </w:r>
            <w:r w:rsidRPr="003059F2">
              <w:rPr>
                <w:rFonts w:ascii="Times New Roman" w:eastAsia="Times New Roman" w:hAnsi="Times New Roman" w:cs="Times New Roman"/>
                <w:sz w:val="24"/>
                <w:szCs w:val="24"/>
                <w:lang w:eastAsia="ru-RU"/>
              </w:rPr>
              <w:t> чел. в сутки</w:t>
            </w:r>
          </w:p>
        </w:tc>
      </w:tr>
      <w:tr w:rsidR="007C40A0" w:rsidRPr="003059F2" w:rsidTr="007C40A0">
        <w:trPr>
          <w:cantSplit/>
          <w:trHeight w:val="1516"/>
          <w:jc w:val="center"/>
        </w:trPr>
        <w:tc>
          <w:tcPr>
            <w:tcW w:w="1091" w:type="pct"/>
            <w:vMerge/>
            <w:tcBorders>
              <w:top w:val="single" w:sz="8" w:space="0" w:color="auto"/>
              <w:left w:val="single" w:sz="8" w:space="0" w:color="auto"/>
              <w:bottom w:val="single" w:sz="8" w:space="0" w:color="auto"/>
              <w:right w:val="single" w:sz="8" w:space="0" w:color="auto"/>
            </w:tcBorders>
            <w:vAlign w:val="cente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p>
        </w:tc>
        <w:tc>
          <w:tcPr>
            <w:tcW w:w="656" w:type="pct"/>
            <w:tcBorders>
              <w:top w:val="nil"/>
              <w:left w:val="nil"/>
              <w:bottom w:val="single" w:sz="8" w:space="0" w:color="auto"/>
              <w:right w:val="single" w:sz="8" w:space="0" w:color="auto"/>
            </w:tcBorders>
            <w:tcMar>
              <w:top w:w="0" w:type="dxa"/>
              <w:left w:w="108" w:type="dxa"/>
              <w:bottom w:w="0" w:type="dxa"/>
              <w:right w:w="108" w:type="dxa"/>
            </w:tcMar>
            <w:textDirection w:val="btLr"/>
            <w:vAlign w:val="cente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Рабочие</w:t>
            </w:r>
          </w:p>
        </w:tc>
        <w:tc>
          <w:tcPr>
            <w:tcW w:w="677" w:type="pct"/>
            <w:tcBorders>
              <w:top w:val="nil"/>
              <w:left w:val="nil"/>
              <w:bottom w:val="single" w:sz="8" w:space="0" w:color="auto"/>
              <w:right w:val="single" w:sz="8" w:space="0" w:color="auto"/>
            </w:tcBorders>
            <w:tcMar>
              <w:top w:w="0" w:type="dxa"/>
              <w:left w:w="108" w:type="dxa"/>
              <w:bottom w:w="0" w:type="dxa"/>
              <w:right w:w="108" w:type="dxa"/>
            </w:tcMar>
            <w:textDirection w:val="btLr"/>
            <w:vAlign w:val="cente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ИТР</w:t>
            </w:r>
          </w:p>
        </w:tc>
        <w:tc>
          <w:tcPr>
            <w:tcW w:w="679" w:type="pct"/>
            <w:tcBorders>
              <w:top w:val="nil"/>
              <w:left w:val="nil"/>
              <w:bottom w:val="single" w:sz="8" w:space="0" w:color="auto"/>
              <w:right w:val="single" w:sz="8" w:space="0" w:color="auto"/>
            </w:tcBorders>
            <w:tcMar>
              <w:top w:w="0" w:type="dxa"/>
              <w:left w:w="108" w:type="dxa"/>
              <w:bottom w:w="0" w:type="dxa"/>
              <w:right w:w="108" w:type="dxa"/>
            </w:tcMar>
            <w:textDirection w:val="btLr"/>
            <w:vAlign w:val="cente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Служащие</w:t>
            </w:r>
          </w:p>
        </w:tc>
        <w:tc>
          <w:tcPr>
            <w:tcW w:w="603" w:type="pct"/>
            <w:tcBorders>
              <w:top w:val="nil"/>
              <w:left w:val="nil"/>
              <w:bottom w:val="single" w:sz="8" w:space="0" w:color="auto"/>
              <w:right w:val="single" w:sz="8" w:space="0" w:color="auto"/>
            </w:tcBorders>
            <w:tcMar>
              <w:top w:w="0" w:type="dxa"/>
              <w:left w:w="108" w:type="dxa"/>
              <w:bottom w:w="0" w:type="dxa"/>
              <w:right w:w="108" w:type="dxa"/>
            </w:tcMar>
            <w:textDirection w:val="btLr"/>
            <w:vAlign w:val="cente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МОП</w:t>
            </w:r>
          </w:p>
        </w:tc>
        <w:tc>
          <w:tcPr>
            <w:tcW w:w="677" w:type="pct"/>
            <w:tcBorders>
              <w:top w:val="nil"/>
              <w:left w:val="nil"/>
              <w:bottom w:val="single" w:sz="8" w:space="0" w:color="auto"/>
              <w:right w:val="single" w:sz="8" w:space="0" w:color="auto"/>
            </w:tcBorders>
            <w:tcMar>
              <w:top w:w="0" w:type="dxa"/>
              <w:left w:w="108" w:type="dxa"/>
              <w:bottom w:w="0" w:type="dxa"/>
              <w:right w:w="108" w:type="dxa"/>
            </w:tcMar>
            <w:textDirection w:val="btLr"/>
            <w:vAlign w:val="cente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Охрана</w:t>
            </w:r>
          </w:p>
        </w:tc>
        <w:tc>
          <w:tcPr>
            <w:tcW w:w="617" w:type="pct"/>
            <w:gridSpan w:val="2"/>
            <w:tcBorders>
              <w:top w:val="nil"/>
              <w:left w:val="nil"/>
              <w:bottom w:val="single" w:sz="8" w:space="0" w:color="auto"/>
              <w:right w:val="single" w:sz="8" w:space="0" w:color="auto"/>
            </w:tcBorders>
            <w:tcMar>
              <w:top w:w="0" w:type="dxa"/>
              <w:left w:w="108" w:type="dxa"/>
              <w:bottom w:w="0" w:type="dxa"/>
              <w:right w:w="108" w:type="dxa"/>
            </w:tcMar>
            <w:textDirection w:val="btL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Итого</w:t>
            </w:r>
          </w:p>
        </w:tc>
      </w:tr>
      <w:tr w:rsidR="007C40A0" w:rsidRPr="003059F2" w:rsidTr="004F0CA3">
        <w:trPr>
          <w:cantSplit/>
          <w:trHeight w:val="1134"/>
          <w:jc w:val="center"/>
        </w:trPr>
        <w:tc>
          <w:tcPr>
            <w:tcW w:w="109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 xml:space="preserve">Соотношение работающих, % </w:t>
            </w:r>
          </w:p>
        </w:tc>
        <w:tc>
          <w:tcPr>
            <w:tcW w:w="6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84,5</w:t>
            </w:r>
          </w:p>
        </w:tc>
        <w:tc>
          <w:tcPr>
            <w:tcW w:w="6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11</w:t>
            </w:r>
          </w:p>
        </w:tc>
        <w:tc>
          <w:tcPr>
            <w:tcW w:w="67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3,2</w:t>
            </w:r>
          </w:p>
        </w:tc>
        <w:tc>
          <w:tcPr>
            <w:tcW w:w="60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0,65</w:t>
            </w:r>
          </w:p>
        </w:tc>
        <w:tc>
          <w:tcPr>
            <w:tcW w:w="6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0,65</w:t>
            </w:r>
          </w:p>
        </w:tc>
        <w:tc>
          <w:tcPr>
            <w:tcW w:w="617"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100</w:t>
            </w:r>
          </w:p>
        </w:tc>
      </w:tr>
      <w:tr w:rsidR="007C40A0" w:rsidRPr="003059F2" w:rsidTr="007C40A0">
        <w:trPr>
          <w:jc w:val="center"/>
        </w:trPr>
        <w:tc>
          <w:tcPr>
            <w:tcW w:w="109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Расчетное, </w:t>
            </w:r>
            <w:r w:rsidRPr="003059F2">
              <w:rPr>
                <w:rFonts w:ascii="Times New Roman" w:eastAsia="Times New Roman" w:hAnsi="Times New Roman" w:cs="Times New Roman"/>
                <w:i/>
                <w:iCs/>
                <w:sz w:val="24"/>
                <w:szCs w:val="24"/>
                <w:lang w:eastAsia="ru-RU"/>
              </w:rPr>
              <w:t xml:space="preserve">N </w:t>
            </w:r>
            <w:r w:rsidRPr="003059F2">
              <w:rPr>
                <w:rFonts w:ascii="Times New Roman" w:eastAsia="Times New Roman" w:hAnsi="Times New Roman" w:cs="Times New Roman"/>
                <w:sz w:val="24"/>
                <w:szCs w:val="24"/>
                <w:lang w:eastAsia="ru-RU"/>
              </w:rPr>
              <w:t>чел</w:t>
            </w:r>
          </w:p>
        </w:tc>
        <w:tc>
          <w:tcPr>
            <w:tcW w:w="6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1</w:t>
            </w:r>
            <w:r w:rsidRPr="003059F2">
              <w:rPr>
                <w:rFonts w:ascii="Times New Roman" w:eastAsia="Times New Roman" w:hAnsi="Times New Roman" w:cs="Times New Roman"/>
                <w:sz w:val="24"/>
                <w:szCs w:val="24"/>
                <w:lang w:val="en-US" w:eastAsia="ru-RU"/>
              </w:rPr>
              <w:t>6</w:t>
            </w:r>
            <w:r w:rsidRPr="003059F2">
              <w:rPr>
                <w:rFonts w:ascii="Times New Roman" w:eastAsia="Times New Roman" w:hAnsi="Times New Roman" w:cs="Times New Roman"/>
                <w:sz w:val="24"/>
                <w:szCs w:val="24"/>
                <w:lang w:eastAsia="ru-RU"/>
              </w:rPr>
              <w:t>5</w:t>
            </w:r>
          </w:p>
        </w:tc>
        <w:tc>
          <w:tcPr>
            <w:tcW w:w="6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20,5</w:t>
            </w:r>
          </w:p>
        </w:tc>
        <w:tc>
          <w:tcPr>
            <w:tcW w:w="67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5,87</w:t>
            </w:r>
          </w:p>
        </w:tc>
        <w:tc>
          <w:tcPr>
            <w:tcW w:w="60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1,19</w:t>
            </w:r>
          </w:p>
        </w:tc>
        <w:tc>
          <w:tcPr>
            <w:tcW w:w="6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1,19</w:t>
            </w:r>
          </w:p>
        </w:tc>
        <w:tc>
          <w:tcPr>
            <w:tcW w:w="617"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183,75</w:t>
            </w:r>
          </w:p>
        </w:tc>
      </w:tr>
      <w:tr w:rsidR="007C40A0" w:rsidRPr="003059F2" w:rsidTr="007C40A0">
        <w:trPr>
          <w:jc w:val="center"/>
        </w:trPr>
        <w:tc>
          <w:tcPr>
            <w:tcW w:w="109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Принятое, </w:t>
            </w:r>
            <w:r w:rsidRPr="003059F2">
              <w:rPr>
                <w:rFonts w:ascii="Times New Roman" w:eastAsia="Times New Roman" w:hAnsi="Times New Roman" w:cs="Times New Roman"/>
                <w:i/>
                <w:iCs/>
                <w:sz w:val="24"/>
                <w:szCs w:val="24"/>
                <w:lang w:eastAsia="ru-RU"/>
              </w:rPr>
              <w:t xml:space="preserve">N </w:t>
            </w:r>
            <w:r w:rsidRPr="003059F2">
              <w:rPr>
                <w:rFonts w:ascii="Times New Roman" w:eastAsia="Times New Roman" w:hAnsi="Times New Roman" w:cs="Times New Roman"/>
                <w:sz w:val="24"/>
                <w:szCs w:val="24"/>
                <w:lang w:eastAsia="ru-RU"/>
              </w:rPr>
              <w:t>чел</w:t>
            </w:r>
          </w:p>
        </w:tc>
        <w:tc>
          <w:tcPr>
            <w:tcW w:w="6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bCs/>
                <w:sz w:val="24"/>
                <w:szCs w:val="24"/>
                <w:lang w:eastAsia="ru-RU"/>
              </w:rPr>
              <w:t>165</w:t>
            </w:r>
          </w:p>
        </w:tc>
        <w:tc>
          <w:tcPr>
            <w:tcW w:w="6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bCs/>
                <w:sz w:val="24"/>
                <w:szCs w:val="24"/>
                <w:lang w:eastAsia="ru-RU"/>
              </w:rPr>
              <w:t>21</w:t>
            </w:r>
          </w:p>
        </w:tc>
        <w:tc>
          <w:tcPr>
            <w:tcW w:w="67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bCs/>
                <w:sz w:val="24"/>
                <w:szCs w:val="24"/>
                <w:lang w:eastAsia="ru-RU"/>
              </w:rPr>
              <w:t>6</w:t>
            </w:r>
          </w:p>
        </w:tc>
        <w:tc>
          <w:tcPr>
            <w:tcW w:w="60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bCs/>
                <w:sz w:val="24"/>
                <w:szCs w:val="24"/>
                <w:lang w:eastAsia="ru-RU"/>
              </w:rPr>
              <w:t>1</w:t>
            </w:r>
          </w:p>
        </w:tc>
        <w:tc>
          <w:tcPr>
            <w:tcW w:w="6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bCs/>
                <w:sz w:val="24"/>
                <w:szCs w:val="24"/>
                <w:lang w:eastAsia="ru-RU"/>
              </w:rPr>
              <w:t>2</w:t>
            </w:r>
          </w:p>
        </w:tc>
        <w:tc>
          <w:tcPr>
            <w:tcW w:w="617"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bCs/>
                <w:iCs/>
                <w:sz w:val="24"/>
                <w:szCs w:val="24"/>
                <w:lang w:eastAsia="ru-RU"/>
              </w:rPr>
              <w:t>184</w:t>
            </w:r>
          </w:p>
        </w:tc>
      </w:tr>
      <w:tr w:rsidR="007C40A0" w:rsidRPr="003059F2" w:rsidTr="007C40A0">
        <w:trPr>
          <w:jc w:val="center"/>
        </w:trPr>
        <w:tc>
          <w:tcPr>
            <w:tcW w:w="109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в том числе: муж. (70%)</w:t>
            </w:r>
          </w:p>
        </w:tc>
        <w:tc>
          <w:tcPr>
            <w:tcW w:w="6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1</w:t>
            </w:r>
            <w:r w:rsidRPr="003059F2">
              <w:rPr>
                <w:rFonts w:ascii="Times New Roman" w:eastAsia="Times New Roman" w:hAnsi="Times New Roman" w:cs="Times New Roman"/>
                <w:sz w:val="24"/>
                <w:szCs w:val="24"/>
                <w:lang w:val="en-US" w:eastAsia="ru-RU"/>
              </w:rPr>
              <w:t>0</w:t>
            </w:r>
            <w:r w:rsidRPr="003059F2">
              <w:rPr>
                <w:rFonts w:ascii="Times New Roman" w:eastAsia="Times New Roman" w:hAnsi="Times New Roman" w:cs="Times New Roman"/>
                <w:sz w:val="24"/>
                <w:szCs w:val="24"/>
                <w:lang w:eastAsia="ru-RU"/>
              </w:rPr>
              <w:t>9</w:t>
            </w:r>
          </w:p>
        </w:tc>
        <w:tc>
          <w:tcPr>
            <w:tcW w:w="6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15</w:t>
            </w:r>
          </w:p>
        </w:tc>
        <w:tc>
          <w:tcPr>
            <w:tcW w:w="67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6</w:t>
            </w:r>
          </w:p>
        </w:tc>
        <w:tc>
          <w:tcPr>
            <w:tcW w:w="60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1</w:t>
            </w:r>
          </w:p>
        </w:tc>
        <w:tc>
          <w:tcPr>
            <w:tcW w:w="6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2</w:t>
            </w:r>
          </w:p>
        </w:tc>
        <w:tc>
          <w:tcPr>
            <w:tcW w:w="617"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132</w:t>
            </w:r>
          </w:p>
        </w:tc>
      </w:tr>
      <w:tr w:rsidR="007C40A0" w:rsidRPr="003059F2" w:rsidTr="007C40A0">
        <w:trPr>
          <w:jc w:val="center"/>
        </w:trPr>
        <w:tc>
          <w:tcPr>
            <w:tcW w:w="109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жен. (30%)</w:t>
            </w:r>
          </w:p>
        </w:tc>
        <w:tc>
          <w:tcPr>
            <w:tcW w:w="6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46</w:t>
            </w:r>
          </w:p>
        </w:tc>
        <w:tc>
          <w:tcPr>
            <w:tcW w:w="6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6</w:t>
            </w:r>
          </w:p>
        </w:tc>
        <w:tc>
          <w:tcPr>
            <w:tcW w:w="67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w:t>
            </w:r>
          </w:p>
        </w:tc>
        <w:tc>
          <w:tcPr>
            <w:tcW w:w="60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w:t>
            </w:r>
          </w:p>
        </w:tc>
        <w:tc>
          <w:tcPr>
            <w:tcW w:w="6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w:t>
            </w:r>
          </w:p>
        </w:tc>
        <w:tc>
          <w:tcPr>
            <w:tcW w:w="61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52</w:t>
            </w:r>
          </w:p>
        </w:tc>
      </w:tr>
    </w:tbl>
    <w:p w:rsidR="00BE607D" w:rsidRPr="003059F2" w:rsidRDefault="00BE607D" w:rsidP="003059F2">
      <w:pPr>
        <w:spacing w:line="360" w:lineRule="auto"/>
        <w:ind w:firstLine="709"/>
        <w:jc w:val="both"/>
        <w:rPr>
          <w:rFonts w:ascii="Times New Roman" w:hAnsi="Times New Roman" w:cs="Times New Roman"/>
          <w:sz w:val="24"/>
          <w:szCs w:val="24"/>
        </w:rPr>
      </w:pPr>
    </w:p>
    <w:p w:rsidR="00BE607D" w:rsidRPr="003059F2" w:rsidRDefault="00BE607D" w:rsidP="003059F2">
      <w:pPr>
        <w:spacing w:line="360" w:lineRule="auto"/>
        <w:ind w:firstLine="709"/>
        <w:jc w:val="both"/>
        <w:rPr>
          <w:rFonts w:ascii="Times New Roman" w:hAnsi="Times New Roman" w:cs="Times New Roman"/>
          <w:sz w:val="24"/>
          <w:szCs w:val="24"/>
        </w:rPr>
      </w:pPr>
    </w:p>
    <w:p w:rsidR="00BE607D" w:rsidRPr="003059F2" w:rsidRDefault="00791A77" w:rsidP="003059F2">
      <w:pPr>
        <w:spacing w:line="360" w:lineRule="auto"/>
        <w:ind w:firstLine="709"/>
        <w:jc w:val="both"/>
        <w:rPr>
          <w:rFonts w:ascii="Times New Roman" w:hAnsi="Times New Roman" w:cs="Times New Roman"/>
          <w:b/>
          <w:sz w:val="24"/>
          <w:szCs w:val="24"/>
        </w:rPr>
      </w:pPr>
      <w:r w:rsidRPr="003059F2">
        <w:rPr>
          <w:rFonts w:ascii="Times New Roman" w:hAnsi="Times New Roman" w:cs="Times New Roman"/>
          <w:b/>
          <w:sz w:val="24"/>
          <w:szCs w:val="24"/>
        </w:rPr>
        <w:lastRenderedPageBreak/>
        <w:t xml:space="preserve">3.2.7. </w:t>
      </w:r>
      <w:r w:rsidR="00BE607D" w:rsidRPr="003059F2">
        <w:rPr>
          <w:rFonts w:ascii="Times New Roman" w:hAnsi="Times New Roman" w:cs="Times New Roman"/>
          <w:b/>
          <w:sz w:val="24"/>
          <w:szCs w:val="24"/>
        </w:rPr>
        <w:t>Обоснование потребности во временных зданиях и сооружениях</w:t>
      </w:r>
    </w:p>
    <w:p w:rsidR="00BE607D" w:rsidRPr="003059F2" w:rsidRDefault="00BE607D" w:rsidP="003059F2">
      <w:pPr>
        <w:spacing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Потребность в инвентарных временных зданиях санитарно-бытового и административного назначения определяется по «Расчётным нормативам для составления проектов организации строительства. Часть 1»</w:t>
      </w:r>
      <w:r w:rsidR="009354B9" w:rsidRPr="003059F2">
        <w:rPr>
          <w:rFonts w:ascii="Times New Roman" w:hAnsi="Times New Roman" w:cs="Times New Roman"/>
          <w:sz w:val="24"/>
          <w:szCs w:val="24"/>
        </w:rPr>
        <w:t>[3</w:t>
      </w:r>
      <w:r w:rsidR="00155472" w:rsidRPr="003059F2">
        <w:rPr>
          <w:rFonts w:ascii="Times New Roman" w:hAnsi="Times New Roman" w:cs="Times New Roman"/>
          <w:sz w:val="24"/>
          <w:szCs w:val="24"/>
        </w:rPr>
        <w:t>1</w:t>
      </w:r>
      <w:r w:rsidR="009354B9" w:rsidRPr="003059F2">
        <w:rPr>
          <w:rFonts w:ascii="Times New Roman" w:hAnsi="Times New Roman" w:cs="Times New Roman"/>
          <w:sz w:val="24"/>
          <w:szCs w:val="24"/>
        </w:rPr>
        <w:t>]</w:t>
      </w:r>
      <w:r w:rsidRPr="003059F2">
        <w:rPr>
          <w:rFonts w:ascii="Times New Roman" w:hAnsi="Times New Roman" w:cs="Times New Roman"/>
          <w:sz w:val="24"/>
          <w:szCs w:val="24"/>
        </w:rPr>
        <w:t xml:space="preserve"> для численного состава работников. Расчёт временных зданий и сооружений приведён в таблице </w:t>
      </w:r>
      <w:r w:rsidR="009354B9" w:rsidRPr="003059F2">
        <w:rPr>
          <w:rFonts w:ascii="Times New Roman" w:hAnsi="Times New Roman" w:cs="Times New Roman"/>
          <w:sz w:val="24"/>
          <w:szCs w:val="24"/>
        </w:rPr>
        <w:t>3.9</w:t>
      </w:r>
      <w:r w:rsidRPr="003059F2">
        <w:rPr>
          <w:rFonts w:ascii="Times New Roman" w:hAnsi="Times New Roman" w:cs="Times New Roman"/>
          <w:sz w:val="24"/>
          <w:szCs w:val="24"/>
        </w:rPr>
        <w:t xml:space="preserve">.  </w:t>
      </w:r>
    </w:p>
    <w:p w:rsidR="00BE607D" w:rsidRPr="003059F2" w:rsidRDefault="00BE607D" w:rsidP="00AA173C">
      <w:pPr>
        <w:tabs>
          <w:tab w:val="left" w:pos="795"/>
        </w:tabs>
        <w:spacing w:after="0" w:line="360" w:lineRule="auto"/>
        <w:ind w:firstLine="709"/>
        <w:jc w:val="right"/>
        <w:rPr>
          <w:rFonts w:ascii="Times New Roman" w:eastAsia="Times New Roman" w:hAnsi="Times New Roman" w:cs="Times New Roman"/>
          <w:iCs/>
          <w:color w:val="000000"/>
          <w:sz w:val="24"/>
          <w:szCs w:val="24"/>
          <w:lang w:val="en-US" w:eastAsia="ru-RU"/>
        </w:rPr>
      </w:pPr>
      <w:r w:rsidRPr="003059F2">
        <w:rPr>
          <w:rFonts w:ascii="Times New Roman" w:eastAsia="Times New Roman" w:hAnsi="Times New Roman" w:cs="Times New Roman"/>
          <w:iCs/>
          <w:color w:val="000000"/>
          <w:sz w:val="24"/>
          <w:szCs w:val="24"/>
          <w:lang w:eastAsia="ru-RU"/>
        </w:rPr>
        <w:tab/>
        <w:t xml:space="preserve">Таблица </w:t>
      </w:r>
      <w:r w:rsidR="009354B9" w:rsidRPr="003059F2">
        <w:rPr>
          <w:rFonts w:ascii="Times New Roman" w:eastAsia="Times New Roman" w:hAnsi="Times New Roman" w:cs="Times New Roman"/>
          <w:iCs/>
          <w:color w:val="000000"/>
          <w:sz w:val="24"/>
          <w:szCs w:val="24"/>
          <w:lang w:val="en-US" w:eastAsia="ru-RU"/>
        </w:rPr>
        <w:t>3.9</w:t>
      </w:r>
    </w:p>
    <w:p w:rsidR="00BE607D" w:rsidRPr="003059F2" w:rsidRDefault="00BE607D" w:rsidP="003059F2">
      <w:pPr>
        <w:tabs>
          <w:tab w:val="left" w:pos="795"/>
        </w:tabs>
        <w:spacing w:after="0" w:line="360" w:lineRule="auto"/>
        <w:ind w:firstLine="709"/>
        <w:jc w:val="both"/>
        <w:rPr>
          <w:rFonts w:ascii="Times New Roman" w:eastAsia="Times New Roman" w:hAnsi="Times New Roman" w:cs="Times New Roman"/>
          <w:color w:val="000000"/>
          <w:sz w:val="24"/>
          <w:szCs w:val="24"/>
          <w:lang w:eastAsia="ru-RU"/>
        </w:rPr>
      </w:pPr>
      <w:r w:rsidRPr="003059F2">
        <w:rPr>
          <w:rFonts w:ascii="Times New Roman" w:eastAsia="Times New Roman" w:hAnsi="Times New Roman" w:cs="Times New Roman"/>
          <w:iCs/>
          <w:color w:val="000000"/>
          <w:sz w:val="24"/>
          <w:szCs w:val="24"/>
          <w:lang w:eastAsia="ru-RU"/>
        </w:rPr>
        <w:tab/>
      </w:r>
      <w:r w:rsidRPr="003059F2">
        <w:rPr>
          <w:rFonts w:ascii="Times New Roman" w:eastAsia="Times New Roman" w:hAnsi="Times New Roman" w:cs="Times New Roman"/>
          <w:iCs/>
          <w:color w:val="000000"/>
          <w:sz w:val="24"/>
          <w:szCs w:val="24"/>
          <w:lang w:eastAsia="ru-RU"/>
        </w:rPr>
        <w:tab/>
      </w:r>
      <w:r w:rsidRPr="003059F2">
        <w:rPr>
          <w:rFonts w:ascii="Times New Roman" w:eastAsia="Times New Roman" w:hAnsi="Times New Roman" w:cs="Times New Roman"/>
          <w:iCs/>
          <w:color w:val="000000"/>
          <w:sz w:val="24"/>
          <w:szCs w:val="24"/>
          <w:lang w:eastAsia="ru-RU"/>
        </w:rPr>
        <w:tab/>
      </w:r>
      <w:r w:rsidRPr="003059F2">
        <w:rPr>
          <w:rFonts w:ascii="Times New Roman" w:eastAsia="Times New Roman" w:hAnsi="Times New Roman" w:cs="Times New Roman"/>
          <w:iCs/>
          <w:color w:val="000000"/>
          <w:sz w:val="24"/>
          <w:szCs w:val="24"/>
          <w:lang w:eastAsia="ru-RU"/>
        </w:rPr>
        <w:tab/>
        <w:t>Р</w:t>
      </w:r>
      <w:r w:rsidRPr="003059F2">
        <w:rPr>
          <w:rFonts w:ascii="Times New Roman" w:eastAsia="Times New Roman" w:hAnsi="Times New Roman" w:cs="Times New Roman"/>
          <w:bCs/>
          <w:color w:val="000000"/>
          <w:sz w:val="24"/>
          <w:szCs w:val="24"/>
          <w:lang w:eastAsia="ru-RU"/>
        </w:rPr>
        <w:t>асчет количества временных зданий</w:t>
      </w:r>
      <w:bookmarkStart w:id="92" w:name="TO0000007"/>
      <w:bookmarkEnd w:id="92"/>
    </w:p>
    <w:tbl>
      <w:tblPr>
        <w:tblpPr w:leftFromText="180" w:rightFromText="180" w:vertAnchor="text" w:horzAnchor="margin" w:tblpX="108" w:tblpY="115"/>
        <w:tblW w:w="4927" w:type="pct"/>
        <w:tblLayout w:type="fixed"/>
        <w:tblCellMar>
          <w:left w:w="0" w:type="dxa"/>
          <w:right w:w="0" w:type="dxa"/>
        </w:tblCellMar>
        <w:tblLook w:val="04A0"/>
      </w:tblPr>
      <w:tblGrid>
        <w:gridCol w:w="2881"/>
        <w:gridCol w:w="1426"/>
        <w:gridCol w:w="1320"/>
        <w:gridCol w:w="1424"/>
        <w:gridCol w:w="1326"/>
        <w:gridCol w:w="1054"/>
      </w:tblGrid>
      <w:tr w:rsidR="00BE607D" w:rsidRPr="003059F2" w:rsidTr="00DD29C3">
        <w:tc>
          <w:tcPr>
            <w:tcW w:w="1527" w:type="pct"/>
            <w:tcBorders>
              <w:top w:val="single" w:sz="12" w:space="0" w:color="auto"/>
              <w:left w:val="single" w:sz="12" w:space="0" w:color="auto"/>
              <w:bottom w:val="single" w:sz="12" w:space="0" w:color="auto"/>
              <w:right w:val="nil"/>
            </w:tcBorders>
            <w:tcMar>
              <w:top w:w="0" w:type="dxa"/>
              <w:left w:w="108" w:type="dxa"/>
              <w:bottom w:w="0" w:type="dxa"/>
              <w:right w:w="108" w:type="dxa"/>
            </w:tcMar>
            <w:vAlign w:val="cente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Наименование</w:t>
            </w:r>
          </w:p>
        </w:tc>
        <w:tc>
          <w:tcPr>
            <w:tcW w:w="756" w:type="pct"/>
            <w:tcBorders>
              <w:top w:val="single" w:sz="12" w:space="0" w:color="auto"/>
              <w:left w:val="single" w:sz="8" w:space="0" w:color="auto"/>
              <w:bottom w:val="single" w:sz="12" w:space="0" w:color="auto"/>
              <w:right w:val="single" w:sz="8" w:space="0" w:color="auto"/>
            </w:tcBorders>
            <w:tcMar>
              <w:top w:w="0" w:type="dxa"/>
              <w:left w:w="108" w:type="dxa"/>
              <w:bottom w:w="0" w:type="dxa"/>
              <w:right w:w="108" w:type="dxa"/>
            </w:tcMar>
            <w:vAlign w:val="cente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Численность работающих, чел.</w:t>
            </w:r>
          </w:p>
        </w:tc>
        <w:tc>
          <w:tcPr>
            <w:tcW w:w="700" w:type="pct"/>
            <w:tcBorders>
              <w:top w:val="single" w:sz="12" w:space="0" w:color="auto"/>
              <w:left w:val="nil"/>
              <w:bottom w:val="single" w:sz="12" w:space="0" w:color="auto"/>
              <w:right w:val="nil"/>
            </w:tcBorders>
            <w:tcMar>
              <w:top w:w="0" w:type="dxa"/>
              <w:left w:w="108" w:type="dxa"/>
              <w:bottom w:w="0" w:type="dxa"/>
              <w:right w:w="108" w:type="dxa"/>
            </w:tcMar>
            <w:vAlign w:val="cente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Норма,</w:t>
            </w:r>
          </w:p>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м</w:t>
            </w:r>
            <w:r w:rsidRPr="003059F2">
              <w:rPr>
                <w:rFonts w:ascii="Times New Roman" w:eastAsia="Times New Roman" w:hAnsi="Times New Roman" w:cs="Times New Roman"/>
                <w:sz w:val="24"/>
                <w:szCs w:val="24"/>
                <w:vertAlign w:val="superscript"/>
                <w:lang w:eastAsia="ru-RU"/>
              </w:rPr>
              <w:t>2</w:t>
            </w:r>
            <w:r w:rsidRPr="003059F2">
              <w:rPr>
                <w:rFonts w:ascii="Times New Roman" w:eastAsia="Times New Roman" w:hAnsi="Times New Roman" w:cs="Times New Roman"/>
                <w:sz w:val="24"/>
                <w:szCs w:val="24"/>
                <w:lang w:eastAsia="ru-RU"/>
              </w:rPr>
              <w:t>/чел,</w:t>
            </w:r>
          </w:p>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м</w:t>
            </w:r>
            <w:r w:rsidRPr="003059F2">
              <w:rPr>
                <w:rFonts w:ascii="Times New Roman" w:eastAsia="Times New Roman" w:hAnsi="Times New Roman" w:cs="Times New Roman"/>
                <w:sz w:val="24"/>
                <w:szCs w:val="24"/>
                <w:vertAlign w:val="superscript"/>
                <w:lang w:eastAsia="ru-RU"/>
              </w:rPr>
              <w:t>2</w:t>
            </w:r>
            <w:r w:rsidRPr="003059F2">
              <w:rPr>
                <w:rFonts w:ascii="Times New Roman" w:eastAsia="Times New Roman" w:hAnsi="Times New Roman" w:cs="Times New Roman"/>
                <w:sz w:val="24"/>
                <w:szCs w:val="24"/>
                <w:lang w:eastAsia="ru-RU"/>
              </w:rPr>
              <w:t>/прибор*</w:t>
            </w:r>
          </w:p>
        </w:tc>
        <w:tc>
          <w:tcPr>
            <w:tcW w:w="755" w:type="pct"/>
            <w:tcBorders>
              <w:top w:val="single" w:sz="12" w:space="0" w:color="auto"/>
              <w:left w:val="single" w:sz="8" w:space="0" w:color="auto"/>
              <w:bottom w:val="single" w:sz="12" w:space="0" w:color="auto"/>
              <w:right w:val="single" w:sz="8" w:space="0" w:color="auto"/>
            </w:tcBorders>
            <w:tcMar>
              <w:top w:w="0" w:type="dxa"/>
              <w:left w:w="108" w:type="dxa"/>
              <w:bottom w:w="0" w:type="dxa"/>
              <w:right w:w="108" w:type="dxa"/>
            </w:tcMar>
            <w:vAlign w:val="cente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Расчетная площадь,</w:t>
            </w:r>
          </w:p>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м</w:t>
            </w:r>
            <w:r w:rsidRPr="003059F2">
              <w:rPr>
                <w:rFonts w:ascii="Times New Roman" w:eastAsia="Times New Roman" w:hAnsi="Times New Roman" w:cs="Times New Roman"/>
                <w:sz w:val="24"/>
                <w:szCs w:val="24"/>
                <w:vertAlign w:val="superscript"/>
                <w:lang w:eastAsia="ru-RU"/>
              </w:rPr>
              <w:t>2</w:t>
            </w:r>
          </w:p>
        </w:tc>
        <w:tc>
          <w:tcPr>
            <w:tcW w:w="703" w:type="pct"/>
            <w:tcBorders>
              <w:top w:val="single" w:sz="12" w:space="0" w:color="auto"/>
              <w:left w:val="nil"/>
              <w:bottom w:val="single" w:sz="12" w:space="0" w:color="auto"/>
              <w:right w:val="nil"/>
            </w:tcBorders>
            <w:tcMar>
              <w:top w:w="0" w:type="dxa"/>
              <w:left w:w="108" w:type="dxa"/>
              <w:bottom w:w="0" w:type="dxa"/>
              <w:right w:w="108" w:type="dxa"/>
            </w:tcMar>
            <w:vAlign w:val="cente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Принятая площадь,</w:t>
            </w:r>
          </w:p>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м</w:t>
            </w:r>
            <w:r w:rsidRPr="003059F2">
              <w:rPr>
                <w:rFonts w:ascii="Times New Roman" w:eastAsia="Times New Roman" w:hAnsi="Times New Roman" w:cs="Times New Roman"/>
                <w:sz w:val="24"/>
                <w:szCs w:val="24"/>
                <w:vertAlign w:val="superscript"/>
                <w:lang w:eastAsia="ru-RU"/>
              </w:rPr>
              <w:t>2</w:t>
            </w:r>
          </w:p>
        </w:tc>
        <w:tc>
          <w:tcPr>
            <w:tcW w:w="559" w:type="pct"/>
            <w:tcBorders>
              <w:top w:val="single" w:sz="12" w:space="0" w:color="auto"/>
              <w:left w:val="single" w:sz="8" w:space="0" w:color="auto"/>
              <w:bottom w:val="single" w:sz="12" w:space="0" w:color="auto"/>
              <w:right w:val="single" w:sz="12" w:space="0" w:color="auto"/>
            </w:tcBorders>
            <w:tcMar>
              <w:top w:w="0" w:type="dxa"/>
              <w:left w:w="108" w:type="dxa"/>
              <w:bottom w:w="0" w:type="dxa"/>
              <w:right w:w="108" w:type="dxa"/>
            </w:tcMar>
            <w:vAlign w:val="cente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Шифр здания / Количество</w:t>
            </w:r>
          </w:p>
        </w:tc>
      </w:tr>
      <w:tr w:rsidR="00BE607D" w:rsidRPr="003059F2" w:rsidTr="00DD29C3">
        <w:tc>
          <w:tcPr>
            <w:tcW w:w="1527" w:type="pct"/>
            <w:tcBorders>
              <w:top w:val="nil"/>
              <w:left w:val="single" w:sz="12" w:space="0" w:color="auto"/>
              <w:bottom w:val="single" w:sz="12" w:space="0" w:color="auto"/>
              <w:right w:val="nil"/>
            </w:tcBorders>
            <w:tcMar>
              <w:top w:w="0" w:type="dxa"/>
              <w:left w:w="108" w:type="dxa"/>
              <w:bottom w:w="0" w:type="dxa"/>
              <w:right w:w="108" w:type="dxa"/>
            </w:tcMar>
            <w:vAlign w:val="cente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1</w:t>
            </w:r>
          </w:p>
        </w:tc>
        <w:tc>
          <w:tcPr>
            <w:tcW w:w="756" w:type="pct"/>
            <w:tcBorders>
              <w:top w:val="nil"/>
              <w:left w:val="single" w:sz="8" w:space="0" w:color="auto"/>
              <w:bottom w:val="single" w:sz="12" w:space="0" w:color="auto"/>
              <w:right w:val="single" w:sz="8" w:space="0" w:color="auto"/>
            </w:tcBorders>
            <w:tcMar>
              <w:top w:w="0" w:type="dxa"/>
              <w:left w:w="108" w:type="dxa"/>
              <w:bottom w:w="0" w:type="dxa"/>
              <w:right w:w="108" w:type="dxa"/>
            </w:tcMar>
            <w:vAlign w:val="cente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2</w:t>
            </w:r>
          </w:p>
        </w:tc>
        <w:tc>
          <w:tcPr>
            <w:tcW w:w="700" w:type="pct"/>
            <w:tcBorders>
              <w:top w:val="nil"/>
              <w:left w:val="nil"/>
              <w:bottom w:val="single" w:sz="12" w:space="0" w:color="auto"/>
              <w:right w:val="nil"/>
            </w:tcBorders>
            <w:tcMar>
              <w:top w:w="0" w:type="dxa"/>
              <w:left w:w="108" w:type="dxa"/>
              <w:bottom w:w="0" w:type="dxa"/>
              <w:right w:w="108" w:type="dxa"/>
            </w:tcMar>
            <w:vAlign w:val="cente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3</w:t>
            </w:r>
          </w:p>
        </w:tc>
        <w:tc>
          <w:tcPr>
            <w:tcW w:w="755" w:type="pct"/>
            <w:tcBorders>
              <w:top w:val="nil"/>
              <w:left w:val="single" w:sz="8" w:space="0" w:color="auto"/>
              <w:bottom w:val="single" w:sz="12" w:space="0" w:color="auto"/>
              <w:right w:val="single" w:sz="8" w:space="0" w:color="auto"/>
            </w:tcBorders>
            <w:tcMar>
              <w:top w:w="0" w:type="dxa"/>
              <w:left w:w="108" w:type="dxa"/>
              <w:bottom w:w="0" w:type="dxa"/>
              <w:right w:w="108" w:type="dxa"/>
            </w:tcMar>
            <w:vAlign w:val="cente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4</w:t>
            </w:r>
          </w:p>
        </w:tc>
        <w:tc>
          <w:tcPr>
            <w:tcW w:w="703" w:type="pct"/>
            <w:tcBorders>
              <w:top w:val="nil"/>
              <w:left w:val="nil"/>
              <w:bottom w:val="single" w:sz="12" w:space="0" w:color="auto"/>
              <w:right w:val="nil"/>
            </w:tcBorders>
            <w:tcMar>
              <w:top w:w="0" w:type="dxa"/>
              <w:left w:w="108" w:type="dxa"/>
              <w:bottom w:w="0" w:type="dxa"/>
              <w:right w:w="108" w:type="dxa"/>
            </w:tcMar>
            <w:vAlign w:val="cente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5</w:t>
            </w:r>
          </w:p>
        </w:tc>
        <w:tc>
          <w:tcPr>
            <w:tcW w:w="559" w:type="pct"/>
            <w:tcBorders>
              <w:top w:val="nil"/>
              <w:left w:val="single" w:sz="8" w:space="0" w:color="auto"/>
              <w:bottom w:val="single" w:sz="12" w:space="0" w:color="auto"/>
              <w:right w:val="single" w:sz="12" w:space="0" w:color="auto"/>
            </w:tcBorders>
            <w:tcMar>
              <w:top w:w="0" w:type="dxa"/>
              <w:left w:w="108" w:type="dxa"/>
              <w:bottom w:w="0" w:type="dxa"/>
              <w:right w:w="108" w:type="dxa"/>
            </w:tcMar>
            <w:vAlign w:val="cente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6</w:t>
            </w:r>
          </w:p>
        </w:tc>
      </w:tr>
      <w:tr w:rsidR="00BE607D" w:rsidRPr="003059F2" w:rsidTr="007C40A0">
        <w:trPr>
          <w:trHeight w:val="459"/>
        </w:trPr>
        <w:tc>
          <w:tcPr>
            <w:tcW w:w="5000" w:type="pct"/>
            <w:gridSpan w:val="6"/>
            <w:tcBorders>
              <w:top w:val="nil"/>
              <w:left w:val="single" w:sz="12" w:space="0" w:color="auto"/>
              <w:bottom w:val="nil"/>
              <w:right w:val="single" w:sz="12" w:space="0" w:color="auto"/>
            </w:tcBorders>
            <w:tcMar>
              <w:top w:w="0" w:type="dxa"/>
              <w:left w:w="108" w:type="dxa"/>
              <w:bottom w:w="0" w:type="dxa"/>
              <w:right w:w="108" w:type="dxa"/>
            </w:tcMar>
            <w:vAlign w:val="center"/>
            <w:hideMark/>
          </w:tcPr>
          <w:p w:rsidR="00BE607D" w:rsidRPr="003059F2" w:rsidRDefault="00BE607D" w:rsidP="007C40A0">
            <w:pPr>
              <w:keepNext/>
              <w:spacing w:before="120" w:after="0" w:line="360" w:lineRule="auto"/>
              <w:outlineLvl w:val="0"/>
              <w:rPr>
                <w:rFonts w:ascii="Times New Roman" w:eastAsia="Times New Roman" w:hAnsi="Times New Roman" w:cs="Times New Roman"/>
                <w:bCs/>
                <w:color w:val="365F91"/>
                <w:kern w:val="36"/>
                <w:sz w:val="24"/>
                <w:szCs w:val="24"/>
                <w:lang w:eastAsia="ru-RU"/>
              </w:rPr>
            </w:pPr>
            <w:bookmarkStart w:id="93" w:name="_Toc297118889"/>
            <w:bookmarkStart w:id="94" w:name="_Toc359582258"/>
            <w:r w:rsidRPr="003059F2">
              <w:rPr>
                <w:rFonts w:ascii="Times New Roman" w:eastAsia="Times New Roman" w:hAnsi="Times New Roman" w:cs="Times New Roman"/>
                <w:bCs/>
                <w:iCs/>
                <w:kern w:val="36"/>
                <w:sz w:val="24"/>
                <w:szCs w:val="24"/>
                <w:lang w:eastAsia="ru-RU"/>
              </w:rPr>
              <w:t>Административные и служебные помещения</w:t>
            </w:r>
            <w:bookmarkEnd w:id="93"/>
            <w:bookmarkEnd w:id="94"/>
          </w:p>
        </w:tc>
      </w:tr>
      <w:tr w:rsidR="00BE607D" w:rsidRPr="003059F2" w:rsidTr="00DD29C3">
        <w:trPr>
          <w:trHeight w:val="265"/>
        </w:trPr>
        <w:tc>
          <w:tcPr>
            <w:tcW w:w="1527" w:type="pct"/>
            <w:tcBorders>
              <w:top w:val="single" w:sz="8" w:space="0" w:color="auto"/>
              <w:left w:val="single" w:sz="12" w:space="0" w:color="auto"/>
              <w:bottom w:val="single" w:sz="8" w:space="0" w:color="auto"/>
              <w:right w:val="nil"/>
            </w:tcBorders>
            <w:tcMar>
              <w:top w:w="0" w:type="dxa"/>
              <w:left w:w="108" w:type="dxa"/>
              <w:bottom w:w="0" w:type="dxa"/>
              <w:right w:w="108" w:type="dxa"/>
            </w:tcMa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1. Контора</w:t>
            </w:r>
          </w:p>
        </w:tc>
        <w:tc>
          <w:tcPr>
            <w:tcW w:w="7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21</w:t>
            </w:r>
          </w:p>
        </w:tc>
        <w:tc>
          <w:tcPr>
            <w:tcW w:w="700" w:type="pct"/>
            <w:tcBorders>
              <w:top w:val="single" w:sz="8" w:space="0" w:color="auto"/>
              <w:left w:val="nil"/>
              <w:bottom w:val="single" w:sz="8" w:space="0" w:color="auto"/>
              <w:right w:val="nil"/>
            </w:tcBorders>
            <w:tcMar>
              <w:top w:w="0" w:type="dxa"/>
              <w:left w:w="108" w:type="dxa"/>
              <w:bottom w:w="0" w:type="dxa"/>
              <w:right w:w="108" w:type="dxa"/>
            </w:tcMa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6</w:t>
            </w:r>
          </w:p>
        </w:tc>
        <w:tc>
          <w:tcPr>
            <w:tcW w:w="75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125</w:t>
            </w:r>
          </w:p>
        </w:tc>
        <w:tc>
          <w:tcPr>
            <w:tcW w:w="703" w:type="pct"/>
            <w:tcBorders>
              <w:top w:val="single" w:sz="8" w:space="0" w:color="auto"/>
              <w:left w:val="nil"/>
              <w:bottom w:val="nil"/>
              <w:right w:val="nil"/>
            </w:tcBorders>
            <w:tcMar>
              <w:top w:w="0" w:type="dxa"/>
              <w:left w:w="108" w:type="dxa"/>
              <w:bottom w:w="0" w:type="dxa"/>
              <w:right w:w="108" w:type="dxa"/>
            </w:tcMar>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АБК</w:t>
            </w:r>
          </w:p>
        </w:tc>
        <w:tc>
          <w:tcPr>
            <w:tcW w:w="559" w:type="pct"/>
            <w:tcBorders>
              <w:top w:val="single" w:sz="8" w:space="0" w:color="auto"/>
              <w:left w:val="single" w:sz="8" w:space="0" w:color="auto"/>
              <w:bottom w:val="nil"/>
              <w:right w:val="single" w:sz="12" w:space="0" w:color="auto"/>
            </w:tcBorders>
            <w:tcMar>
              <w:top w:w="0" w:type="dxa"/>
              <w:left w:w="108" w:type="dxa"/>
              <w:bottom w:w="0" w:type="dxa"/>
              <w:right w:w="108" w:type="dxa"/>
            </w:tcMar>
            <w:vAlign w:val="cente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2,1/2 (таблица 3)</w:t>
            </w:r>
          </w:p>
        </w:tc>
      </w:tr>
      <w:tr w:rsidR="00BE607D" w:rsidRPr="003059F2" w:rsidTr="00DD29C3">
        <w:trPr>
          <w:trHeight w:val="552"/>
        </w:trPr>
        <w:tc>
          <w:tcPr>
            <w:tcW w:w="1527" w:type="pct"/>
            <w:tcBorders>
              <w:top w:val="nil"/>
              <w:left w:val="single" w:sz="12" w:space="0" w:color="auto"/>
              <w:bottom w:val="single" w:sz="8" w:space="0" w:color="auto"/>
              <w:right w:val="nil"/>
            </w:tcBorders>
            <w:tcMar>
              <w:top w:w="0" w:type="dxa"/>
              <w:left w:w="108" w:type="dxa"/>
              <w:bottom w:w="0" w:type="dxa"/>
              <w:right w:w="108" w:type="dxa"/>
            </w:tcMa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2. Кладовая</w:t>
            </w:r>
          </w:p>
        </w:tc>
        <w:tc>
          <w:tcPr>
            <w:tcW w:w="7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w:t>
            </w:r>
          </w:p>
        </w:tc>
        <w:tc>
          <w:tcPr>
            <w:tcW w:w="700" w:type="pct"/>
            <w:tcBorders>
              <w:top w:val="nil"/>
              <w:left w:val="nil"/>
              <w:bottom w:val="single" w:sz="8" w:space="0" w:color="auto"/>
              <w:right w:val="nil"/>
            </w:tcBorders>
            <w:tcMar>
              <w:top w:w="0" w:type="dxa"/>
              <w:left w:w="108" w:type="dxa"/>
              <w:bottom w:w="0" w:type="dxa"/>
              <w:right w:w="108" w:type="dxa"/>
            </w:tcMar>
            <w:vAlign w:val="cente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w:t>
            </w:r>
          </w:p>
        </w:tc>
        <w:tc>
          <w:tcPr>
            <w:tcW w:w="75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25,0</w:t>
            </w:r>
          </w:p>
        </w:tc>
        <w:tc>
          <w:tcPr>
            <w:tcW w:w="703" w:type="pct"/>
            <w:tcBorders>
              <w:top w:val="single" w:sz="8" w:space="0" w:color="auto"/>
              <w:left w:val="nil"/>
              <w:bottom w:val="single" w:sz="8" w:space="0" w:color="auto"/>
              <w:right w:val="nil"/>
            </w:tcBorders>
            <w:tcMar>
              <w:top w:w="0" w:type="dxa"/>
              <w:left w:w="108" w:type="dxa"/>
              <w:bottom w:w="0" w:type="dxa"/>
              <w:right w:w="108" w:type="dxa"/>
            </w:tcMar>
            <w:vAlign w:val="center"/>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13,2×2</w:t>
            </w:r>
          </w:p>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 26,4</w:t>
            </w:r>
          </w:p>
          <w:p w:rsidR="00BE607D" w:rsidRPr="003059F2" w:rsidRDefault="00BE607D" w:rsidP="007C40A0">
            <w:pPr>
              <w:spacing w:after="0" w:line="360" w:lineRule="auto"/>
              <w:rPr>
                <w:rFonts w:ascii="Times New Roman" w:eastAsia="Times New Roman" w:hAnsi="Times New Roman" w:cs="Times New Roman"/>
                <w:sz w:val="24"/>
                <w:szCs w:val="24"/>
                <w:lang w:eastAsia="ru-RU"/>
              </w:rPr>
            </w:pPr>
          </w:p>
        </w:tc>
        <w:tc>
          <w:tcPr>
            <w:tcW w:w="559" w:type="pct"/>
            <w:tcBorders>
              <w:top w:val="single" w:sz="8" w:space="0" w:color="auto"/>
              <w:left w:val="single" w:sz="8" w:space="0" w:color="auto"/>
              <w:bottom w:val="single" w:sz="8" w:space="0" w:color="auto"/>
              <w:right w:val="single" w:sz="12" w:space="0" w:color="auto"/>
            </w:tcBorders>
            <w:tcMar>
              <w:top w:w="0" w:type="dxa"/>
              <w:left w:w="108" w:type="dxa"/>
              <w:bottom w:w="0" w:type="dxa"/>
              <w:right w:w="108" w:type="dxa"/>
            </w:tcMar>
            <w:vAlign w:val="cente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10.5 / 2</w:t>
            </w:r>
          </w:p>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(табл. 3)</w:t>
            </w:r>
          </w:p>
          <w:p w:rsidR="00BE607D" w:rsidRPr="003059F2" w:rsidRDefault="00BE607D" w:rsidP="007C40A0">
            <w:pPr>
              <w:spacing w:after="0" w:line="360" w:lineRule="auto"/>
              <w:rPr>
                <w:rFonts w:ascii="Times New Roman" w:eastAsia="Times New Roman" w:hAnsi="Times New Roman" w:cs="Times New Roman"/>
                <w:sz w:val="24"/>
                <w:szCs w:val="24"/>
                <w:lang w:eastAsia="ru-RU"/>
              </w:rPr>
            </w:pPr>
          </w:p>
        </w:tc>
      </w:tr>
      <w:tr w:rsidR="00BE607D" w:rsidRPr="003059F2" w:rsidTr="00DD29C3">
        <w:tc>
          <w:tcPr>
            <w:tcW w:w="1527" w:type="pct"/>
            <w:tcBorders>
              <w:top w:val="nil"/>
              <w:left w:val="single" w:sz="12" w:space="0" w:color="auto"/>
              <w:bottom w:val="single" w:sz="8" w:space="0" w:color="auto"/>
              <w:right w:val="nil"/>
            </w:tcBorders>
            <w:tcMar>
              <w:top w:w="0" w:type="dxa"/>
              <w:left w:w="108" w:type="dxa"/>
              <w:bottom w:w="0" w:type="dxa"/>
              <w:right w:w="108" w:type="dxa"/>
            </w:tcMa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3. Помещение для охраны</w:t>
            </w:r>
          </w:p>
        </w:tc>
        <w:tc>
          <w:tcPr>
            <w:tcW w:w="75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1</w:t>
            </w:r>
          </w:p>
        </w:tc>
        <w:tc>
          <w:tcPr>
            <w:tcW w:w="700" w:type="pct"/>
            <w:tcBorders>
              <w:top w:val="nil"/>
              <w:left w:val="nil"/>
              <w:bottom w:val="single" w:sz="8" w:space="0" w:color="auto"/>
              <w:right w:val="nil"/>
            </w:tcBorders>
            <w:tcMar>
              <w:top w:w="0" w:type="dxa"/>
              <w:left w:w="108" w:type="dxa"/>
              <w:bottom w:w="0" w:type="dxa"/>
              <w:right w:w="108" w:type="dxa"/>
            </w:tcMar>
            <w:vAlign w:val="cente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w:t>
            </w:r>
          </w:p>
        </w:tc>
        <w:tc>
          <w:tcPr>
            <w:tcW w:w="75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w:t>
            </w:r>
          </w:p>
        </w:tc>
        <w:tc>
          <w:tcPr>
            <w:tcW w:w="703" w:type="pct"/>
            <w:tcBorders>
              <w:top w:val="nil"/>
              <w:left w:val="nil"/>
              <w:bottom w:val="single" w:sz="8" w:space="0" w:color="auto"/>
              <w:right w:val="nil"/>
            </w:tcBorders>
            <w:tcMar>
              <w:top w:w="0" w:type="dxa"/>
              <w:left w:w="108" w:type="dxa"/>
              <w:bottom w:w="0" w:type="dxa"/>
              <w:right w:w="108" w:type="dxa"/>
            </w:tcMar>
            <w:vAlign w:val="cente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1,7</w:t>
            </w:r>
          </w:p>
        </w:tc>
        <w:tc>
          <w:tcPr>
            <w:tcW w:w="559" w:type="pct"/>
            <w:tcBorders>
              <w:top w:val="nil"/>
              <w:left w:val="single" w:sz="8" w:space="0" w:color="auto"/>
              <w:bottom w:val="single" w:sz="8" w:space="0" w:color="auto"/>
              <w:right w:val="single" w:sz="12" w:space="0" w:color="auto"/>
            </w:tcBorders>
            <w:tcMar>
              <w:top w:w="0" w:type="dxa"/>
              <w:left w:w="108" w:type="dxa"/>
              <w:bottom w:w="0" w:type="dxa"/>
              <w:right w:w="108" w:type="dxa"/>
            </w:tcMar>
            <w:vAlign w:val="cente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9,1 / 1</w:t>
            </w:r>
          </w:p>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(таблица 3)</w:t>
            </w:r>
          </w:p>
        </w:tc>
      </w:tr>
      <w:tr w:rsidR="00BE607D" w:rsidRPr="003059F2" w:rsidTr="00DD29C3">
        <w:tc>
          <w:tcPr>
            <w:tcW w:w="1527" w:type="pct"/>
            <w:tcBorders>
              <w:top w:val="nil"/>
              <w:left w:val="single" w:sz="12" w:space="0" w:color="auto"/>
              <w:bottom w:val="single" w:sz="8" w:space="0" w:color="auto"/>
              <w:right w:val="nil"/>
            </w:tcBorders>
            <w:tcMar>
              <w:top w:w="0" w:type="dxa"/>
              <w:left w:w="108" w:type="dxa"/>
              <w:bottom w:w="0" w:type="dxa"/>
              <w:right w:w="108" w:type="dxa"/>
            </w:tcMar>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4. Штаб строительства</w:t>
            </w:r>
          </w:p>
        </w:tc>
        <w:tc>
          <w:tcPr>
            <w:tcW w:w="75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w:t>
            </w:r>
          </w:p>
        </w:tc>
        <w:tc>
          <w:tcPr>
            <w:tcW w:w="700" w:type="pct"/>
            <w:tcBorders>
              <w:top w:val="nil"/>
              <w:left w:val="nil"/>
              <w:bottom w:val="single" w:sz="8" w:space="0" w:color="auto"/>
              <w:right w:val="nil"/>
            </w:tcBorders>
            <w:tcMar>
              <w:top w:w="0" w:type="dxa"/>
              <w:left w:w="108" w:type="dxa"/>
              <w:bottom w:w="0" w:type="dxa"/>
              <w:right w:w="108" w:type="dxa"/>
            </w:tcMar>
            <w:vAlign w:val="center"/>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w:t>
            </w:r>
          </w:p>
        </w:tc>
        <w:tc>
          <w:tcPr>
            <w:tcW w:w="75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32,0</w:t>
            </w:r>
          </w:p>
        </w:tc>
        <w:tc>
          <w:tcPr>
            <w:tcW w:w="703" w:type="pct"/>
            <w:tcBorders>
              <w:top w:val="nil"/>
              <w:left w:val="nil"/>
              <w:bottom w:val="single" w:sz="8" w:space="0" w:color="auto"/>
              <w:right w:val="nil"/>
            </w:tcBorders>
            <w:tcMar>
              <w:top w:w="0" w:type="dxa"/>
              <w:left w:w="108" w:type="dxa"/>
              <w:bottom w:w="0" w:type="dxa"/>
              <w:right w:w="108" w:type="dxa"/>
            </w:tcMar>
            <w:vAlign w:val="center"/>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АБК</w:t>
            </w:r>
          </w:p>
        </w:tc>
        <w:tc>
          <w:tcPr>
            <w:tcW w:w="559" w:type="pct"/>
            <w:tcBorders>
              <w:top w:val="nil"/>
              <w:left w:val="single" w:sz="8" w:space="0" w:color="auto"/>
              <w:bottom w:val="single" w:sz="8" w:space="0" w:color="auto"/>
              <w:right w:val="single" w:sz="12" w:space="0" w:color="auto"/>
            </w:tcBorders>
            <w:tcMar>
              <w:top w:w="0" w:type="dxa"/>
              <w:left w:w="108" w:type="dxa"/>
              <w:bottom w:w="0" w:type="dxa"/>
              <w:right w:w="108" w:type="dxa"/>
            </w:tcMar>
            <w:vAlign w:val="center"/>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2,1/2 (таблица 3)</w:t>
            </w:r>
          </w:p>
        </w:tc>
      </w:tr>
      <w:tr w:rsidR="00BE607D" w:rsidRPr="003059F2" w:rsidTr="00DD29C3">
        <w:tc>
          <w:tcPr>
            <w:tcW w:w="1527" w:type="pct"/>
            <w:tcBorders>
              <w:top w:val="nil"/>
              <w:left w:val="single" w:sz="12" w:space="0" w:color="auto"/>
              <w:bottom w:val="single" w:sz="8" w:space="0" w:color="auto"/>
              <w:right w:val="nil"/>
            </w:tcBorders>
            <w:tcMar>
              <w:top w:w="0" w:type="dxa"/>
              <w:left w:w="108" w:type="dxa"/>
              <w:bottom w:w="0" w:type="dxa"/>
              <w:right w:w="108" w:type="dxa"/>
            </w:tcMar>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5. Диспетчерская</w:t>
            </w:r>
          </w:p>
        </w:tc>
        <w:tc>
          <w:tcPr>
            <w:tcW w:w="75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1</w:t>
            </w:r>
          </w:p>
        </w:tc>
        <w:tc>
          <w:tcPr>
            <w:tcW w:w="700" w:type="pct"/>
            <w:tcBorders>
              <w:top w:val="nil"/>
              <w:left w:val="nil"/>
              <w:bottom w:val="single" w:sz="8" w:space="0" w:color="auto"/>
              <w:right w:val="nil"/>
            </w:tcBorders>
            <w:tcMar>
              <w:top w:w="0" w:type="dxa"/>
              <w:left w:w="108" w:type="dxa"/>
              <w:bottom w:w="0" w:type="dxa"/>
              <w:right w:w="108" w:type="dxa"/>
            </w:tcMar>
            <w:vAlign w:val="center"/>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7</w:t>
            </w:r>
          </w:p>
        </w:tc>
        <w:tc>
          <w:tcPr>
            <w:tcW w:w="75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7,0</w:t>
            </w:r>
          </w:p>
        </w:tc>
        <w:tc>
          <w:tcPr>
            <w:tcW w:w="703" w:type="pct"/>
            <w:tcBorders>
              <w:top w:val="nil"/>
              <w:left w:val="nil"/>
              <w:bottom w:val="single" w:sz="8" w:space="0" w:color="auto"/>
              <w:right w:val="nil"/>
            </w:tcBorders>
            <w:tcMar>
              <w:top w:w="0" w:type="dxa"/>
              <w:left w:w="108" w:type="dxa"/>
              <w:bottom w:w="0" w:type="dxa"/>
              <w:right w:w="108" w:type="dxa"/>
            </w:tcMar>
            <w:vAlign w:val="center"/>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АБК</w:t>
            </w:r>
          </w:p>
        </w:tc>
        <w:tc>
          <w:tcPr>
            <w:tcW w:w="559" w:type="pct"/>
            <w:tcBorders>
              <w:top w:val="nil"/>
              <w:left w:val="single" w:sz="8" w:space="0" w:color="auto"/>
              <w:bottom w:val="single" w:sz="8" w:space="0" w:color="auto"/>
              <w:right w:val="single" w:sz="12" w:space="0" w:color="auto"/>
            </w:tcBorders>
            <w:tcMar>
              <w:top w:w="0" w:type="dxa"/>
              <w:left w:w="108" w:type="dxa"/>
              <w:bottom w:w="0" w:type="dxa"/>
              <w:right w:w="108" w:type="dxa"/>
            </w:tcMar>
            <w:vAlign w:val="center"/>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2,1/2 (таблица 3)</w:t>
            </w:r>
          </w:p>
        </w:tc>
      </w:tr>
    </w:tbl>
    <w:p w:rsidR="00DD29C3" w:rsidRPr="00DD29C3" w:rsidRDefault="00DD29C3" w:rsidP="00DD29C3">
      <w:pPr>
        <w:jc w:val="right"/>
        <w:rPr>
          <w:rFonts w:ascii="Times New Roman" w:hAnsi="Times New Roman" w:cs="Times New Roman"/>
          <w:sz w:val="24"/>
          <w:szCs w:val="24"/>
        </w:rPr>
      </w:pPr>
      <w:bookmarkStart w:id="95" w:name="_Toc297118890"/>
      <w:bookmarkStart w:id="96" w:name="_Toc359582259"/>
      <w:r>
        <w:br w:type="page"/>
      </w:r>
      <w:r w:rsidRPr="00DD29C3">
        <w:rPr>
          <w:rFonts w:ascii="Times New Roman" w:hAnsi="Times New Roman" w:cs="Times New Roman"/>
          <w:sz w:val="24"/>
          <w:szCs w:val="24"/>
        </w:rPr>
        <w:lastRenderedPageBreak/>
        <w:t>Продолжение таблицы 3.9</w:t>
      </w:r>
    </w:p>
    <w:tbl>
      <w:tblPr>
        <w:tblpPr w:leftFromText="180" w:rightFromText="180" w:vertAnchor="text" w:horzAnchor="margin" w:tblpX="108" w:tblpY="115"/>
        <w:tblW w:w="4927" w:type="pct"/>
        <w:tblLayout w:type="fixed"/>
        <w:tblCellMar>
          <w:left w:w="0" w:type="dxa"/>
          <w:right w:w="0" w:type="dxa"/>
        </w:tblCellMar>
        <w:tblLook w:val="04A0"/>
      </w:tblPr>
      <w:tblGrid>
        <w:gridCol w:w="2881"/>
        <w:gridCol w:w="1426"/>
        <w:gridCol w:w="1320"/>
        <w:gridCol w:w="1413"/>
        <w:gridCol w:w="11"/>
        <w:gridCol w:w="1326"/>
        <w:gridCol w:w="1054"/>
      </w:tblGrid>
      <w:tr w:rsidR="00BE607D" w:rsidRPr="003059F2" w:rsidTr="00DD29C3">
        <w:tc>
          <w:tcPr>
            <w:tcW w:w="5000" w:type="pct"/>
            <w:gridSpan w:val="7"/>
            <w:tcBorders>
              <w:top w:val="single" w:sz="12" w:space="0" w:color="auto"/>
              <w:left w:val="single" w:sz="12" w:space="0" w:color="auto"/>
              <w:bottom w:val="nil"/>
              <w:right w:val="single" w:sz="12" w:space="0" w:color="auto"/>
            </w:tcBorders>
            <w:tcMar>
              <w:top w:w="0" w:type="dxa"/>
              <w:left w:w="108" w:type="dxa"/>
              <w:bottom w:w="0" w:type="dxa"/>
              <w:right w:w="108" w:type="dxa"/>
            </w:tcMar>
            <w:vAlign w:val="center"/>
            <w:hideMark/>
          </w:tcPr>
          <w:p w:rsidR="00BE607D" w:rsidRPr="003059F2" w:rsidRDefault="00BE607D" w:rsidP="007C40A0">
            <w:pPr>
              <w:keepNext/>
              <w:spacing w:before="120" w:after="0" w:line="360" w:lineRule="auto"/>
              <w:outlineLvl w:val="0"/>
              <w:rPr>
                <w:rFonts w:ascii="Times New Roman" w:eastAsia="Times New Roman" w:hAnsi="Times New Roman" w:cs="Times New Roman"/>
                <w:bCs/>
                <w:kern w:val="36"/>
                <w:sz w:val="24"/>
                <w:szCs w:val="24"/>
                <w:lang w:eastAsia="ru-RU"/>
              </w:rPr>
            </w:pPr>
            <w:r w:rsidRPr="003059F2">
              <w:rPr>
                <w:rFonts w:ascii="Times New Roman" w:eastAsia="Times New Roman" w:hAnsi="Times New Roman" w:cs="Times New Roman"/>
                <w:bCs/>
                <w:iCs/>
                <w:kern w:val="36"/>
                <w:sz w:val="24"/>
                <w:szCs w:val="24"/>
                <w:lang w:eastAsia="ru-RU"/>
              </w:rPr>
              <w:t>Санитарно-бытовые помещения</w:t>
            </w:r>
            <w:bookmarkEnd w:id="95"/>
            <w:bookmarkEnd w:id="96"/>
          </w:p>
        </w:tc>
      </w:tr>
      <w:tr w:rsidR="00BE607D" w:rsidRPr="003059F2" w:rsidTr="00DD29C3">
        <w:trPr>
          <w:trHeight w:val="113"/>
        </w:trPr>
        <w:tc>
          <w:tcPr>
            <w:tcW w:w="1527" w:type="pct"/>
            <w:tcBorders>
              <w:top w:val="single" w:sz="8" w:space="0" w:color="auto"/>
              <w:left w:val="single" w:sz="12" w:space="0" w:color="auto"/>
              <w:bottom w:val="nil"/>
              <w:right w:val="nil"/>
            </w:tcBorders>
            <w:tcMar>
              <w:top w:w="0" w:type="dxa"/>
              <w:left w:w="108" w:type="dxa"/>
              <w:bottom w:w="0" w:type="dxa"/>
              <w:right w:w="108" w:type="dxa"/>
            </w:tcMa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8. Гардеробные:</w:t>
            </w:r>
          </w:p>
        </w:tc>
        <w:tc>
          <w:tcPr>
            <w:tcW w:w="756" w:type="pct"/>
            <w:tcBorders>
              <w:top w:val="single" w:sz="8" w:space="0" w:color="auto"/>
              <w:left w:val="single" w:sz="8" w:space="0" w:color="auto"/>
              <w:bottom w:val="nil"/>
              <w:right w:val="single" w:sz="8" w:space="0" w:color="auto"/>
            </w:tcBorders>
            <w:tcMar>
              <w:top w:w="0" w:type="dxa"/>
              <w:left w:w="108" w:type="dxa"/>
              <w:bottom w:w="0" w:type="dxa"/>
              <w:right w:w="108" w:type="dxa"/>
            </w:tcMa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 </w:t>
            </w:r>
          </w:p>
        </w:tc>
        <w:tc>
          <w:tcPr>
            <w:tcW w:w="700" w:type="pct"/>
            <w:tcBorders>
              <w:top w:val="single" w:sz="8" w:space="0" w:color="auto"/>
              <w:left w:val="nil"/>
              <w:bottom w:val="nil"/>
              <w:right w:val="nil"/>
            </w:tcBorders>
            <w:tcMar>
              <w:top w:w="0" w:type="dxa"/>
              <w:left w:w="108" w:type="dxa"/>
              <w:bottom w:w="0" w:type="dxa"/>
              <w:right w:w="108" w:type="dxa"/>
            </w:tcMa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 </w:t>
            </w:r>
          </w:p>
        </w:tc>
        <w:tc>
          <w:tcPr>
            <w:tcW w:w="755" w:type="pct"/>
            <w:gridSpan w:val="2"/>
            <w:tcBorders>
              <w:top w:val="single" w:sz="8" w:space="0" w:color="auto"/>
              <w:left w:val="single" w:sz="8" w:space="0" w:color="auto"/>
              <w:bottom w:val="nil"/>
              <w:right w:val="single" w:sz="8" w:space="0" w:color="auto"/>
            </w:tcBorders>
            <w:tcMar>
              <w:top w:w="0" w:type="dxa"/>
              <w:left w:w="108" w:type="dxa"/>
              <w:bottom w:w="0" w:type="dxa"/>
              <w:right w:w="108" w:type="dxa"/>
            </w:tcMa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 </w:t>
            </w:r>
          </w:p>
        </w:tc>
        <w:tc>
          <w:tcPr>
            <w:tcW w:w="703" w:type="pct"/>
            <w:vMerge w:val="restart"/>
            <w:tcBorders>
              <w:top w:val="single" w:sz="8" w:space="0" w:color="auto"/>
              <w:left w:val="nil"/>
              <w:right w:val="nil"/>
            </w:tcBorders>
            <w:tcMar>
              <w:top w:w="0" w:type="dxa"/>
              <w:left w:w="108" w:type="dxa"/>
              <w:bottom w:w="0" w:type="dxa"/>
              <w:right w:w="108" w:type="dxa"/>
            </w:tcMa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 М: (119,9)</w:t>
            </w:r>
          </w:p>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 xml:space="preserve">   Ж: (50,6)</w:t>
            </w:r>
          </w:p>
          <w:p w:rsidR="00BE607D" w:rsidRPr="003059F2" w:rsidRDefault="00BE607D" w:rsidP="007C40A0">
            <w:pPr>
              <w:spacing w:after="0" w:line="360" w:lineRule="auto"/>
              <w:rPr>
                <w:rFonts w:ascii="Times New Roman" w:eastAsia="Times New Roman" w:hAnsi="Times New Roman" w:cs="Times New Roman"/>
                <w:sz w:val="24"/>
                <w:szCs w:val="24"/>
                <w:lang w:eastAsia="ru-RU"/>
              </w:rPr>
            </w:pPr>
          </w:p>
        </w:tc>
        <w:tc>
          <w:tcPr>
            <w:tcW w:w="559" w:type="pct"/>
            <w:vMerge w:val="restart"/>
            <w:tcBorders>
              <w:top w:val="single" w:sz="8" w:space="0" w:color="auto"/>
              <w:left w:val="single" w:sz="8" w:space="0" w:color="auto"/>
              <w:right w:val="single" w:sz="12" w:space="0" w:color="auto"/>
            </w:tcBorders>
            <w:tcMar>
              <w:top w:w="0" w:type="dxa"/>
              <w:left w:w="108" w:type="dxa"/>
              <w:bottom w:w="0" w:type="dxa"/>
              <w:right w:w="108" w:type="dxa"/>
            </w:tcMa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hAnsi="Times New Roman" w:cs="Times New Roman"/>
                <w:color w:val="000000"/>
                <w:sz w:val="24"/>
                <w:szCs w:val="24"/>
              </w:rPr>
              <w:t>2,1/2</w:t>
            </w:r>
            <w:r w:rsidRPr="003059F2">
              <w:rPr>
                <w:rFonts w:ascii="Times New Roman" w:eastAsia="Times New Roman" w:hAnsi="Times New Roman" w:cs="Times New Roman"/>
                <w:sz w:val="24"/>
                <w:szCs w:val="24"/>
                <w:lang w:eastAsia="ru-RU"/>
              </w:rPr>
              <w:t xml:space="preserve"> (таблиц</w:t>
            </w:r>
            <w:r w:rsidR="003A7EC7" w:rsidRPr="003059F2">
              <w:rPr>
                <w:rFonts w:ascii="Times New Roman" w:eastAsia="Times New Roman" w:hAnsi="Times New Roman" w:cs="Times New Roman"/>
                <w:sz w:val="24"/>
                <w:szCs w:val="24"/>
                <w:lang w:eastAsia="ru-RU"/>
              </w:rPr>
              <w:t>а</w:t>
            </w:r>
            <w:r w:rsidRPr="003059F2">
              <w:rPr>
                <w:rFonts w:ascii="Times New Roman" w:eastAsia="Times New Roman" w:hAnsi="Times New Roman" w:cs="Times New Roman"/>
                <w:sz w:val="24"/>
                <w:szCs w:val="24"/>
                <w:lang w:eastAsia="ru-RU"/>
              </w:rPr>
              <w:t>3)</w:t>
            </w:r>
          </w:p>
        </w:tc>
      </w:tr>
      <w:tr w:rsidR="00BE607D" w:rsidRPr="003059F2" w:rsidTr="00DD29C3">
        <w:tc>
          <w:tcPr>
            <w:tcW w:w="1527" w:type="pct"/>
            <w:tcBorders>
              <w:top w:val="nil"/>
              <w:left w:val="single" w:sz="12" w:space="0" w:color="auto"/>
              <w:bottom w:val="nil"/>
              <w:right w:val="nil"/>
            </w:tcBorders>
            <w:tcMar>
              <w:top w:w="0" w:type="dxa"/>
              <w:left w:w="108" w:type="dxa"/>
              <w:bottom w:w="0" w:type="dxa"/>
              <w:right w:w="108" w:type="dxa"/>
            </w:tcMa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 мужские</w:t>
            </w:r>
          </w:p>
        </w:tc>
        <w:tc>
          <w:tcPr>
            <w:tcW w:w="756" w:type="pct"/>
            <w:tcBorders>
              <w:top w:val="nil"/>
              <w:left w:val="single" w:sz="8" w:space="0" w:color="auto"/>
              <w:bottom w:val="nil"/>
              <w:right w:val="single" w:sz="8" w:space="0" w:color="auto"/>
            </w:tcBorders>
            <w:tcMar>
              <w:top w:w="0" w:type="dxa"/>
              <w:left w:w="108" w:type="dxa"/>
              <w:bottom w:w="0" w:type="dxa"/>
              <w:right w:w="108" w:type="dxa"/>
            </w:tcMa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109</w:t>
            </w:r>
          </w:p>
        </w:tc>
        <w:tc>
          <w:tcPr>
            <w:tcW w:w="700" w:type="pct"/>
            <w:tcBorders>
              <w:top w:val="nil"/>
              <w:left w:val="nil"/>
              <w:bottom w:val="nil"/>
              <w:right w:val="nil"/>
            </w:tcBorders>
            <w:tcMar>
              <w:top w:w="0" w:type="dxa"/>
              <w:left w:w="108" w:type="dxa"/>
              <w:bottom w:w="0" w:type="dxa"/>
              <w:right w:w="108" w:type="dxa"/>
            </w:tcMa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0,9</w:t>
            </w:r>
          </w:p>
        </w:tc>
        <w:tc>
          <w:tcPr>
            <w:tcW w:w="755" w:type="pct"/>
            <w:gridSpan w:val="2"/>
            <w:tcBorders>
              <w:top w:val="nil"/>
              <w:left w:val="single" w:sz="8" w:space="0" w:color="auto"/>
              <w:bottom w:val="nil"/>
              <w:right w:val="single" w:sz="8" w:space="0" w:color="auto"/>
            </w:tcBorders>
            <w:tcMar>
              <w:top w:w="0" w:type="dxa"/>
              <w:left w:w="108" w:type="dxa"/>
              <w:bottom w:w="0" w:type="dxa"/>
              <w:right w:w="108" w:type="dxa"/>
            </w:tcMa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107,91</w:t>
            </w:r>
          </w:p>
        </w:tc>
        <w:tc>
          <w:tcPr>
            <w:tcW w:w="703" w:type="pct"/>
            <w:vMerge/>
            <w:tcBorders>
              <w:left w:val="nil"/>
              <w:right w:val="nil"/>
            </w:tcBorders>
            <w:tcMar>
              <w:top w:w="0" w:type="dxa"/>
              <w:left w:w="108" w:type="dxa"/>
              <w:bottom w:w="0" w:type="dxa"/>
              <w:right w:w="108" w:type="dxa"/>
            </w:tcMa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p>
        </w:tc>
        <w:tc>
          <w:tcPr>
            <w:tcW w:w="559" w:type="pct"/>
            <w:vMerge/>
            <w:tcBorders>
              <w:left w:val="single" w:sz="8" w:space="0" w:color="auto"/>
              <w:right w:val="single" w:sz="12" w:space="0" w:color="auto"/>
            </w:tcBorders>
            <w:tcMar>
              <w:top w:w="0" w:type="dxa"/>
              <w:left w:w="108" w:type="dxa"/>
              <w:bottom w:w="0" w:type="dxa"/>
              <w:right w:w="108" w:type="dxa"/>
            </w:tcMa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p>
        </w:tc>
      </w:tr>
      <w:tr w:rsidR="00BE607D" w:rsidRPr="003059F2" w:rsidTr="00DD29C3">
        <w:tc>
          <w:tcPr>
            <w:tcW w:w="1527" w:type="pct"/>
            <w:tcBorders>
              <w:top w:val="nil"/>
              <w:left w:val="single" w:sz="12" w:space="0" w:color="auto"/>
              <w:bottom w:val="nil"/>
              <w:right w:val="nil"/>
            </w:tcBorders>
            <w:tcMar>
              <w:top w:w="0" w:type="dxa"/>
              <w:left w:w="108" w:type="dxa"/>
              <w:bottom w:w="0" w:type="dxa"/>
              <w:right w:w="108" w:type="dxa"/>
            </w:tcMa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 женские</w:t>
            </w:r>
          </w:p>
        </w:tc>
        <w:tc>
          <w:tcPr>
            <w:tcW w:w="756" w:type="pct"/>
            <w:tcBorders>
              <w:top w:val="nil"/>
              <w:left w:val="single" w:sz="8" w:space="0" w:color="auto"/>
              <w:bottom w:val="nil"/>
              <w:right w:val="single" w:sz="8" w:space="0" w:color="auto"/>
            </w:tcBorders>
            <w:tcMar>
              <w:top w:w="0" w:type="dxa"/>
              <w:left w:w="108" w:type="dxa"/>
              <w:bottom w:w="0" w:type="dxa"/>
              <w:right w:w="108" w:type="dxa"/>
            </w:tcMa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46</w:t>
            </w:r>
          </w:p>
        </w:tc>
        <w:tc>
          <w:tcPr>
            <w:tcW w:w="700" w:type="pct"/>
            <w:tcBorders>
              <w:top w:val="nil"/>
              <w:left w:val="nil"/>
              <w:bottom w:val="nil"/>
              <w:right w:val="nil"/>
            </w:tcBorders>
            <w:tcMar>
              <w:top w:w="0" w:type="dxa"/>
              <w:left w:w="108" w:type="dxa"/>
              <w:bottom w:w="0" w:type="dxa"/>
              <w:right w:w="108" w:type="dxa"/>
            </w:tcMa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0,9</w:t>
            </w:r>
          </w:p>
        </w:tc>
        <w:tc>
          <w:tcPr>
            <w:tcW w:w="755" w:type="pct"/>
            <w:gridSpan w:val="2"/>
            <w:tcBorders>
              <w:top w:val="nil"/>
              <w:left w:val="single" w:sz="8" w:space="0" w:color="auto"/>
              <w:bottom w:val="nil"/>
              <w:right w:val="single" w:sz="8" w:space="0" w:color="auto"/>
            </w:tcBorders>
            <w:tcMar>
              <w:top w:w="0" w:type="dxa"/>
              <w:left w:w="108" w:type="dxa"/>
              <w:bottom w:w="0" w:type="dxa"/>
              <w:right w:w="108" w:type="dxa"/>
            </w:tcMa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45,54</w:t>
            </w:r>
          </w:p>
        </w:tc>
        <w:tc>
          <w:tcPr>
            <w:tcW w:w="703" w:type="pct"/>
            <w:vMerge/>
            <w:tcBorders>
              <w:left w:val="nil"/>
              <w:right w:val="nil"/>
            </w:tcBorders>
            <w:vAlign w:val="cente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p>
        </w:tc>
        <w:tc>
          <w:tcPr>
            <w:tcW w:w="559" w:type="pct"/>
            <w:vMerge/>
            <w:tcBorders>
              <w:left w:val="single" w:sz="8" w:space="0" w:color="auto"/>
              <w:right w:val="single" w:sz="12" w:space="0" w:color="auto"/>
            </w:tcBorders>
            <w:vAlign w:val="cente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p>
        </w:tc>
      </w:tr>
      <w:tr w:rsidR="00BE607D" w:rsidRPr="003059F2" w:rsidTr="00DD29C3">
        <w:tc>
          <w:tcPr>
            <w:tcW w:w="1527" w:type="pct"/>
            <w:tcBorders>
              <w:top w:val="single" w:sz="8" w:space="0" w:color="auto"/>
              <w:left w:val="single" w:sz="12" w:space="0" w:color="auto"/>
              <w:bottom w:val="nil"/>
              <w:right w:val="nil"/>
            </w:tcBorders>
            <w:tcMar>
              <w:top w:w="0" w:type="dxa"/>
              <w:left w:w="108" w:type="dxa"/>
              <w:bottom w:w="0" w:type="dxa"/>
              <w:right w:w="108" w:type="dxa"/>
            </w:tcMa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9. Сушилки:</w:t>
            </w:r>
          </w:p>
        </w:tc>
        <w:tc>
          <w:tcPr>
            <w:tcW w:w="756" w:type="pct"/>
            <w:tcBorders>
              <w:top w:val="single" w:sz="8" w:space="0" w:color="auto"/>
              <w:left w:val="single" w:sz="8" w:space="0" w:color="auto"/>
              <w:bottom w:val="nil"/>
              <w:right w:val="single" w:sz="8" w:space="0" w:color="auto"/>
            </w:tcBorders>
            <w:tcMar>
              <w:top w:w="0" w:type="dxa"/>
              <w:left w:w="108" w:type="dxa"/>
              <w:bottom w:w="0" w:type="dxa"/>
              <w:right w:w="108" w:type="dxa"/>
            </w:tcMa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 </w:t>
            </w:r>
          </w:p>
        </w:tc>
        <w:tc>
          <w:tcPr>
            <w:tcW w:w="700" w:type="pct"/>
            <w:tcBorders>
              <w:top w:val="single" w:sz="8" w:space="0" w:color="auto"/>
              <w:left w:val="nil"/>
              <w:bottom w:val="nil"/>
              <w:right w:val="nil"/>
            </w:tcBorders>
            <w:tcMar>
              <w:top w:w="0" w:type="dxa"/>
              <w:left w:w="108" w:type="dxa"/>
              <w:bottom w:w="0" w:type="dxa"/>
              <w:right w:w="108" w:type="dxa"/>
            </w:tcMa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 </w:t>
            </w:r>
          </w:p>
        </w:tc>
        <w:tc>
          <w:tcPr>
            <w:tcW w:w="755" w:type="pct"/>
            <w:gridSpan w:val="2"/>
            <w:tcBorders>
              <w:top w:val="single" w:sz="8" w:space="0" w:color="auto"/>
              <w:left w:val="single" w:sz="8" w:space="0" w:color="auto"/>
              <w:bottom w:val="nil"/>
              <w:right w:val="single" w:sz="8" w:space="0" w:color="auto"/>
            </w:tcBorders>
            <w:tcMar>
              <w:top w:w="0" w:type="dxa"/>
              <w:left w:w="108" w:type="dxa"/>
              <w:bottom w:w="0" w:type="dxa"/>
              <w:right w:w="108" w:type="dxa"/>
            </w:tcMa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 </w:t>
            </w:r>
          </w:p>
        </w:tc>
        <w:tc>
          <w:tcPr>
            <w:tcW w:w="703" w:type="pct"/>
            <w:vMerge/>
            <w:tcBorders>
              <w:left w:val="nil"/>
              <w:right w:val="nil"/>
            </w:tcBorders>
            <w:vAlign w:val="cente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p>
        </w:tc>
        <w:tc>
          <w:tcPr>
            <w:tcW w:w="559" w:type="pct"/>
            <w:vMerge/>
            <w:tcBorders>
              <w:left w:val="single" w:sz="8" w:space="0" w:color="auto"/>
              <w:right w:val="single" w:sz="12" w:space="0" w:color="auto"/>
            </w:tcBorders>
            <w:vAlign w:val="cente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p>
        </w:tc>
      </w:tr>
      <w:tr w:rsidR="00BE607D" w:rsidRPr="003059F2" w:rsidTr="00DD29C3">
        <w:tc>
          <w:tcPr>
            <w:tcW w:w="1527" w:type="pct"/>
            <w:tcBorders>
              <w:top w:val="nil"/>
              <w:left w:val="single" w:sz="12" w:space="0" w:color="auto"/>
              <w:bottom w:val="nil"/>
              <w:right w:val="nil"/>
            </w:tcBorders>
            <w:tcMar>
              <w:top w:w="0" w:type="dxa"/>
              <w:left w:w="108" w:type="dxa"/>
              <w:bottom w:w="0" w:type="dxa"/>
              <w:right w:w="108" w:type="dxa"/>
            </w:tcMa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 мужские</w:t>
            </w:r>
          </w:p>
        </w:tc>
        <w:tc>
          <w:tcPr>
            <w:tcW w:w="756" w:type="pct"/>
            <w:tcBorders>
              <w:top w:val="nil"/>
              <w:left w:val="single" w:sz="8" w:space="0" w:color="auto"/>
              <w:bottom w:val="nil"/>
              <w:right w:val="single" w:sz="8" w:space="0" w:color="auto"/>
            </w:tcBorders>
            <w:tcMar>
              <w:top w:w="0" w:type="dxa"/>
              <w:left w:w="108" w:type="dxa"/>
              <w:bottom w:w="0" w:type="dxa"/>
              <w:right w:w="108" w:type="dxa"/>
            </w:tcMa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109</w:t>
            </w:r>
          </w:p>
        </w:tc>
        <w:tc>
          <w:tcPr>
            <w:tcW w:w="700" w:type="pct"/>
            <w:tcBorders>
              <w:top w:val="nil"/>
              <w:left w:val="nil"/>
              <w:bottom w:val="nil"/>
              <w:right w:val="nil"/>
            </w:tcBorders>
            <w:tcMar>
              <w:top w:w="0" w:type="dxa"/>
              <w:left w:w="108" w:type="dxa"/>
              <w:bottom w:w="0" w:type="dxa"/>
              <w:right w:w="108" w:type="dxa"/>
            </w:tcMa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0,2</w:t>
            </w:r>
          </w:p>
        </w:tc>
        <w:tc>
          <w:tcPr>
            <w:tcW w:w="755" w:type="pct"/>
            <w:gridSpan w:val="2"/>
            <w:tcBorders>
              <w:top w:val="nil"/>
              <w:left w:val="single" w:sz="8" w:space="0" w:color="auto"/>
              <w:bottom w:val="nil"/>
              <w:right w:val="single" w:sz="8" w:space="0" w:color="auto"/>
            </w:tcBorders>
            <w:tcMar>
              <w:top w:w="0" w:type="dxa"/>
              <w:left w:w="108" w:type="dxa"/>
              <w:bottom w:w="0" w:type="dxa"/>
              <w:right w:w="108" w:type="dxa"/>
            </w:tcMa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23,98</w:t>
            </w:r>
          </w:p>
        </w:tc>
        <w:tc>
          <w:tcPr>
            <w:tcW w:w="703" w:type="pct"/>
            <w:vMerge/>
            <w:tcBorders>
              <w:left w:val="nil"/>
              <w:right w:val="nil"/>
            </w:tcBorders>
            <w:vAlign w:val="cente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p>
        </w:tc>
        <w:tc>
          <w:tcPr>
            <w:tcW w:w="559" w:type="pct"/>
            <w:vMerge/>
            <w:tcBorders>
              <w:left w:val="single" w:sz="8" w:space="0" w:color="auto"/>
              <w:right w:val="single" w:sz="12" w:space="0" w:color="auto"/>
            </w:tcBorders>
            <w:vAlign w:val="cente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p>
        </w:tc>
      </w:tr>
      <w:tr w:rsidR="00BE607D" w:rsidRPr="003059F2" w:rsidTr="00DD29C3">
        <w:tc>
          <w:tcPr>
            <w:tcW w:w="1527" w:type="pct"/>
            <w:tcBorders>
              <w:top w:val="nil"/>
              <w:left w:val="single" w:sz="12" w:space="0" w:color="auto"/>
              <w:bottom w:val="nil"/>
              <w:right w:val="nil"/>
            </w:tcBorders>
            <w:tcMar>
              <w:top w:w="0" w:type="dxa"/>
              <w:left w:w="108" w:type="dxa"/>
              <w:bottom w:w="0" w:type="dxa"/>
              <w:right w:w="108" w:type="dxa"/>
            </w:tcMa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 женские</w:t>
            </w:r>
          </w:p>
        </w:tc>
        <w:tc>
          <w:tcPr>
            <w:tcW w:w="756" w:type="pct"/>
            <w:tcBorders>
              <w:top w:val="nil"/>
              <w:left w:val="single" w:sz="8" w:space="0" w:color="auto"/>
              <w:bottom w:val="nil"/>
              <w:right w:val="single" w:sz="8" w:space="0" w:color="auto"/>
            </w:tcBorders>
            <w:tcMar>
              <w:top w:w="0" w:type="dxa"/>
              <w:left w:w="108" w:type="dxa"/>
              <w:bottom w:w="0" w:type="dxa"/>
              <w:right w:w="108" w:type="dxa"/>
            </w:tcMa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46</w:t>
            </w:r>
          </w:p>
        </w:tc>
        <w:tc>
          <w:tcPr>
            <w:tcW w:w="700" w:type="pct"/>
            <w:tcBorders>
              <w:top w:val="nil"/>
              <w:left w:val="nil"/>
              <w:bottom w:val="nil"/>
              <w:right w:val="nil"/>
            </w:tcBorders>
            <w:tcMar>
              <w:top w:w="0" w:type="dxa"/>
              <w:left w:w="108" w:type="dxa"/>
              <w:bottom w:w="0" w:type="dxa"/>
              <w:right w:w="108" w:type="dxa"/>
            </w:tcMa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0,2</w:t>
            </w:r>
          </w:p>
        </w:tc>
        <w:tc>
          <w:tcPr>
            <w:tcW w:w="755" w:type="pct"/>
            <w:gridSpan w:val="2"/>
            <w:tcBorders>
              <w:top w:val="nil"/>
              <w:left w:val="single" w:sz="8" w:space="0" w:color="auto"/>
              <w:bottom w:val="nil"/>
              <w:right w:val="single" w:sz="8" w:space="0" w:color="auto"/>
            </w:tcBorders>
            <w:tcMar>
              <w:top w:w="0" w:type="dxa"/>
              <w:left w:w="108" w:type="dxa"/>
              <w:bottom w:w="0" w:type="dxa"/>
              <w:right w:w="108" w:type="dxa"/>
            </w:tcMa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10,12</w:t>
            </w:r>
          </w:p>
        </w:tc>
        <w:tc>
          <w:tcPr>
            <w:tcW w:w="703" w:type="pct"/>
            <w:vMerge/>
            <w:tcBorders>
              <w:left w:val="nil"/>
              <w:bottom w:val="nil"/>
              <w:right w:val="nil"/>
            </w:tcBorders>
            <w:vAlign w:val="cente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p>
        </w:tc>
        <w:tc>
          <w:tcPr>
            <w:tcW w:w="559" w:type="pct"/>
            <w:vMerge/>
            <w:tcBorders>
              <w:left w:val="single" w:sz="8" w:space="0" w:color="auto"/>
              <w:bottom w:val="nil"/>
              <w:right w:val="single" w:sz="12" w:space="0" w:color="auto"/>
            </w:tcBorders>
            <w:vAlign w:val="cente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p>
        </w:tc>
      </w:tr>
      <w:tr w:rsidR="00BE607D" w:rsidRPr="003059F2" w:rsidTr="00DD29C3">
        <w:tc>
          <w:tcPr>
            <w:tcW w:w="1527" w:type="pct"/>
            <w:tcBorders>
              <w:top w:val="single" w:sz="8" w:space="0" w:color="auto"/>
              <w:left w:val="single" w:sz="12" w:space="0" w:color="auto"/>
              <w:bottom w:val="nil"/>
              <w:right w:val="nil"/>
            </w:tcBorders>
            <w:tcMar>
              <w:top w:w="0" w:type="dxa"/>
              <w:left w:w="108" w:type="dxa"/>
              <w:bottom w:w="0" w:type="dxa"/>
              <w:right w:w="108" w:type="dxa"/>
            </w:tcMa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10. Душевые:</w:t>
            </w:r>
          </w:p>
        </w:tc>
        <w:tc>
          <w:tcPr>
            <w:tcW w:w="756" w:type="pct"/>
            <w:tcBorders>
              <w:top w:val="single" w:sz="8" w:space="0" w:color="auto"/>
              <w:left w:val="single" w:sz="8" w:space="0" w:color="auto"/>
              <w:bottom w:val="nil"/>
              <w:right w:val="single" w:sz="8" w:space="0" w:color="auto"/>
            </w:tcBorders>
            <w:tcMar>
              <w:top w:w="0" w:type="dxa"/>
              <w:left w:w="108" w:type="dxa"/>
              <w:bottom w:w="0" w:type="dxa"/>
              <w:right w:w="108" w:type="dxa"/>
            </w:tcMa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 </w:t>
            </w:r>
          </w:p>
        </w:tc>
        <w:tc>
          <w:tcPr>
            <w:tcW w:w="700" w:type="pct"/>
            <w:tcBorders>
              <w:top w:val="single" w:sz="8" w:space="0" w:color="auto"/>
              <w:left w:val="nil"/>
              <w:bottom w:val="nil"/>
              <w:right w:val="nil"/>
            </w:tcBorders>
            <w:tcMar>
              <w:top w:w="0" w:type="dxa"/>
              <w:left w:w="108" w:type="dxa"/>
              <w:bottom w:w="0" w:type="dxa"/>
              <w:right w:w="108" w:type="dxa"/>
            </w:tcMa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 </w:t>
            </w:r>
          </w:p>
        </w:tc>
        <w:tc>
          <w:tcPr>
            <w:tcW w:w="755" w:type="pct"/>
            <w:gridSpan w:val="2"/>
            <w:tcBorders>
              <w:top w:val="single" w:sz="8" w:space="0" w:color="auto"/>
              <w:left w:val="single" w:sz="8" w:space="0" w:color="auto"/>
              <w:bottom w:val="nil"/>
              <w:right w:val="single" w:sz="8" w:space="0" w:color="auto"/>
            </w:tcBorders>
            <w:tcMar>
              <w:top w:w="0" w:type="dxa"/>
              <w:left w:w="108" w:type="dxa"/>
              <w:bottom w:w="0" w:type="dxa"/>
              <w:right w:w="108" w:type="dxa"/>
            </w:tcMa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 </w:t>
            </w:r>
          </w:p>
        </w:tc>
        <w:tc>
          <w:tcPr>
            <w:tcW w:w="703" w:type="pct"/>
            <w:vMerge w:val="restart"/>
            <w:tcBorders>
              <w:top w:val="single" w:sz="8" w:space="0" w:color="auto"/>
              <w:left w:val="nil"/>
              <w:bottom w:val="nil"/>
              <w:right w:val="nil"/>
            </w:tcBorders>
            <w:tcMar>
              <w:top w:w="0" w:type="dxa"/>
              <w:left w:w="108" w:type="dxa"/>
              <w:bottom w:w="0" w:type="dxa"/>
              <w:right w:w="108" w:type="dxa"/>
            </w:tcMa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 xml:space="preserve">М: (34,8) </w:t>
            </w:r>
          </w:p>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 xml:space="preserve">   Ж: (17,0)</w:t>
            </w:r>
          </w:p>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 xml:space="preserve">      АБК</w:t>
            </w:r>
          </w:p>
          <w:p w:rsidR="00BE607D" w:rsidRPr="003059F2" w:rsidRDefault="00BE607D" w:rsidP="007C40A0">
            <w:pPr>
              <w:spacing w:after="0" w:line="360" w:lineRule="auto"/>
              <w:rPr>
                <w:rFonts w:ascii="Times New Roman" w:eastAsia="Times New Roman" w:hAnsi="Times New Roman" w:cs="Times New Roman"/>
                <w:sz w:val="24"/>
                <w:szCs w:val="24"/>
                <w:lang w:eastAsia="ru-RU"/>
              </w:rPr>
            </w:pPr>
          </w:p>
        </w:tc>
        <w:tc>
          <w:tcPr>
            <w:tcW w:w="559" w:type="pct"/>
            <w:vMerge w:val="restart"/>
            <w:tcBorders>
              <w:top w:val="single" w:sz="8" w:space="0" w:color="auto"/>
              <w:left w:val="single" w:sz="8" w:space="0" w:color="auto"/>
              <w:bottom w:val="nil"/>
              <w:right w:val="single" w:sz="12" w:space="0" w:color="auto"/>
            </w:tcBorders>
            <w:tcMar>
              <w:top w:w="0" w:type="dxa"/>
              <w:left w:w="108" w:type="dxa"/>
              <w:bottom w:w="0" w:type="dxa"/>
              <w:right w:w="108" w:type="dxa"/>
            </w:tcMa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2,1/2 (таблица 3)</w:t>
            </w:r>
          </w:p>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 </w:t>
            </w:r>
          </w:p>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 </w:t>
            </w:r>
          </w:p>
        </w:tc>
      </w:tr>
      <w:tr w:rsidR="00BE607D" w:rsidRPr="003059F2" w:rsidTr="00DD29C3">
        <w:tc>
          <w:tcPr>
            <w:tcW w:w="1527" w:type="pct"/>
            <w:tcBorders>
              <w:top w:val="nil"/>
              <w:left w:val="single" w:sz="12" w:space="0" w:color="auto"/>
              <w:bottom w:val="nil"/>
              <w:right w:val="nil"/>
            </w:tcBorders>
            <w:tcMar>
              <w:top w:w="0" w:type="dxa"/>
              <w:left w:w="108" w:type="dxa"/>
              <w:bottom w:w="0" w:type="dxa"/>
              <w:right w:w="108" w:type="dxa"/>
            </w:tcMa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 мужские</w:t>
            </w:r>
          </w:p>
        </w:tc>
        <w:tc>
          <w:tcPr>
            <w:tcW w:w="756" w:type="pct"/>
            <w:tcBorders>
              <w:top w:val="nil"/>
              <w:left w:val="single" w:sz="8" w:space="0" w:color="auto"/>
              <w:bottom w:val="nil"/>
              <w:right w:val="single" w:sz="8" w:space="0" w:color="auto"/>
            </w:tcBorders>
            <w:tcMar>
              <w:top w:w="0" w:type="dxa"/>
              <w:left w:w="108" w:type="dxa"/>
              <w:bottom w:w="0" w:type="dxa"/>
              <w:right w:w="108" w:type="dxa"/>
            </w:tcMar>
            <w:hideMark/>
          </w:tcPr>
          <w:p w:rsidR="00BE607D" w:rsidRPr="003059F2" w:rsidRDefault="00BE607D" w:rsidP="007C40A0">
            <w:pPr>
              <w:spacing w:after="0" w:line="360" w:lineRule="auto"/>
              <w:rPr>
                <w:rFonts w:ascii="Times New Roman" w:eastAsia="Times New Roman" w:hAnsi="Times New Roman" w:cs="Times New Roman"/>
                <w:sz w:val="24"/>
                <w:szCs w:val="24"/>
                <w:lang w:val="en-US" w:eastAsia="ru-RU"/>
              </w:rPr>
            </w:pPr>
            <w:r w:rsidRPr="003059F2">
              <w:rPr>
                <w:rFonts w:ascii="Times New Roman" w:eastAsia="Times New Roman" w:hAnsi="Times New Roman" w:cs="Times New Roman"/>
                <w:sz w:val="24"/>
                <w:szCs w:val="24"/>
                <w:lang w:eastAsia="ru-RU"/>
              </w:rPr>
              <w:t>13</w:t>
            </w:r>
            <w:r w:rsidR="003A7EC7" w:rsidRPr="003059F2">
              <w:rPr>
                <w:rFonts w:ascii="Times New Roman" w:eastAsia="Times New Roman" w:hAnsi="Times New Roman" w:cs="Times New Roman"/>
                <w:sz w:val="24"/>
                <w:szCs w:val="24"/>
                <w:lang w:val="en-US" w:eastAsia="ru-RU"/>
              </w:rPr>
              <w:t>2</w:t>
            </w:r>
          </w:p>
        </w:tc>
        <w:tc>
          <w:tcPr>
            <w:tcW w:w="700" w:type="pct"/>
            <w:tcBorders>
              <w:top w:val="nil"/>
              <w:left w:val="nil"/>
              <w:bottom w:val="nil"/>
              <w:right w:val="nil"/>
            </w:tcBorders>
            <w:tcMar>
              <w:top w:w="0" w:type="dxa"/>
              <w:left w:w="108" w:type="dxa"/>
              <w:bottom w:w="0" w:type="dxa"/>
              <w:right w:w="108" w:type="dxa"/>
            </w:tcMa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0,81*</w:t>
            </w:r>
          </w:p>
        </w:tc>
        <w:tc>
          <w:tcPr>
            <w:tcW w:w="755" w:type="pct"/>
            <w:gridSpan w:val="2"/>
            <w:tcBorders>
              <w:top w:val="nil"/>
              <w:left w:val="single" w:sz="8" w:space="0" w:color="auto"/>
              <w:bottom w:val="nil"/>
              <w:right w:val="single" w:sz="8" w:space="0" w:color="auto"/>
            </w:tcBorders>
            <w:tcMar>
              <w:top w:w="0" w:type="dxa"/>
              <w:left w:w="108" w:type="dxa"/>
              <w:bottom w:w="0" w:type="dxa"/>
              <w:right w:w="108" w:type="dxa"/>
            </w:tcMa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11,94</w:t>
            </w:r>
          </w:p>
        </w:tc>
        <w:tc>
          <w:tcPr>
            <w:tcW w:w="703" w:type="pct"/>
            <w:vMerge/>
            <w:tcBorders>
              <w:top w:val="single" w:sz="8" w:space="0" w:color="auto"/>
              <w:left w:val="nil"/>
              <w:bottom w:val="nil"/>
              <w:right w:val="nil"/>
            </w:tcBorders>
            <w:vAlign w:val="cente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p>
        </w:tc>
        <w:tc>
          <w:tcPr>
            <w:tcW w:w="559" w:type="pct"/>
            <w:vMerge/>
            <w:tcBorders>
              <w:top w:val="single" w:sz="8" w:space="0" w:color="auto"/>
              <w:left w:val="single" w:sz="8" w:space="0" w:color="auto"/>
              <w:bottom w:val="nil"/>
              <w:right w:val="single" w:sz="12" w:space="0" w:color="auto"/>
            </w:tcBorders>
            <w:vAlign w:val="cente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p>
        </w:tc>
      </w:tr>
      <w:tr w:rsidR="00BE607D" w:rsidRPr="003059F2" w:rsidTr="00DD29C3">
        <w:tc>
          <w:tcPr>
            <w:tcW w:w="1527" w:type="pct"/>
            <w:tcBorders>
              <w:top w:val="nil"/>
              <w:left w:val="single" w:sz="12" w:space="0" w:color="auto"/>
              <w:bottom w:val="nil"/>
              <w:right w:val="nil"/>
            </w:tcBorders>
            <w:tcMar>
              <w:top w:w="0" w:type="dxa"/>
              <w:left w:w="108" w:type="dxa"/>
              <w:bottom w:w="0" w:type="dxa"/>
              <w:right w:w="108" w:type="dxa"/>
            </w:tcMa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 женские</w:t>
            </w:r>
          </w:p>
        </w:tc>
        <w:tc>
          <w:tcPr>
            <w:tcW w:w="756" w:type="pct"/>
            <w:tcBorders>
              <w:top w:val="nil"/>
              <w:left w:val="single" w:sz="8" w:space="0" w:color="auto"/>
              <w:bottom w:val="nil"/>
              <w:right w:val="single" w:sz="8" w:space="0" w:color="auto"/>
            </w:tcBorders>
            <w:tcMar>
              <w:top w:w="0" w:type="dxa"/>
              <w:left w:w="108" w:type="dxa"/>
              <w:bottom w:w="0" w:type="dxa"/>
              <w:right w:w="108" w:type="dxa"/>
            </w:tcMa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52</w:t>
            </w:r>
          </w:p>
        </w:tc>
        <w:tc>
          <w:tcPr>
            <w:tcW w:w="700" w:type="pct"/>
            <w:tcBorders>
              <w:top w:val="nil"/>
              <w:left w:val="nil"/>
              <w:bottom w:val="nil"/>
              <w:right w:val="nil"/>
            </w:tcBorders>
            <w:tcMar>
              <w:top w:w="0" w:type="dxa"/>
              <w:left w:w="108" w:type="dxa"/>
              <w:bottom w:w="0" w:type="dxa"/>
              <w:right w:w="108" w:type="dxa"/>
            </w:tcMa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0,81*</w:t>
            </w:r>
          </w:p>
        </w:tc>
        <w:tc>
          <w:tcPr>
            <w:tcW w:w="755" w:type="pct"/>
            <w:gridSpan w:val="2"/>
            <w:tcBorders>
              <w:top w:val="nil"/>
              <w:left w:val="single" w:sz="8" w:space="0" w:color="auto"/>
              <w:bottom w:val="nil"/>
              <w:right w:val="single" w:sz="8" w:space="0" w:color="auto"/>
            </w:tcBorders>
            <w:tcMar>
              <w:top w:w="0" w:type="dxa"/>
              <w:left w:w="108" w:type="dxa"/>
              <w:bottom w:w="0" w:type="dxa"/>
              <w:right w:w="108" w:type="dxa"/>
            </w:tcMa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4,63</w:t>
            </w:r>
          </w:p>
        </w:tc>
        <w:tc>
          <w:tcPr>
            <w:tcW w:w="703" w:type="pct"/>
            <w:vMerge/>
            <w:tcBorders>
              <w:top w:val="single" w:sz="8" w:space="0" w:color="auto"/>
              <w:left w:val="nil"/>
              <w:bottom w:val="nil"/>
              <w:right w:val="nil"/>
            </w:tcBorders>
            <w:vAlign w:val="cente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p>
        </w:tc>
        <w:tc>
          <w:tcPr>
            <w:tcW w:w="559" w:type="pct"/>
            <w:vMerge/>
            <w:tcBorders>
              <w:top w:val="single" w:sz="8" w:space="0" w:color="auto"/>
              <w:left w:val="single" w:sz="8" w:space="0" w:color="auto"/>
              <w:bottom w:val="nil"/>
              <w:right w:val="single" w:sz="12" w:space="0" w:color="auto"/>
            </w:tcBorders>
            <w:vAlign w:val="cente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p>
        </w:tc>
      </w:tr>
      <w:tr w:rsidR="00BE607D" w:rsidRPr="003059F2" w:rsidTr="00DD29C3">
        <w:tc>
          <w:tcPr>
            <w:tcW w:w="1527" w:type="pct"/>
            <w:tcBorders>
              <w:top w:val="single" w:sz="8" w:space="0" w:color="auto"/>
              <w:left w:val="single" w:sz="12" w:space="0" w:color="auto"/>
              <w:bottom w:val="nil"/>
              <w:right w:val="nil"/>
            </w:tcBorders>
            <w:tcMar>
              <w:top w:w="0" w:type="dxa"/>
              <w:left w:w="108" w:type="dxa"/>
              <w:bottom w:w="0" w:type="dxa"/>
              <w:right w:w="108" w:type="dxa"/>
            </w:tcMa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11. Умывальные:</w:t>
            </w:r>
          </w:p>
        </w:tc>
        <w:tc>
          <w:tcPr>
            <w:tcW w:w="756" w:type="pct"/>
            <w:tcBorders>
              <w:top w:val="single" w:sz="8" w:space="0" w:color="auto"/>
              <w:left w:val="single" w:sz="8" w:space="0" w:color="auto"/>
              <w:bottom w:val="nil"/>
              <w:right w:val="single" w:sz="8" w:space="0" w:color="auto"/>
            </w:tcBorders>
            <w:tcMar>
              <w:top w:w="0" w:type="dxa"/>
              <w:left w:w="108" w:type="dxa"/>
              <w:bottom w:w="0" w:type="dxa"/>
              <w:right w:w="108" w:type="dxa"/>
            </w:tcMa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 </w:t>
            </w:r>
          </w:p>
        </w:tc>
        <w:tc>
          <w:tcPr>
            <w:tcW w:w="700" w:type="pct"/>
            <w:tcBorders>
              <w:top w:val="single" w:sz="8" w:space="0" w:color="auto"/>
              <w:left w:val="nil"/>
              <w:bottom w:val="nil"/>
              <w:right w:val="nil"/>
            </w:tcBorders>
            <w:tcMar>
              <w:top w:w="0" w:type="dxa"/>
              <w:left w:w="108" w:type="dxa"/>
              <w:bottom w:w="0" w:type="dxa"/>
              <w:right w:w="108" w:type="dxa"/>
            </w:tcMa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 </w:t>
            </w:r>
          </w:p>
        </w:tc>
        <w:tc>
          <w:tcPr>
            <w:tcW w:w="755" w:type="pct"/>
            <w:gridSpan w:val="2"/>
            <w:tcBorders>
              <w:top w:val="single" w:sz="8" w:space="0" w:color="auto"/>
              <w:left w:val="single" w:sz="8" w:space="0" w:color="auto"/>
              <w:bottom w:val="nil"/>
              <w:right w:val="single" w:sz="8" w:space="0" w:color="auto"/>
            </w:tcBorders>
            <w:tcMar>
              <w:top w:w="0" w:type="dxa"/>
              <w:left w:w="108" w:type="dxa"/>
              <w:bottom w:w="0" w:type="dxa"/>
              <w:right w:w="108" w:type="dxa"/>
            </w:tcMa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 </w:t>
            </w:r>
          </w:p>
        </w:tc>
        <w:tc>
          <w:tcPr>
            <w:tcW w:w="703" w:type="pct"/>
            <w:vMerge/>
            <w:tcBorders>
              <w:top w:val="single" w:sz="8" w:space="0" w:color="auto"/>
              <w:left w:val="nil"/>
              <w:bottom w:val="nil"/>
              <w:right w:val="nil"/>
            </w:tcBorders>
            <w:vAlign w:val="cente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p>
        </w:tc>
        <w:tc>
          <w:tcPr>
            <w:tcW w:w="559" w:type="pct"/>
            <w:vMerge/>
            <w:tcBorders>
              <w:top w:val="single" w:sz="8" w:space="0" w:color="auto"/>
              <w:left w:val="single" w:sz="8" w:space="0" w:color="auto"/>
              <w:bottom w:val="nil"/>
              <w:right w:val="single" w:sz="12" w:space="0" w:color="auto"/>
            </w:tcBorders>
            <w:vAlign w:val="cente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p>
        </w:tc>
      </w:tr>
      <w:tr w:rsidR="00BE607D" w:rsidRPr="003059F2" w:rsidTr="00DD29C3">
        <w:tc>
          <w:tcPr>
            <w:tcW w:w="1527" w:type="pct"/>
            <w:tcBorders>
              <w:top w:val="nil"/>
              <w:left w:val="single" w:sz="12" w:space="0" w:color="auto"/>
              <w:bottom w:val="nil"/>
              <w:right w:val="nil"/>
            </w:tcBorders>
            <w:tcMar>
              <w:top w:w="0" w:type="dxa"/>
              <w:left w:w="108" w:type="dxa"/>
              <w:bottom w:w="0" w:type="dxa"/>
              <w:right w:w="108" w:type="dxa"/>
            </w:tcMa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 мужские</w:t>
            </w:r>
          </w:p>
        </w:tc>
        <w:tc>
          <w:tcPr>
            <w:tcW w:w="756" w:type="pct"/>
            <w:tcBorders>
              <w:top w:val="nil"/>
              <w:left w:val="single" w:sz="8" w:space="0" w:color="auto"/>
              <w:bottom w:val="nil"/>
              <w:right w:val="single" w:sz="8" w:space="0" w:color="auto"/>
            </w:tcBorders>
            <w:tcMar>
              <w:top w:w="0" w:type="dxa"/>
              <w:left w:w="108" w:type="dxa"/>
              <w:bottom w:w="0" w:type="dxa"/>
              <w:right w:w="108" w:type="dxa"/>
            </w:tcMar>
            <w:hideMark/>
          </w:tcPr>
          <w:p w:rsidR="00BE607D" w:rsidRPr="003059F2" w:rsidRDefault="00BE607D" w:rsidP="007C40A0">
            <w:pPr>
              <w:spacing w:after="0" w:line="360" w:lineRule="auto"/>
              <w:rPr>
                <w:rFonts w:ascii="Times New Roman" w:eastAsia="Times New Roman" w:hAnsi="Times New Roman" w:cs="Times New Roman"/>
                <w:sz w:val="24"/>
                <w:szCs w:val="24"/>
                <w:lang w:val="en-US" w:eastAsia="ru-RU"/>
              </w:rPr>
            </w:pPr>
            <w:r w:rsidRPr="003059F2">
              <w:rPr>
                <w:rFonts w:ascii="Times New Roman" w:eastAsia="Times New Roman" w:hAnsi="Times New Roman" w:cs="Times New Roman"/>
                <w:sz w:val="24"/>
                <w:szCs w:val="24"/>
                <w:lang w:eastAsia="ru-RU"/>
              </w:rPr>
              <w:t>13</w:t>
            </w:r>
            <w:r w:rsidR="003A7EC7" w:rsidRPr="003059F2">
              <w:rPr>
                <w:rFonts w:ascii="Times New Roman" w:eastAsia="Times New Roman" w:hAnsi="Times New Roman" w:cs="Times New Roman"/>
                <w:sz w:val="24"/>
                <w:szCs w:val="24"/>
                <w:lang w:val="en-US" w:eastAsia="ru-RU"/>
              </w:rPr>
              <w:t>2</w:t>
            </w:r>
          </w:p>
        </w:tc>
        <w:tc>
          <w:tcPr>
            <w:tcW w:w="700" w:type="pct"/>
            <w:tcBorders>
              <w:top w:val="nil"/>
              <w:left w:val="nil"/>
              <w:bottom w:val="nil"/>
              <w:right w:val="nil"/>
            </w:tcBorders>
            <w:tcMar>
              <w:top w:w="0" w:type="dxa"/>
              <w:left w:w="108" w:type="dxa"/>
              <w:bottom w:w="0" w:type="dxa"/>
              <w:right w:w="108" w:type="dxa"/>
            </w:tcMa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0,35*</w:t>
            </w:r>
          </w:p>
        </w:tc>
        <w:tc>
          <w:tcPr>
            <w:tcW w:w="755" w:type="pct"/>
            <w:gridSpan w:val="2"/>
            <w:tcBorders>
              <w:top w:val="nil"/>
              <w:left w:val="single" w:sz="8" w:space="0" w:color="auto"/>
              <w:bottom w:val="nil"/>
              <w:right w:val="single" w:sz="8" w:space="0" w:color="auto"/>
            </w:tcBorders>
            <w:tcMar>
              <w:top w:w="0" w:type="dxa"/>
              <w:left w:w="108" w:type="dxa"/>
              <w:bottom w:w="0" w:type="dxa"/>
              <w:right w:w="108" w:type="dxa"/>
            </w:tcMa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5,16</w:t>
            </w:r>
          </w:p>
        </w:tc>
        <w:tc>
          <w:tcPr>
            <w:tcW w:w="703" w:type="pct"/>
            <w:vMerge/>
            <w:tcBorders>
              <w:top w:val="single" w:sz="8" w:space="0" w:color="auto"/>
              <w:left w:val="nil"/>
              <w:bottom w:val="nil"/>
              <w:right w:val="nil"/>
            </w:tcBorders>
            <w:vAlign w:val="cente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p>
        </w:tc>
        <w:tc>
          <w:tcPr>
            <w:tcW w:w="559" w:type="pct"/>
            <w:vMerge/>
            <w:tcBorders>
              <w:top w:val="single" w:sz="8" w:space="0" w:color="auto"/>
              <w:left w:val="single" w:sz="8" w:space="0" w:color="auto"/>
              <w:bottom w:val="nil"/>
              <w:right w:val="single" w:sz="12" w:space="0" w:color="auto"/>
            </w:tcBorders>
            <w:vAlign w:val="cente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p>
        </w:tc>
      </w:tr>
      <w:tr w:rsidR="00BE607D" w:rsidRPr="003059F2" w:rsidTr="00DD29C3">
        <w:tc>
          <w:tcPr>
            <w:tcW w:w="1527" w:type="pct"/>
            <w:tcBorders>
              <w:top w:val="nil"/>
              <w:left w:val="single" w:sz="12" w:space="0" w:color="auto"/>
              <w:bottom w:val="nil"/>
              <w:right w:val="nil"/>
            </w:tcBorders>
            <w:tcMar>
              <w:top w:w="0" w:type="dxa"/>
              <w:left w:w="108" w:type="dxa"/>
              <w:bottom w:w="0" w:type="dxa"/>
              <w:right w:w="108" w:type="dxa"/>
            </w:tcMa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 женские</w:t>
            </w:r>
          </w:p>
        </w:tc>
        <w:tc>
          <w:tcPr>
            <w:tcW w:w="756" w:type="pct"/>
            <w:tcBorders>
              <w:top w:val="nil"/>
              <w:left w:val="single" w:sz="8" w:space="0" w:color="auto"/>
              <w:bottom w:val="nil"/>
              <w:right w:val="single" w:sz="8" w:space="0" w:color="auto"/>
            </w:tcBorders>
            <w:tcMar>
              <w:top w:w="0" w:type="dxa"/>
              <w:left w:w="108" w:type="dxa"/>
              <w:bottom w:w="0" w:type="dxa"/>
              <w:right w:w="108" w:type="dxa"/>
            </w:tcMa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52</w:t>
            </w:r>
          </w:p>
        </w:tc>
        <w:tc>
          <w:tcPr>
            <w:tcW w:w="700" w:type="pct"/>
            <w:tcBorders>
              <w:top w:val="nil"/>
              <w:left w:val="nil"/>
              <w:bottom w:val="nil"/>
              <w:right w:val="nil"/>
            </w:tcBorders>
            <w:tcMar>
              <w:top w:w="0" w:type="dxa"/>
              <w:left w:w="108" w:type="dxa"/>
              <w:bottom w:w="0" w:type="dxa"/>
              <w:right w:w="108" w:type="dxa"/>
            </w:tcMa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0,35*</w:t>
            </w:r>
          </w:p>
        </w:tc>
        <w:tc>
          <w:tcPr>
            <w:tcW w:w="755" w:type="pct"/>
            <w:gridSpan w:val="2"/>
            <w:tcBorders>
              <w:top w:val="nil"/>
              <w:left w:val="single" w:sz="8" w:space="0" w:color="auto"/>
              <w:bottom w:val="nil"/>
              <w:right w:val="single" w:sz="8" w:space="0" w:color="auto"/>
            </w:tcBorders>
            <w:tcMar>
              <w:top w:w="0" w:type="dxa"/>
              <w:left w:w="108" w:type="dxa"/>
              <w:bottom w:w="0" w:type="dxa"/>
              <w:right w:w="108" w:type="dxa"/>
            </w:tcMa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2,0</w:t>
            </w:r>
          </w:p>
        </w:tc>
        <w:tc>
          <w:tcPr>
            <w:tcW w:w="703" w:type="pct"/>
            <w:vMerge/>
            <w:tcBorders>
              <w:top w:val="single" w:sz="8" w:space="0" w:color="auto"/>
              <w:left w:val="nil"/>
              <w:bottom w:val="nil"/>
              <w:right w:val="nil"/>
            </w:tcBorders>
            <w:vAlign w:val="cente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p>
        </w:tc>
        <w:tc>
          <w:tcPr>
            <w:tcW w:w="559" w:type="pct"/>
            <w:vMerge/>
            <w:tcBorders>
              <w:top w:val="single" w:sz="8" w:space="0" w:color="auto"/>
              <w:left w:val="single" w:sz="8" w:space="0" w:color="auto"/>
              <w:bottom w:val="nil"/>
              <w:right w:val="single" w:sz="12" w:space="0" w:color="auto"/>
            </w:tcBorders>
            <w:vAlign w:val="cente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p>
        </w:tc>
      </w:tr>
      <w:tr w:rsidR="00BE607D" w:rsidRPr="003059F2" w:rsidTr="00DD29C3">
        <w:tc>
          <w:tcPr>
            <w:tcW w:w="1527" w:type="pct"/>
            <w:tcBorders>
              <w:top w:val="single" w:sz="8" w:space="0" w:color="auto"/>
              <w:left w:val="single" w:sz="12" w:space="0" w:color="auto"/>
              <w:bottom w:val="nil"/>
              <w:right w:val="nil"/>
            </w:tcBorders>
            <w:tcMar>
              <w:top w:w="0" w:type="dxa"/>
              <w:left w:w="108" w:type="dxa"/>
              <w:bottom w:w="0" w:type="dxa"/>
              <w:right w:w="108" w:type="dxa"/>
            </w:tcMa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12. Туалеты:</w:t>
            </w:r>
          </w:p>
        </w:tc>
        <w:tc>
          <w:tcPr>
            <w:tcW w:w="756" w:type="pct"/>
            <w:tcBorders>
              <w:top w:val="single" w:sz="8" w:space="0" w:color="auto"/>
              <w:left w:val="single" w:sz="8" w:space="0" w:color="auto"/>
              <w:bottom w:val="nil"/>
              <w:right w:val="single" w:sz="8" w:space="0" w:color="auto"/>
            </w:tcBorders>
            <w:tcMar>
              <w:top w:w="0" w:type="dxa"/>
              <w:left w:w="108" w:type="dxa"/>
              <w:bottom w:w="0" w:type="dxa"/>
              <w:right w:w="108" w:type="dxa"/>
            </w:tcMa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 </w:t>
            </w:r>
          </w:p>
        </w:tc>
        <w:tc>
          <w:tcPr>
            <w:tcW w:w="700" w:type="pct"/>
            <w:tcBorders>
              <w:top w:val="single" w:sz="8" w:space="0" w:color="auto"/>
              <w:left w:val="nil"/>
              <w:bottom w:val="nil"/>
              <w:right w:val="nil"/>
            </w:tcBorders>
            <w:tcMar>
              <w:top w:w="0" w:type="dxa"/>
              <w:left w:w="108" w:type="dxa"/>
              <w:bottom w:w="0" w:type="dxa"/>
              <w:right w:w="108" w:type="dxa"/>
            </w:tcMa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 </w:t>
            </w:r>
          </w:p>
        </w:tc>
        <w:tc>
          <w:tcPr>
            <w:tcW w:w="755" w:type="pct"/>
            <w:gridSpan w:val="2"/>
            <w:tcBorders>
              <w:top w:val="single" w:sz="8" w:space="0" w:color="auto"/>
              <w:left w:val="single" w:sz="8" w:space="0" w:color="auto"/>
              <w:bottom w:val="nil"/>
              <w:right w:val="single" w:sz="8" w:space="0" w:color="auto"/>
            </w:tcBorders>
            <w:tcMar>
              <w:top w:w="0" w:type="dxa"/>
              <w:left w:w="108" w:type="dxa"/>
              <w:bottom w:w="0" w:type="dxa"/>
              <w:right w:w="108" w:type="dxa"/>
            </w:tcMa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 </w:t>
            </w:r>
          </w:p>
        </w:tc>
        <w:tc>
          <w:tcPr>
            <w:tcW w:w="703" w:type="pct"/>
            <w:vMerge/>
            <w:tcBorders>
              <w:top w:val="single" w:sz="8" w:space="0" w:color="auto"/>
              <w:left w:val="nil"/>
              <w:bottom w:val="nil"/>
              <w:right w:val="nil"/>
            </w:tcBorders>
            <w:vAlign w:val="cente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p>
        </w:tc>
        <w:tc>
          <w:tcPr>
            <w:tcW w:w="559" w:type="pct"/>
            <w:vMerge/>
            <w:tcBorders>
              <w:top w:val="single" w:sz="8" w:space="0" w:color="auto"/>
              <w:left w:val="single" w:sz="8" w:space="0" w:color="auto"/>
              <w:bottom w:val="nil"/>
              <w:right w:val="single" w:sz="12" w:space="0" w:color="auto"/>
            </w:tcBorders>
            <w:vAlign w:val="cente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p>
        </w:tc>
      </w:tr>
      <w:tr w:rsidR="00BE607D" w:rsidRPr="003059F2" w:rsidTr="00DD29C3">
        <w:tc>
          <w:tcPr>
            <w:tcW w:w="1527" w:type="pct"/>
            <w:tcBorders>
              <w:top w:val="nil"/>
              <w:left w:val="single" w:sz="12" w:space="0" w:color="auto"/>
              <w:bottom w:val="nil"/>
              <w:right w:val="nil"/>
            </w:tcBorders>
            <w:tcMar>
              <w:top w:w="0" w:type="dxa"/>
              <w:left w:w="108" w:type="dxa"/>
              <w:bottom w:w="0" w:type="dxa"/>
              <w:right w:w="108" w:type="dxa"/>
            </w:tcMa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 мужские</w:t>
            </w:r>
          </w:p>
        </w:tc>
        <w:tc>
          <w:tcPr>
            <w:tcW w:w="756" w:type="pct"/>
            <w:tcBorders>
              <w:top w:val="nil"/>
              <w:left w:val="single" w:sz="8" w:space="0" w:color="auto"/>
              <w:bottom w:val="nil"/>
              <w:right w:val="single" w:sz="8" w:space="0" w:color="auto"/>
            </w:tcBorders>
            <w:tcMar>
              <w:top w:w="0" w:type="dxa"/>
              <w:left w:w="108" w:type="dxa"/>
              <w:bottom w:w="0" w:type="dxa"/>
              <w:right w:w="108" w:type="dxa"/>
            </w:tcMar>
            <w:hideMark/>
          </w:tcPr>
          <w:p w:rsidR="00BE607D" w:rsidRPr="003059F2" w:rsidRDefault="00BE607D" w:rsidP="007C40A0">
            <w:pPr>
              <w:spacing w:after="0" w:line="360" w:lineRule="auto"/>
              <w:rPr>
                <w:rFonts w:ascii="Times New Roman" w:eastAsia="Times New Roman" w:hAnsi="Times New Roman" w:cs="Times New Roman"/>
                <w:sz w:val="24"/>
                <w:szCs w:val="24"/>
                <w:lang w:val="en-US" w:eastAsia="ru-RU"/>
              </w:rPr>
            </w:pPr>
            <w:r w:rsidRPr="003059F2">
              <w:rPr>
                <w:rFonts w:ascii="Times New Roman" w:eastAsia="Times New Roman" w:hAnsi="Times New Roman" w:cs="Times New Roman"/>
                <w:sz w:val="24"/>
                <w:szCs w:val="24"/>
                <w:lang w:eastAsia="ru-RU"/>
              </w:rPr>
              <w:t>13</w:t>
            </w:r>
            <w:r w:rsidR="003A7EC7" w:rsidRPr="003059F2">
              <w:rPr>
                <w:rFonts w:ascii="Times New Roman" w:eastAsia="Times New Roman" w:hAnsi="Times New Roman" w:cs="Times New Roman"/>
                <w:sz w:val="24"/>
                <w:szCs w:val="24"/>
                <w:lang w:val="en-US" w:eastAsia="ru-RU"/>
              </w:rPr>
              <w:t>2</w:t>
            </w:r>
          </w:p>
        </w:tc>
        <w:tc>
          <w:tcPr>
            <w:tcW w:w="700" w:type="pct"/>
            <w:tcBorders>
              <w:top w:val="nil"/>
              <w:left w:val="nil"/>
              <w:bottom w:val="nil"/>
              <w:right w:val="nil"/>
            </w:tcBorders>
            <w:tcMar>
              <w:top w:w="0" w:type="dxa"/>
              <w:left w:w="108" w:type="dxa"/>
              <w:bottom w:w="0" w:type="dxa"/>
              <w:right w:w="108" w:type="dxa"/>
            </w:tcMa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0,96*</w:t>
            </w:r>
          </w:p>
        </w:tc>
        <w:tc>
          <w:tcPr>
            <w:tcW w:w="755" w:type="pct"/>
            <w:gridSpan w:val="2"/>
            <w:tcBorders>
              <w:top w:val="nil"/>
              <w:left w:val="single" w:sz="8" w:space="0" w:color="auto"/>
              <w:bottom w:val="nil"/>
              <w:right w:val="single" w:sz="8" w:space="0" w:color="auto"/>
            </w:tcBorders>
            <w:tcMar>
              <w:top w:w="0" w:type="dxa"/>
              <w:left w:w="108" w:type="dxa"/>
              <w:bottom w:w="0" w:type="dxa"/>
              <w:right w:w="108" w:type="dxa"/>
            </w:tcMa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14,15</w:t>
            </w:r>
          </w:p>
        </w:tc>
        <w:tc>
          <w:tcPr>
            <w:tcW w:w="703" w:type="pct"/>
            <w:vMerge/>
            <w:tcBorders>
              <w:top w:val="single" w:sz="8" w:space="0" w:color="auto"/>
              <w:left w:val="nil"/>
              <w:bottom w:val="nil"/>
              <w:right w:val="nil"/>
            </w:tcBorders>
            <w:vAlign w:val="cente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p>
        </w:tc>
        <w:tc>
          <w:tcPr>
            <w:tcW w:w="559" w:type="pct"/>
            <w:vMerge/>
            <w:tcBorders>
              <w:top w:val="single" w:sz="8" w:space="0" w:color="auto"/>
              <w:left w:val="single" w:sz="8" w:space="0" w:color="auto"/>
              <w:bottom w:val="nil"/>
              <w:right w:val="single" w:sz="12" w:space="0" w:color="auto"/>
            </w:tcBorders>
            <w:vAlign w:val="cente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p>
        </w:tc>
      </w:tr>
      <w:tr w:rsidR="00BE607D" w:rsidRPr="003059F2" w:rsidTr="00DD29C3">
        <w:tc>
          <w:tcPr>
            <w:tcW w:w="1527" w:type="pct"/>
            <w:tcBorders>
              <w:top w:val="nil"/>
              <w:left w:val="single" w:sz="12" w:space="0" w:color="auto"/>
              <w:bottom w:val="single" w:sz="8" w:space="0" w:color="auto"/>
              <w:right w:val="nil"/>
            </w:tcBorders>
            <w:tcMar>
              <w:top w:w="0" w:type="dxa"/>
              <w:left w:w="108" w:type="dxa"/>
              <w:bottom w:w="0" w:type="dxa"/>
              <w:right w:w="108" w:type="dxa"/>
            </w:tcMa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 женские</w:t>
            </w:r>
          </w:p>
        </w:tc>
        <w:tc>
          <w:tcPr>
            <w:tcW w:w="7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52</w:t>
            </w:r>
          </w:p>
        </w:tc>
        <w:tc>
          <w:tcPr>
            <w:tcW w:w="700" w:type="pct"/>
            <w:tcBorders>
              <w:top w:val="nil"/>
              <w:left w:val="nil"/>
              <w:bottom w:val="single" w:sz="8" w:space="0" w:color="auto"/>
              <w:right w:val="nil"/>
            </w:tcBorders>
            <w:tcMar>
              <w:top w:w="0" w:type="dxa"/>
              <w:left w:w="108" w:type="dxa"/>
              <w:bottom w:w="0" w:type="dxa"/>
              <w:right w:w="108" w:type="dxa"/>
            </w:tcMa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0,96*</w:t>
            </w:r>
          </w:p>
        </w:tc>
        <w:tc>
          <w:tcPr>
            <w:tcW w:w="75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5,5</w:t>
            </w:r>
          </w:p>
        </w:tc>
        <w:tc>
          <w:tcPr>
            <w:tcW w:w="703" w:type="pct"/>
            <w:tcBorders>
              <w:top w:val="nil"/>
              <w:left w:val="nil"/>
              <w:bottom w:val="single" w:sz="8" w:space="0" w:color="auto"/>
              <w:right w:val="nil"/>
            </w:tcBorders>
            <w:tcMar>
              <w:top w:w="0" w:type="dxa"/>
              <w:left w:w="108" w:type="dxa"/>
              <w:bottom w:w="0" w:type="dxa"/>
              <w:right w:w="108" w:type="dxa"/>
            </w:tcMa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 </w:t>
            </w:r>
          </w:p>
        </w:tc>
        <w:tc>
          <w:tcPr>
            <w:tcW w:w="559" w:type="pct"/>
            <w:vMerge/>
            <w:tcBorders>
              <w:top w:val="single" w:sz="8" w:space="0" w:color="auto"/>
              <w:left w:val="single" w:sz="8" w:space="0" w:color="auto"/>
              <w:bottom w:val="single" w:sz="8" w:space="0" w:color="auto"/>
              <w:right w:val="single" w:sz="12" w:space="0" w:color="auto"/>
            </w:tcBorders>
            <w:vAlign w:val="cente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p>
        </w:tc>
      </w:tr>
      <w:tr w:rsidR="00BE607D" w:rsidRPr="003059F2" w:rsidTr="00DD29C3">
        <w:tc>
          <w:tcPr>
            <w:tcW w:w="1527" w:type="pct"/>
            <w:tcBorders>
              <w:top w:val="single" w:sz="8" w:space="0" w:color="auto"/>
              <w:left w:val="single" w:sz="12" w:space="0" w:color="auto"/>
              <w:bottom w:val="single" w:sz="8" w:space="0" w:color="auto"/>
              <w:right w:val="nil"/>
            </w:tcBorders>
            <w:tcMar>
              <w:top w:w="0" w:type="dxa"/>
              <w:left w:w="108" w:type="dxa"/>
              <w:bottom w:w="0" w:type="dxa"/>
              <w:right w:w="108" w:type="dxa"/>
            </w:tcMa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13. Помещение для обогрева и отдыха</w:t>
            </w:r>
          </w:p>
        </w:tc>
        <w:tc>
          <w:tcPr>
            <w:tcW w:w="7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186</w:t>
            </w:r>
          </w:p>
        </w:tc>
        <w:tc>
          <w:tcPr>
            <w:tcW w:w="700" w:type="pct"/>
            <w:tcBorders>
              <w:top w:val="single" w:sz="8" w:space="0" w:color="auto"/>
              <w:left w:val="nil"/>
              <w:bottom w:val="single" w:sz="8" w:space="0" w:color="auto"/>
              <w:right w:val="nil"/>
            </w:tcBorders>
            <w:tcMar>
              <w:top w:w="0" w:type="dxa"/>
              <w:left w:w="108" w:type="dxa"/>
              <w:bottom w:w="0" w:type="dxa"/>
              <w:right w:w="108" w:type="dxa"/>
            </w:tcMar>
            <w:vAlign w:val="cente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0,9</w:t>
            </w:r>
          </w:p>
        </w:tc>
        <w:tc>
          <w:tcPr>
            <w:tcW w:w="755"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167,4</w:t>
            </w:r>
          </w:p>
        </w:tc>
        <w:tc>
          <w:tcPr>
            <w:tcW w:w="703" w:type="pct"/>
            <w:tcBorders>
              <w:top w:val="single" w:sz="8" w:space="0" w:color="auto"/>
              <w:left w:val="nil"/>
              <w:bottom w:val="single" w:sz="8" w:space="0" w:color="auto"/>
              <w:right w:val="nil"/>
            </w:tcBorders>
            <w:tcMar>
              <w:top w:w="0" w:type="dxa"/>
              <w:left w:w="108" w:type="dxa"/>
              <w:bottom w:w="0" w:type="dxa"/>
              <w:right w:w="108" w:type="dxa"/>
            </w:tcMar>
            <w:vAlign w:val="center"/>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АБК</w:t>
            </w:r>
          </w:p>
        </w:tc>
        <w:tc>
          <w:tcPr>
            <w:tcW w:w="559" w:type="pct"/>
            <w:tcBorders>
              <w:top w:val="single" w:sz="8" w:space="0" w:color="auto"/>
              <w:left w:val="single" w:sz="8" w:space="0" w:color="auto"/>
              <w:bottom w:val="single" w:sz="8" w:space="0" w:color="auto"/>
              <w:right w:val="single" w:sz="12" w:space="0" w:color="auto"/>
            </w:tcBorders>
            <w:tcMar>
              <w:top w:w="0" w:type="dxa"/>
              <w:left w:w="108" w:type="dxa"/>
              <w:bottom w:w="0" w:type="dxa"/>
              <w:right w:w="108" w:type="dxa"/>
            </w:tcMar>
            <w:vAlign w:val="cente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2,1/2 (таблица 3)</w:t>
            </w:r>
          </w:p>
        </w:tc>
      </w:tr>
      <w:tr w:rsidR="00BE607D" w:rsidRPr="003059F2" w:rsidTr="007C40A0">
        <w:tc>
          <w:tcPr>
            <w:tcW w:w="5000" w:type="pct"/>
            <w:gridSpan w:val="7"/>
            <w:tcBorders>
              <w:top w:val="single" w:sz="8" w:space="0" w:color="auto"/>
              <w:left w:val="single" w:sz="12" w:space="0" w:color="auto"/>
              <w:bottom w:val="single" w:sz="8" w:space="0" w:color="auto"/>
              <w:right w:val="single" w:sz="12" w:space="0" w:color="auto"/>
            </w:tcBorders>
            <w:tcMar>
              <w:top w:w="0" w:type="dxa"/>
              <w:left w:w="108" w:type="dxa"/>
              <w:bottom w:w="0" w:type="dxa"/>
              <w:right w:w="108" w:type="dxa"/>
            </w:tcMar>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Помещения здравоохранения</w:t>
            </w:r>
          </w:p>
        </w:tc>
      </w:tr>
      <w:tr w:rsidR="00BE607D" w:rsidRPr="003059F2" w:rsidTr="00DD29C3">
        <w:tc>
          <w:tcPr>
            <w:tcW w:w="1527" w:type="pct"/>
            <w:tcBorders>
              <w:top w:val="single" w:sz="8" w:space="0" w:color="auto"/>
              <w:left w:val="single" w:sz="12" w:space="0" w:color="auto"/>
              <w:bottom w:val="single" w:sz="8" w:space="0" w:color="auto"/>
              <w:right w:val="nil"/>
            </w:tcBorders>
            <w:tcMar>
              <w:top w:w="0" w:type="dxa"/>
              <w:left w:w="108" w:type="dxa"/>
              <w:bottom w:w="0" w:type="dxa"/>
              <w:right w:w="108" w:type="dxa"/>
            </w:tcMa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14. Медпункт</w:t>
            </w:r>
          </w:p>
        </w:tc>
        <w:tc>
          <w:tcPr>
            <w:tcW w:w="7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 -</w:t>
            </w:r>
          </w:p>
        </w:tc>
        <w:tc>
          <w:tcPr>
            <w:tcW w:w="700" w:type="pct"/>
            <w:tcBorders>
              <w:top w:val="single" w:sz="8" w:space="0" w:color="auto"/>
              <w:left w:val="nil"/>
              <w:bottom w:val="single" w:sz="8" w:space="0" w:color="auto"/>
              <w:right w:val="nil"/>
            </w:tcBorders>
            <w:tcMar>
              <w:top w:w="0" w:type="dxa"/>
              <w:left w:w="108" w:type="dxa"/>
              <w:bottom w:w="0" w:type="dxa"/>
              <w:right w:w="108" w:type="dxa"/>
            </w:tcMa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 </w:t>
            </w:r>
          </w:p>
        </w:tc>
        <w:tc>
          <w:tcPr>
            <w:tcW w:w="755"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18</w:t>
            </w:r>
          </w:p>
        </w:tc>
        <w:tc>
          <w:tcPr>
            <w:tcW w:w="703" w:type="pct"/>
            <w:tcBorders>
              <w:top w:val="single" w:sz="8" w:space="0" w:color="auto"/>
              <w:left w:val="nil"/>
              <w:bottom w:val="single" w:sz="8" w:space="0" w:color="auto"/>
              <w:right w:val="nil"/>
            </w:tcBorders>
            <w:tcMar>
              <w:top w:w="0" w:type="dxa"/>
              <w:left w:w="108" w:type="dxa"/>
              <w:bottom w:w="0" w:type="dxa"/>
              <w:right w:w="108" w:type="dxa"/>
            </w:tcMa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АБК</w:t>
            </w:r>
          </w:p>
        </w:tc>
        <w:tc>
          <w:tcPr>
            <w:tcW w:w="559" w:type="pct"/>
            <w:tcBorders>
              <w:top w:val="single" w:sz="8" w:space="0" w:color="auto"/>
              <w:left w:val="single" w:sz="8" w:space="0" w:color="auto"/>
              <w:bottom w:val="single" w:sz="8" w:space="0" w:color="auto"/>
              <w:right w:val="single" w:sz="12" w:space="0" w:color="auto"/>
            </w:tcBorders>
            <w:tcMar>
              <w:top w:w="0" w:type="dxa"/>
              <w:left w:w="108" w:type="dxa"/>
              <w:bottom w:w="0" w:type="dxa"/>
              <w:right w:w="108" w:type="dxa"/>
            </w:tcMa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2,1/2 (таблиц</w:t>
            </w:r>
            <w:r w:rsidR="003A7EC7" w:rsidRPr="003059F2">
              <w:rPr>
                <w:rFonts w:ascii="Times New Roman" w:eastAsia="Times New Roman" w:hAnsi="Times New Roman" w:cs="Times New Roman"/>
                <w:sz w:val="24"/>
                <w:szCs w:val="24"/>
                <w:lang w:eastAsia="ru-RU"/>
              </w:rPr>
              <w:t>а</w:t>
            </w:r>
            <w:r w:rsidRPr="003059F2">
              <w:rPr>
                <w:rFonts w:ascii="Times New Roman" w:eastAsia="Times New Roman" w:hAnsi="Times New Roman" w:cs="Times New Roman"/>
                <w:sz w:val="24"/>
                <w:szCs w:val="24"/>
                <w:lang w:eastAsia="ru-RU"/>
              </w:rPr>
              <w:t>3)</w:t>
            </w:r>
          </w:p>
        </w:tc>
      </w:tr>
      <w:tr w:rsidR="00BE607D" w:rsidRPr="003059F2" w:rsidTr="007C40A0">
        <w:tc>
          <w:tcPr>
            <w:tcW w:w="5000" w:type="pct"/>
            <w:gridSpan w:val="7"/>
            <w:tcBorders>
              <w:top w:val="single" w:sz="8" w:space="0" w:color="auto"/>
              <w:left w:val="single" w:sz="12" w:space="0" w:color="auto"/>
              <w:bottom w:val="single" w:sz="8" w:space="0" w:color="auto"/>
              <w:right w:val="single" w:sz="12" w:space="0" w:color="auto"/>
            </w:tcBorders>
            <w:tcMar>
              <w:top w:w="0" w:type="dxa"/>
              <w:left w:w="108" w:type="dxa"/>
              <w:bottom w:w="0" w:type="dxa"/>
              <w:right w:w="108" w:type="dxa"/>
            </w:tcMar>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Помещения общественного питания</w:t>
            </w:r>
          </w:p>
        </w:tc>
      </w:tr>
      <w:tr w:rsidR="00BE607D" w:rsidRPr="003059F2" w:rsidTr="00DD29C3">
        <w:tc>
          <w:tcPr>
            <w:tcW w:w="1527" w:type="pct"/>
            <w:tcBorders>
              <w:top w:val="single" w:sz="8" w:space="0" w:color="auto"/>
              <w:left w:val="single" w:sz="12" w:space="0" w:color="auto"/>
              <w:bottom w:val="single" w:sz="12" w:space="0" w:color="auto"/>
              <w:right w:val="single" w:sz="2" w:space="0" w:color="auto"/>
            </w:tcBorders>
            <w:tcMar>
              <w:top w:w="0" w:type="dxa"/>
              <w:left w:w="108" w:type="dxa"/>
              <w:bottom w:w="0" w:type="dxa"/>
              <w:right w:w="108" w:type="dxa"/>
            </w:tcMar>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16. Столовая</w:t>
            </w:r>
          </w:p>
        </w:tc>
        <w:tc>
          <w:tcPr>
            <w:tcW w:w="756" w:type="pct"/>
            <w:tcBorders>
              <w:top w:val="single" w:sz="8" w:space="0" w:color="auto"/>
              <w:left w:val="single" w:sz="2" w:space="0" w:color="auto"/>
              <w:bottom w:val="single" w:sz="12" w:space="0" w:color="auto"/>
              <w:right w:val="single" w:sz="2" w:space="0" w:color="auto"/>
            </w:tcBorders>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186</w:t>
            </w:r>
          </w:p>
        </w:tc>
        <w:tc>
          <w:tcPr>
            <w:tcW w:w="700" w:type="pct"/>
            <w:tcBorders>
              <w:top w:val="single" w:sz="8" w:space="0" w:color="auto"/>
              <w:left w:val="single" w:sz="2" w:space="0" w:color="auto"/>
              <w:bottom w:val="single" w:sz="12" w:space="0" w:color="auto"/>
              <w:right w:val="single" w:sz="2" w:space="0" w:color="auto"/>
            </w:tcBorders>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0,6*</w:t>
            </w:r>
          </w:p>
        </w:tc>
        <w:tc>
          <w:tcPr>
            <w:tcW w:w="749" w:type="pct"/>
            <w:tcBorders>
              <w:top w:val="single" w:sz="8" w:space="0" w:color="auto"/>
              <w:left w:val="single" w:sz="2" w:space="0" w:color="auto"/>
              <w:bottom w:val="single" w:sz="12" w:space="0" w:color="auto"/>
              <w:right w:val="single" w:sz="2" w:space="0" w:color="auto"/>
            </w:tcBorders>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12,28</w:t>
            </w:r>
          </w:p>
        </w:tc>
        <w:tc>
          <w:tcPr>
            <w:tcW w:w="709" w:type="pct"/>
            <w:gridSpan w:val="2"/>
            <w:tcBorders>
              <w:top w:val="single" w:sz="8" w:space="0" w:color="auto"/>
              <w:left w:val="single" w:sz="2" w:space="0" w:color="auto"/>
              <w:bottom w:val="single" w:sz="12" w:space="0" w:color="auto"/>
              <w:right w:val="single" w:sz="2" w:space="0" w:color="auto"/>
            </w:tcBorders>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АБК</w:t>
            </w:r>
          </w:p>
        </w:tc>
        <w:tc>
          <w:tcPr>
            <w:tcW w:w="559" w:type="pct"/>
            <w:tcBorders>
              <w:top w:val="single" w:sz="8" w:space="0" w:color="auto"/>
              <w:left w:val="single" w:sz="2" w:space="0" w:color="auto"/>
              <w:bottom w:val="single" w:sz="12" w:space="0" w:color="auto"/>
              <w:right w:val="single" w:sz="12" w:space="0" w:color="auto"/>
            </w:tcBorders>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2,1/2 (таблица3)</w:t>
            </w:r>
          </w:p>
        </w:tc>
      </w:tr>
      <w:tr w:rsidR="00BE607D" w:rsidRPr="003059F2" w:rsidTr="007C40A0">
        <w:tc>
          <w:tcPr>
            <w:tcW w:w="1527" w:type="pct"/>
            <w:tcBorders>
              <w:top w:val="single" w:sz="12" w:space="0" w:color="auto"/>
              <w:left w:val="single" w:sz="12" w:space="0" w:color="auto"/>
              <w:bottom w:val="single" w:sz="12" w:space="0" w:color="auto"/>
              <w:right w:val="nil"/>
            </w:tcBorders>
            <w:tcMar>
              <w:top w:w="0" w:type="dxa"/>
              <w:left w:w="108" w:type="dxa"/>
              <w:bottom w:w="0" w:type="dxa"/>
              <w:right w:w="108" w:type="dxa"/>
            </w:tcMa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 </w:t>
            </w:r>
          </w:p>
        </w:tc>
        <w:tc>
          <w:tcPr>
            <w:tcW w:w="756" w:type="pct"/>
            <w:tcBorders>
              <w:top w:val="single" w:sz="12" w:space="0" w:color="auto"/>
              <w:left w:val="nil"/>
              <w:bottom w:val="single" w:sz="12" w:space="0" w:color="auto"/>
              <w:right w:val="nil"/>
            </w:tcBorders>
            <w:tcMar>
              <w:top w:w="0" w:type="dxa"/>
              <w:left w:w="108" w:type="dxa"/>
              <w:bottom w:w="0" w:type="dxa"/>
              <w:right w:w="108" w:type="dxa"/>
            </w:tcMa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 </w:t>
            </w:r>
          </w:p>
        </w:tc>
        <w:tc>
          <w:tcPr>
            <w:tcW w:w="700" w:type="pct"/>
            <w:tcBorders>
              <w:top w:val="single" w:sz="12" w:space="0" w:color="auto"/>
              <w:left w:val="nil"/>
              <w:bottom w:val="single" w:sz="12" w:space="0" w:color="auto"/>
              <w:right w:val="single" w:sz="2" w:space="0" w:color="auto"/>
            </w:tcBorders>
            <w:tcMar>
              <w:top w:w="0" w:type="dxa"/>
              <w:left w:w="108" w:type="dxa"/>
              <w:bottom w:w="0" w:type="dxa"/>
              <w:right w:w="108" w:type="dxa"/>
            </w:tcMa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Всего:</w:t>
            </w:r>
          </w:p>
        </w:tc>
        <w:tc>
          <w:tcPr>
            <w:tcW w:w="755" w:type="pct"/>
            <w:gridSpan w:val="2"/>
            <w:tcBorders>
              <w:top w:val="single" w:sz="12" w:space="0" w:color="auto"/>
              <w:left w:val="single" w:sz="2" w:space="0" w:color="auto"/>
              <w:bottom w:val="single" w:sz="12" w:space="0" w:color="auto"/>
              <w:right w:val="single" w:sz="2" w:space="0" w:color="auto"/>
            </w:tcBorders>
            <w:tcMar>
              <w:top w:w="0" w:type="dxa"/>
              <w:left w:w="108" w:type="dxa"/>
              <w:bottom w:w="0" w:type="dxa"/>
              <w:right w:w="108" w:type="dxa"/>
            </w:tcMa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617,68 </w:t>
            </w:r>
          </w:p>
        </w:tc>
        <w:tc>
          <w:tcPr>
            <w:tcW w:w="1262" w:type="pct"/>
            <w:gridSpan w:val="2"/>
            <w:tcBorders>
              <w:top w:val="single" w:sz="12" w:space="0" w:color="auto"/>
              <w:left w:val="single" w:sz="2" w:space="0" w:color="auto"/>
              <w:bottom w:val="single" w:sz="12" w:space="0" w:color="auto"/>
              <w:right w:val="single" w:sz="12" w:space="0" w:color="auto"/>
            </w:tcBorders>
            <w:tcMar>
              <w:top w:w="0" w:type="dxa"/>
              <w:left w:w="108" w:type="dxa"/>
              <w:bottom w:w="0" w:type="dxa"/>
              <w:right w:w="108" w:type="dxa"/>
            </w:tcMar>
            <w:hideMark/>
          </w:tcPr>
          <w:p w:rsidR="00BE607D" w:rsidRPr="003059F2" w:rsidRDefault="00BE607D" w:rsidP="007C40A0">
            <w:pPr>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 </w:t>
            </w:r>
          </w:p>
        </w:tc>
      </w:tr>
    </w:tbl>
    <w:p w:rsidR="007C40A0" w:rsidRDefault="007C40A0" w:rsidP="003059F2">
      <w:pPr>
        <w:spacing w:after="0" w:line="360" w:lineRule="auto"/>
        <w:ind w:firstLine="709"/>
        <w:jc w:val="both"/>
        <w:rPr>
          <w:rFonts w:ascii="Times New Roman" w:hAnsi="Times New Roman" w:cs="Times New Roman"/>
          <w:sz w:val="24"/>
          <w:szCs w:val="24"/>
        </w:rPr>
      </w:pP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Принимаем: </w:t>
      </w: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1. Административно-бытовой комплекс (АБК) на базе системы «Универсал» на 50 человек – 2 шт (30×12×2,835);</w:t>
      </w: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lastRenderedPageBreak/>
        <w:t>2. Универсальный 30-и футовый контейнер (9,120×2,435×2,591);</w:t>
      </w:r>
    </w:p>
    <w:p w:rsidR="007C40A0" w:rsidRDefault="00BE607D" w:rsidP="00DD29C3">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3. Пост охраны (2,4×2,4×2,45).</w:t>
      </w:r>
    </w:p>
    <w:p w:rsidR="00DD29C3" w:rsidRDefault="00DD29C3" w:rsidP="00DD29C3">
      <w:pPr>
        <w:spacing w:after="0" w:line="360" w:lineRule="auto"/>
        <w:ind w:firstLine="709"/>
        <w:jc w:val="both"/>
        <w:rPr>
          <w:rFonts w:ascii="Times New Roman" w:hAnsi="Times New Roman" w:cs="Times New Roman"/>
          <w:b/>
          <w:sz w:val="24"/>
          <w:szCs w:val="24"/>
        </w:rPr>
      </w:pPr>
    </w:p>
    <w:p w:rsidR="00BE607D" w:rsidRDefault="00791A77" w:rsidP="007C40A0">
      <w:pPr>
        <w:spacing w:after="0" w:line="360" w:lineRule="auto"/>
        <w:ind w:firstLine="709"/>
        <w:jc w:val="center"/>
        <w:rPr>
          <w:rFonts w:ascii="Times New Roman" w:hAnsi="Times New Roman" w:cs="Times New Roman"/>
          <w:b/>
          <w:sz w:val="24"/>
          <w:szCs w:val="24"/>
        </w:rPr>
      </w:pPr>
      <w:r w:rsidRPr="003059F2">
        <w:rPr>
          <w:rFonts w:ascii="Times New Roman" w:hAnsi="Times New Roman" w:cs="Times New Roman"/>
          <w:b/>
          <w:sz w:val="24"/>
          <w:szCs w:val="24"/>
        </w:rPr>
        <w:t>3.2.8.</w:t>
      </w:r>
      <w:r w:rsidR="00BE607D" w:rsidRPr="003059F2">
        <w:rPr>
          <w:rFonts w:ascii="Times New Roman" w:hAnsi="Times New Roman" w:cs="Times New Roman"/>
          <w:b/>
          <w:sz w:val="24"/>
          <w:szCs w:val="24"/>
        </w:rPr>
        <w:t>Обоснование потребности в электроэнерг</w:t>
      </w:r>
      <w:r w:rsidR="00AA173C">
        <w:rPr>
          <w:rFonts w:ascii="Times New Roman" w:hAnsi="Times New Roman" w:cs="Times New Roman"/>
          <w:b/>
          <w:sz w:val="24"/>
          <w:szCs w:val="24"/>
        </w:rPr>
        <w:t xml:space="preserve">ии, паре, топливе, воде, </w:t>
      </w:r>
      <w:r w:rsidR="007C40A0">
        <w:rPr>
          <w:rFonts w:ascii="Times New Roman" w:hAnsi="Times New Roman" w:cs="Times New Roman"/>
          <w:b/>
          <w:sz w:val="24"/>
          <w:szCs w:val="24"/>
        </w:rPr>
        <w:t>с</w:t>
      </w:r>
      <w:r w:rsidR="00AA173C">
        <w:rPr>
          <w:rFonts w:ascii="Times New Roman" w:hAnsi="Times New Roman" w:cs="Times New Roman"/>
          <w:b/>
          <w:sz w:val="24"/>
          <w:szCs w:val="24"/>
        </w:rPr>
        <w:t>жатом</w:t>
      </w:r>
      <w:r w:rsidR="007C40A0">
        <w:rPr>
          <w:rFonts w:ascii="Times New Roman" w:hAnsi="Times New Roman" w:cs="Times New Roman"/>
          <w:b/>
          <w:sz w:val="24"/>
          <w:szCs w:val="24"/>
        </w:rPr>
        <w:t xml:space="preserve"> </w:t>
      </w:r>
      <w:r w:rsidR="00BE607D" w:rsidRPr="003059F2">
        <w:rPr>
          <w:rFonts w:ascii="Times New Roman" w:hAnsi="Times New Roman" w:cs="Times New Roman"/>
          <w:b/>
          <w:sz w:val="24"/>
          <w:szCs w:val="24"/>
        </w:rPr>
        <w:t>воздухе и кислороде для производства строительно-монтажных работ (СМР)</w:t>
      </w:r>
    </w:p>
    <w:p w:rsidR="00AA173C" w:rsidRPr="003059F2" w:rsidRDefault="00AA173C" w:rsidP="003059F2">
      <w:pPr>
        <w:spacing w:after="0" w:line="360" w:lineRule="auto"/>
        <w:ind w:firstLine="709"/>
        <w:jc w:val="both"/>
        <w:rPr>
          <w:rFonts w:ascii="Times New Roman" w:hAnsi="Times New Roman" w:cs="Times New Roman"/>
          <w:b/>
          <w:sz w:val="24"/>
          <w:szCs w:val="24"/>
        </w:rPr>
      </w:pP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Объем СМР – стоимость строительства определяем по формуле (3.1</w:t>
      </w:r>
      <w:r w:rsidR="0040402D" w:rsidRPr="003059F2">
        <w:rPr>
          <w:rFonts w:ascii="Times New Roman" w:hAnsi="Times New Roman" w:cs="Times New Roman"/>
          <w:sz w:val="24"/>
          <w:szCs w:val="24"/>
        </w:rPr>
        <w:t>1</w:t>
      </w:r>
      <w:r w:rsidRPr="003059F2">
        <w:rPr>
          <w:rFonts w:ascii="Times New Roman" w:hAnsi="Times New Roman" w:cs="Times New Roman"/>
          <w:sz w:val="24"/>
          <w:szCs w:val="24"/>
        </w:rPr>
        <w:t xml:space="preserve">): </w:t>
      </w:r>
    </w:p>
    <w:p w:rsidR="00BE607D" w:rsidRPr="003059F2" w:rsidRDefault="00BE607D" w:rsidP="003059F2">
      <w:pPr>
        <w:tabs>
          <w:tab w:val="left" w:pos="9330"/>
        </w:tabs>
        <w:spacing w:after="0" w:line="360" w:lineRule="auto"/>
        <w:ind w:firstLine="709"/>
        <w:jc w:val="both"/>
        <w:rPr>
          <w:rFonts w:ascii="Times New Roman" w:eastAsia="Times New Roman" w:hAnsi="Times New Roman" w:cs="Times New Roman"/>
          <w:sz w:val="24"/>
          <w:szCs w:val="24"/>
        </w:rPr>
      </w:pPr>
      <m:oMath>
        <m:r>
          <m:rPr>
            <m:sty m:val="p"/>
          </m:rPr>
          <w:rPr>
            <w:rFonts w:ascii="Times New Roman" w:eastAsia="Calibri" w:hAnsi="Times New Roman" w:cs="Times New Roman"/>
            <w:sz w:val="24"/>
            <w:szCs w:val="24"/>
          </w:rPr>
          <m:t>Годовой</m:t>
        </m:r>
        <m:r>
          <m:rPr>
            <m:sty m:val="p"/>
          </m:rPr>
          <w:rPr>
            <w:rFonts w:ascii="Cambria Math" w:eastAsia="Calibri" w:hAnsi="Times New Roman" w:cs="Times New Roman"/>
            <w:sz w:val="24"/>
            <w:szCs w:val="24"/>
          </w:rPr>
          <m:t xml:space="preserve"> </m:t>
        </m:r>
        <m:r>
          <m:rPr>
            <m:sty m:val="p"/>
          </m:rPr>
          <w:rPr>
            <w:rFonts w:ascii="Times New Roman" w:eastAsia="Calibri" w:hAnsi="Times New Roman" w:cs="Times New Roman"/>
            <w:sz w:val="24"/>
            <w:szCs w:val="24"/>
          </w:rPr>
          <m:t>объем</m:t>
        </m:r>
        <m:r>
          <m:rPr>
            <m:sty m:val="p"/>
          </m:rPr>
          <w:rPr>
            <w:rFonts w:ascii="Cambria Math" w:eastAsia="Calibri" w:hAnsi="Times New Roman" w:cs="Times New Roman"/>
            <w:sz w:val="24"/>
            <w:szCs w:val="24"/>
          </w:rPr>
          <m:t xml:space="preserve"> </m:t>
        </m:r>
        <m:r>
          <m:rPr>
            <m:sty m:val="p"/>
          </m:rPr>
          <w:rPr>
            <w:rFonts w:ascii="Times New Roman" w:eastAsia="Calibri" w:hAnsi="Times New Roman" w:cs="Times New Roman"/>
            <w:sz w:val="24"/>
            <w:szCs w:val="24"/>
          </w:rPr>
          <m:t>СМР</m:t>
        </m:r>
        <m:r>
          <m:rPr>
            <m:sty m:val="p"/>
          </m:rPr>
          <w:rPr>
            <w:rFonts w:ascii="Cambria Math" w:eastAsia="Calibri" w:hAnsi="Times New Roman" w:cs="Times New Roman"/>
            <w:sz w:val="24"/>
            <w:szCs w:val="24"/>
          </w:rPr>
          <m:t>=</m:t>
        </m:r>
        <m:f>
          <m:fPr>
            <m:ctrlPr>
              <w:rPr>
                <w:rFonts w:ascii="Cambria Math" w:eastAsia="Calibri" w:hAnsi="Times New Roman" w:cs="Times New Roman"/>
                <w:sz w:val="24"/>
                <w:szCs w:val="24"/>
              </w:rPr>
            </m:ctrlPr>
          </m:fPr>
          <m:num>
            <m:r>
              <m:rPr>
                <m:sty m:val="p"/>
              </m:rPr>
              <w:rPr>
                <w:rFonts w:ascii="Times New Roman" w:eastAsia="Calibri" w:hAnsi="Times New Roman" w:cs="Times New Roman"/>
                <w:sz w:val="24"/>
                <w:szCs w:val="24"/>
              </w:rPr>
              <m:t>Стоимости</m:t>
            </m:r>
            <m:r>
              <m:rPr>
                <m:sty m:val="p"/>
              </m:rPr>
              <w:rPr>
                <w:rFonts w:ascii="Cambria Math" w:eastAsia="Calibri" w:hAnsi="Times New Roman" w:cs="Times New Roman"/>
                <w:sz w:val="24"/>
                <w:szCs w:val="24"/>
              </w:rPr>
              <m:t xml:space="preserve"> </m:t>
            </m:r>
            <m:r>
              <m:rPr>
                <m:sty m:val="p"/>
              </m:rPr>
              <w:rPr>
                <w:rFonts w:ascii="Times New Roman" w:eastAsia="Calibri" w:hAnsi="Times New Roman" w:cs="Times New Roman"/>
                <w:sz w:val="24"/>
                <w:szCs w:val="24"/>
              </w:rPr>
              <m:t>строительства</m:t>
            </m:r>
          </m:num>
          <m:den>
            <m:r>
              <m:rPr>
                <m:sty m:val="p"/>
              </m:rPr>
              <w:rPr>
                <w:rFonts w:ascii="Cambria Math" w:eastAsia="Calibri" w:hAnsi="Times New Roman" w:cs="Times New Roman"/>
                <w:sz w:val="24"/>
                <w:szCs w:val="24"/>
              </w:rPr>
              <m:t>n</m:t>
            </m:r>
          </m:den>
        </m:f>
        <m:r>
          <m:rPr>
            <m:sty m:val="p"/>
          </m:rPr>
          <w:rPr>
            <w:rFonts w:ascii="Times New Roman" w:eastAsia="Calibri" w:hAnsi="Times New Roman" w:cs="Times New Roman"/>
            <w:sz w:val="24"/>
            <w:szCs w:val="24"/>
          </w:rPr>
          <m:t>∙</m:t>
        </m:r>
        <m:r>
          <m:rPr>
            <m:sty m:val="p"/>
          </m:rPr>
          <w:rPr>
            <w:rFonts w:ascii="Cambria Math" w:eastAsia="Calibri" w:hAnsi="Times New Roman" w:cs="Times New Roman"/>
            <w:sz w:val="24"/>
            <w:szCs w:val="24"/>
          </w:rPr>
          <m:t>12</m:t>
        </m:r>
      </m:oMath>
      <w:r w:rsidRPr="003059F2">
        <w:rPr>
          <w:rFonts w:ascii="Times New Roman" w:eastAsia="Times New Roman" w:hAnsi="Times New Roman" w:cs="Times New Roman"/>
          <w:sz w:val="24"/>
          <w:szCs w:val="24"/>
        </w:rPr>
        <w:t>,</w:t>
      </w:r>
      <w:r w:rsidRPr="003059F2">
        <w:rPr>
          <w:rFonts w:ascii="Times New Roman" w:eastAsia="Times New Roman" w:hAnsi="Times New Roman" w:cs="Times New Roman"/>
          <w:sz w:val="24"/>
          <w:szCs w:val="24"/>
        </w:rPr>
        <w:tab/>
        <w:t>(3.1</w:t>
      </w:r>
      <w:r w:rsidR="0040402D" w:rsidRPr="003059F2">
        <w:rPr>
          <w:rFonts w:ascii="Times New Roman" w:eastAsia="Times New Roman" w:hAnsi="Times New Roman" w:cs="Times New Roman"/>
          <w:sz w:val="24"/>
          <w:szCs w:val="24"/>
        </w:rPr>
        <w:t>1</w:t>
      </w:r>
      <w:r w:rsidRPr="003059F2">
        <w:rPr>
          <w:rFonts w:ascii="Times New Roman" w:eastAsia="Times New Roman" w:hAnsi="Times New Roman" w:cs="Times New Roman"/>
          <w:sz w:val="24"/>
          <w:szCs w:val="24"/>
        </w:rPr>
        <w:t>)</w:t>
      </w: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где </w:t>
      </w:r>
      <w:r w:rsidRPr="003059F2">
        <w:rPr>
          <w:rFonts w:ascii="Times New Roman" w:hAnsi="Times New Roman" w:cs="Times New Roman"/>
          <w:sz w:val="24"/>
          <w:szCs w:val="24"/>
          <w:lang w:val="en-US"/>
        </w:rPr>
        <w:t>n</w:t>
      </w:r>
      <w:r w:rsidRPr="003059F2">
        <w:rPr>
          <w:rFonts w:ascii="Times New Roman" w:hAnsi="Times New Roman" w:cs="Times New Roman"/>
          <w:sz w:val="24"/>
          <w:szCs w:val="24"/>
        </w:rPr>
        <w:t xml:space="preserve"> – планируемая продолжительность строительства по календарному плану, мес.</w:t>
      </w: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С</w:t>
      </w:r>
      <w:r w:rsidRPr="003059F2">
        <w:rPr>
          <w:rFonts w:ascii="Times New Roman" w:hAnsi="Times New Roman" w:cs="Times New Roman"/>
          <w:position w:val="-12"/>
          <w:sz w:val="24"/>
          <w:szCs w:val="24"/>
        </w:rPr>
        <w:object w:dxaOrig="380" w:dyaOrig="380">
          <v:shape id="_x0000_i1045" type="#_x0000_t75" style="width:18.75pt;height:18.75pt" o:ole="">
            <v:imagedata r:id="rId46" o:title=""/>
          </v:shape>
          <o:OLEObject Type="Embed" ProgID="Equation.3" ShapeID="_x0000_i1045" DrawAspect="Content" ObjectID="_1433538548" r:id="rId47"/>
        </w:object>
      </w:r>
      <w:r w:rsidRPr="003059F2">
        <w:rPr>
          <w:rFonts w:ascii="Times New Roman" w:hAnsi="Times New Roman" w:cs="Times New Roman"/>
          <w:sz w:val="24"/>
          <w:szCs w:val="24"/>
        </w:rPr>
        <w:t xml:space="preserve">(в ценах 2000 года) = </w:t>
      </w:r>
      <w:r w:rsidRPr="003059F2">
        <w:rPr>
          <w:rFonts w:ascii="Times New Roman" w:hAnsi="Times New Roman" w:cs="Times New Roman"/>
          <w:position w:val="-24"/>
          <w:sz w:val="24"/>
          <w:szCs w:val="24"/>
        </w:rPr>
        <w:object w:dxaOrig="1480" w:dyaOrig="620">
          <v:shape id="_x0000_i1046" type="#_x0000_t75" style="width:74.25pt;height:30.75pt" o:ole="">
            <v:imagedata r:id="rId48" o:title=""/>
          </v:shape>
          <o:OLEObject Type="Embed" ProgID="Equation.3" ShapeID="_x0000_i1046" DrawAspect="Content" ObjectID="_1433538549" r:id="rId49"/>
        </w:object>
      </w:r>
      <w:r w:rsidRPr="003059F2">
        <w:rPr>
          <w:rFonts w:ascii="Times New Roman" w:hAnsi="Times New Roman" w:cs="Times New Roman"/>
          <w:sz w:val="24"/>
          <w:szCs w:val="24"/>
        </w:rPr>
        <w:t>= 77544930 руб.</w:t>
      </w: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С</w:t>
      </w:r>
      <w:r w:rsidRPr="003059F2">
        <w:rPr>
          <w:rFonts w:ascii="Times New Roman" w:hAnsi="Times New Roman" w:cs="Times New Roman"/>
          <w:position w:val="-12"/>
          <w:sz w:val="24"/>
          <w:szCs w:val="24"/>
        </w:rPr>
        <w:object w:dxaOrig="380" w:dyaOrig="380">
          <v:shape id="_x0000_i1047" type="#_x0000_t75" style="width:18.75pt;height:18.75pt" o:ole="">
            <v:imagedata r:id="rId50" o:title=""/>
          </v:shape>
          <o:OLEObject Type="Embed" ProgID="Equation.3" ShapeID="_x0000_i1047" DrawAspect="Content" ObjectID="_1433538550" r:id="rId51"/>
        </w:object>
      </w:r>
      <w:r w:rsidRPr="003059F2">
        <w:rPr>
          <w:rFonts w:ascii="Times New Roman" w:hAnsi="Times New Roman" w:cs="Times New Roman"/>
          <w:sz w:val="24"/>
          <w:szCs w:val="24"/>
        </w:rPr>
        <w:t xml:space="preserve">(в ценах 2000 года) = </w:t>
      </w:r>
      <w:r w:rsidRPr="003059F2">
        <w:rPr>
          <w:rFonts w:ascii="Times New Roman" w:hAnsi="Times New Roman" w:cs="Times New Roman"/>
          <w:position w:val="-24"/>
          <w:sz w:val="24"/>
          <w:szCs w:val="24"/>
        </w:rPr>
        <w:object w:dxaOrig="1260" w:dyaOrig="620">
          <v:shape id="_x0000_i1048" type="#_x0000_t75" style="width:63pt;height:30.75pt" o:ole="">
            <v:imagedata r:id="rId52" o:title=""/>
          </v:shape>
          <o:OLEObject Type="Embed" ProgID="Equation.3" ShapeID="_x0000_i1048" DrawAspect="Content" ObjectID="_1433538551" r:id="rId53"/>
        </w:object>
      </w:r>
      <w:r w:rsidRPr="003059F2">
        <w:rPr>
          <w:rFonts w:ascii="Times New Roman" w:hAnsi="Times New Roman" w:cs="Times New Roman"/>
          <w:sz w:val="24"/>
          <w:szCs w:val="24"/>
        </w:rPr>
        <w:t>= 657345 руб.</w:t>
      </w: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Максимальный годовой объём СМР  - 77 544 930 руб.</w:t>
      </w: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Перевод стоимости  СМР из цен 01.01.2000 года в уровень цен 01.01.1969 года:</w:t>
      </w: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С</w:t>
      </w:r>
      <w:r w:rsidRPr="003059F2">
        <w:rPr>
          <w:rFonts w:ascii="Times New Roman" w:hAnsi="Times New Roman" w:cs="Times New Roman"/>
          <w:position w:val="-12"/>
          <w:sz w:val="24"/>
          <w:szCs w:val="24"/>
        </w:rPr>
        <w:object w:dxaOrig="380" w:dyaOrig="380">
          <v:shape id="_x0000_i1049" type="#_x0000_t75" style="width:18.75pt;height:18.75pt" o:ole="">
            <v:imagedata r:id="rId54" o:title=""/>
          </v:shape>
          <o:OLEObject Type="Embed" ProgID="Equation.3" ShapeID="_x0000_i1049" DrawAspect="Content" ObjectID="_1433538552" r:id="rId55"/>
        </w:object>
      </w:r>
      <w:r w:rsidRPr="003059F2">
        <w:rPr>
          <w:rFonts w:ascii="Times New Roman" w:hAnsi="Times New Roman" w:cs="Times New Roman"/>
          <w:sz w:val="24"/>
          <w:szCs w:val="24"/>
        </w:rPr>
        <w:t xml:space="preserve">(в ценах 1969 года) = </w:t>
      </w:r>
      <w:r w:rsidRPr="003059F2">
        <w:rPr>
          <w:rFonts w:ascii="Times New Roman" w:hAnsi="Times New Roman" w:cs="Times New Roman"/>
          <w:position w:val="-28"/>
          <w:sz w:val="24"/>
          <w:szCs w:val="24"/>
        </w:rPr>
        <w:object w:dxaOrig="1640" w:dyaOrig="660">
          <v:shape id="_x0000_i1050" type="#_x0000_t75" style="width:81.75pt;height:33pt" o:ole="">
            <v:imagedata r:id="rId56" o:title=""/>
          </v:shape>
          <o:OLEObject Type="Embed" ProgID="Equation.3" ShapeID="_x0000_i1050" DrawAspect="Content" ObjectID="_1433538553" r:id="rId57"/>
        </w:object>
      </w:r>
      <w:r w:rsidRPr="003059F2">
        <w:rPr>
          <w:rFonts w:ascii="Times New Roman" w:hAnsi="Times New Roman" w:cs="Times New Roman"/>
          <w:sz w:val="24"/>
          <w:szCs w:val="24"/>
        </w:rPr>
        <w:t>= 3 930,03 тыс. руб,</w:t>
      </w: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где 16,28 – индекс изменения стоимости строительства уровня 01.01.2000 г. в уровень цен 01.01.1984 г.;</w:t>
      </w: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1,2 – индекс изменения стоимости строительства уровня 01.01.1984 г. в уровень цен 01.01.1969 г.;</w:t>
      </w: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1,01 – поправочный коэффициент территории строительства для Свердловской области.</w:t>
      </w: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С</w:t>
      </w:r>
      <w:r w:rsidRPr="003059F2">
        <w:rPr>
          <w:rFonts w:ascii="Times New Roman" w:hAnsi="Times New Roman" w:cs="Times New Roman"/>
          <w:position w:val="-12"/>
          <w:sz w:val="24"/>
          <w:szCs w:val="24"/>
        </w:rPr>
        <w:object w:dxaOrig="380" w:dyaOrig="380">
          <v:shape id="_x0000_i1051" type="#_x0000_t75" style="width:18.75pt;height:18.75pt" o:ole="">
            <v:imagedata r:id="rId58" o:title=""/>
          </v:shape>
          <o:OLEObject Type="Embed" ProgID="Equation.3" ShapeID="_x0000_i1051" DrawAspect="Content" ObjectID="_1433538554" r:id="rId59"/>
        </w:object>
      </w:r>
      <w:r w:rsidRPr="003059F2">
        <w:rPr>
          <w:rFonts w:ascii="Times New Roman" w:hAnsi="Times New Roman" w:cs="Times New Roman"/>
          <w:sz w:val="24"/>
          <w:szCs w:val="24"/>
        </w:rPr>
        <w:t xml:space="preserve"> = 3 930,03 тыс. руб. = 3,93 млн. руб.</w:t>
      </w: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Потребность в ресурсах определяется по формулам (3.1</w:t>
      </w:r>
      <w:r w:rsidR="0040402D" w:rsidRPr="003059F2">
        <w:rPr>
          <w:rFonts w:ascii="Times New Roman" w:hAnsi="Times New Roman" w:cs="Times New Roman"/>
          <w:sz w:val="24"/>
          <w:szCs w:val="24"/>
        </w:rPr>
        <w:t>2</w:t>
      </w:r>
      <w:r w:rsidRPr="003059F2">
        <w:rPr>
          <w:rFonts w:ascii="Times New Roman" w:hAnsi="Times New Roman" w:cs="Times New Roman"/>
          <w:sz w:val="24"/>
          <w:szCs w:val="24"/>
        </w:rPr>
        <w:t>,3.1</w:t>
      </w:r>
      <w:r w:rsidR="0040402D" w:rsidRPr="003059F2">
        <w:rPr>
          <w:rFonts w:ascii="Times New Roman" w:hAnsi="Times New Roman" w:cs="Times New Roman"/>
          <w:sz w:val="24"/>
          <w:szCs w:val="24"/>
        </w:rPr>
        <w:t>3</w:t>
      </w:r>
      <w:r w:rsidRPr="003059F2">
        <w:rPr>
          <w:rFonts w:ascii="Times New Roman" w:hAnsi="Times New Roman" w:cs="Times New Roman"/>
          <w:sz w:val="24"/>
          <w:szCs w:val="24"/>
        </w:rPr>
        <w:t>):</w:t>
      </w:r>
    </w:p>
    <w:p w:rsidR="00BE607D" w:rsidRPr="003059F2" w:rsidRDefault="00BE607D" w:rsidP="003059F2">
      <w:pPr>
        <w:tabs>
          <w:tab w:val="num" w:pos="720"/>
        </w:tabs>
        <w:spacing w:after="0" w:line="360" w:lineRule="auto"/>
        <w:ind w:firstLine="709"/>
        <w:jc w:val="both"/>
        <w:rPr>
          <w:rFonts w:ascii="Times New Roman" w:hAnsi="Times New Roman" w:cs="Times New Roman"/>
          <w:bCs/>
          <w:sz w:val="24"/>
          <w:szCs w:val="24"/>
        </w:rPr>
      </w:pPr>
      <w:r w:rsidRPr="003059F2">
        <w:rPr>
          <w:rFonts w:ascii="Times New Roman" w:hAnsi="Times New Roman" w:cs="Times New Roman"/>
          <w:bCs/>
          <w:sz w:val="24"/>
          <w:szCs w:val="24"/>
        </w:rPr>
        <w:t xml:space="preserve">- электрической мощности, топлива и пара: </w:t>
      </w:r>
    </w:p>
    <w:p w:rsidR="00BE607D" w:rsidRPr="003059F2" w:rsidRDefault="0040402D" w:rsidP="003059F2">
      <w:pPr>
        <w:tabs>
          <w:tab w:val="num" w:pos="720"/>
          <w:tab w:val="center" w:pos="5173"/>
          <w:tab w:val="left" w:pos="9330"/>
        </w:tabs>
        <w:spacing w:after="0" w:line="360" w:lineRule="auto"/>
        <w:ind w:firstLine="709"/>
        <w:jc w:val="both"/>
        <w:rPr>
          <w:rFonts w:ascii="Times New Roman" w:hAnsi="Times New Roman" w:cs="Times New Roman"/>
          <w:bCs/>
          <w:sz w:val="24"/>
          <w:szCs w:val="24"/>
        </w:rPr>
      </w:pPr>
      <w:r w:rsidRPr="003059F2">
        <w:rPr>
          <w:rFonts w:ascii="Times New Roman" w:hAnsi="Times New Roman" w:cs="Times New Roman"/>
          <w:bCs/>
          <w:sz w:val="24"/>
          <w:szCs w:val="24"/>
        </w:rPr>
        <w:tab/>
      </w:r>
      <w:r w:rsidR="00BE607D" w:rsidRPr="003059F2">
        <w:rPr>
          <w:rFonts w:ascii="Times New Roman" w:hAnsi="Times New Roman" w:cs="Times New Roman"/>
          <w:bCs/>
          <w:sz w:val="24"/>
          <w:szCs w:val="24"/>
        </w:rPr>
        <w:t>Р</w:t>
      </w:r>
      <w:r w:rsidR="00BE607D" w:rsidRPr="003059F2">
        <w:rPr>
          <w:rFonts w:ascii="Times New Roman" w:hAnsi="Times New Roman" w:cs="Times New Roman"/>
          <w:bCs/>
          <w:sz w:val="24"/>
          <w:szCs w:val="24"/>
          <w:vertAlign w:val="subscript"/>
        </w:rPr>
        <w:t>п</w:t>
      </w:r>
      <w:r w:rsidR="00BE607D" w:rsidRPr="003059F2">
        <w:rPr>
          <w:rFonts w:ascii="Times New Roman" w:hAnsi="Times New Roman" w:cs="Times New Roman"/>
          <w:bCs/>
          <w:sz w:val="24"/>
          <w:szCs w:val="24"/>
        </w:rPr>
        <w:t>=К</w:t>
      </w:r>
      <w:r w:rsidR="00BE607D" w:rsidRPr="003059F2">
        <w:rPr>
          <w:rFonts w:ascii="Times New Roman" w:hAnsi="Times New Roman" w:cs="Times New Roman"/>
          <w:bCs/>
          <w:sz w:val="24"/>
          <w:szCs w:val="24"/>
          <w:vertAlign w:val="subscript"/>
        </w:rPr>
        <w:t>1</w:t>
      </w:r>
      <w:r w:rsidR="00BE607D" w:rsidRPr="003059F2">
        <w:rPr>
          <w:rFonts w:ascii="Times New Roman" w:hAnsi="Times New Roman" w:cs="Times New Roman"/>
          <w:position w:val="-4"/>
          <w:sz w:val="24"/>
          <w:szCs w:val="24"/>
        </w:rPr>
        <w:object w:dxaOrig="180" w:dyaOrig="200">
          <v:shape id="_x0000_i1052" type="#_x0000_t75" style="width:9pt;height:9.75pt" o:ole="">
            <v:imagedata r:id="rId60" o:title=""/>
          </v:shape>
          <o:OLEObject Type="Embed" ProgID="Equation.3" ShapeID="_x0000_i1052" DrawAspect="Content" ObjectID="_1433538555" r:id="rId61"/>
        </w:object>
      </w:r>
      <w:r w:rsidR="00BE607D" w:rsidRPr="003059F2">
        <w:rPr>
          <w:rFonts w:ascii="Times New Roman" w:hAnsi="Times New Roman" w:cs="Times New Roman"/>
          <w:bCs/>
          <w:sz w:val="24"/>
          <w:szCs w:val="24"/>
        </w:rPr>
        <w:t>Р</w:t>
      </w:r>
      <w:r w:rsidR="00BE607D" w:rsidRPr="003059F2">
        <w:rPr>
          <w:rFonts w:ascii="Times New Roman" w:hAnsi="Times New Roman" w:cs="Times New Roman"/>
          <w:position w:val="-4"/>
          <w:sz w:val="24"/>
          <w:szCs w:val="24"/>
        </w:rPr>
        <w:object w:dxaOrig="180" w:dyaOrig="200">
          <v:shape id="_x0000_i1053" type="#_x0000_t75" style="width:9pt;height:9.75pt" o:ole="">
            <v:imagedata r:id="rId60" o:title=""/>
          </v:shape>
          <o:OLEObject Type="Embed" ProgID="Equation.3" ShapeID="_x0000_i1053" DrawAspect="Content" ObjectID="_1433538556" r:id="rId62"/>
        </w:object>
      </w:r>
      <w:r w:rsidR="00BE607D" w:rsidRPr="003059F2">
        <w:rPr>
          <w:rFonts w:ascii="Times New Roman" w:hAnsi="Times New Roman" w:cs="Times New Roman"/>
          <w:bCs/>
          <w:sz w:val="24"/>
          <w:szCs w:val="24"/>
        </w:rPr>
        <w:t>С,</w:t>
      </w:r>
      <w:r w:rsidR="00BE607D" w:rsidRPr="003059F2">
        <w:rPr>
          <w:rFonts w:ascii="Times New Roman" w:hAnsi="Times New Roman" w:cs="Times New Roman"/>
          <w:bCs/>
          <w:sz w:val="24"/>
          <w:szCs w:val="24"/>
        </w:rPr>
        <w:tab/>
      </w:r>
      <w:r w:rsidRPr="003059F2">
        <w:rPr>
          <w:rFonts w:ascii="Times New Roman" w:hAnsi="Times New Roman" w:cs="Times New Roman"/>
          <w:bCs/>
          <w:sz w:val="24"/>
          <w:szCs w:val="24"/>
        </w:rPr>
        <w:t xml:space="preserve">       </w:t>
      </w:r>
      <w:r w:rsidR="00BE607D" w:rsidRPr="003059F2">
        <w:rPr>
          <w:rFonts w:ascii="Times New Roman" w:hAnsi="Times New Roman" w:cs="Times New Roman"/>
          <w:bCs/>
          <w:sz w:val="24"/>
          <w:szCs w:val="24"/>
        </w:rPr>
        <w:t>(3.1</w:t>
      </w:r>
      <w:r w:rsidRPr="003059F2">
        <w:rPr>
          <w:rFonts w:ascii="Times New Roman" w:hAnsi="Times New Roman" w:cs="Times New Roman"/>
          <w:bCs/>
          <w:sz w:val="24"/>
          <w:szCs w:val="24"/>
        </w:rPr>
        <w:t>2</w:t>
      </w:r>
      <w:r w:rsidR="00BE607D" w:rsidRPr="003059F2">
        <w:rPr>
          <w:rFonts w:ascii="Times New Roman" w:hAnsi="Times New Roman" w:cs="Times New Roman"/>
          <w:bCs/>
          <w:sz w:val="24"/>
          <w:szCs w:val="24"/>
        </w:rPr>
        <w:t>)</w:t>
      </w:r>
    </w:p>
    <w:p w:rsidR="00BE607D" w:rsidRPr="003059F2" w:rsidRDefault="00BE607D" w:rsidP="003059F2">
      <w:pPr>
        <w:tabs>
          <w:tab w:val="num" w:pos="720"/>
        </w:tabs>
        <w:spacing w:after="0" w:line="360" w:lineRule="auto"/>
        <w:ind w:firstLine="709"/>
        <w:jc w:val="both"/>
        <w:rPr>
          <w:rFonts w:ascii="Times New Roman" w:hAnsi="Times New Roman" w:cs="Times New Roman"/>
          <w:bCs/>
          <w:sz w:val="24"/>
          <w:szCs w:val="24"/>
        </w:rPr>
      </w:pPr>
      <w:r w:rsidRPr="003059F2">
        <w:rPr>
          <w:rFonts w:ascii="Times New Roman" w:hAnsi="Times New Roman" w:cs="Times New Roman"/>
          <w:bCs/>
          <w:sz w:val="24"/>
          <w:szCs w:val="24"/>
        </w:rPr>
        <w:t xml:space="preserve">- для воды, сжатого воздуха и кислорода: </w:t>
      </w:r>
    </w:p>
    <w:p w:rsidR="00BE607D" w:rsidRPr="003059F2" w:rsidRDefault="00BE607D" w:rsidP="003059F2">
      <w:pPr>
        <w:tabs>
          <w:tab w:val="num" w:pos="720"/>
        </w:tabs>
        <w:spacing w:after="0" w:line="360" w:lineRule="auto"/>
        <w:ind w:firstLine="709"/>
        <w:jc w:val="both"/>
        <w:rPr>
          <w:rFonts w:ascii="Times New Roman" w:hAnsi="Times New Roman" w:cs="Times New Roman"/>
          <w:bCs/>
          <w:sz w:val="24"/>
          <w:szCs w:val="24"/>
        </w:rPr>
      </w:pPr>
      <w:r w:rsidRPr="003059F2">
        <w:rPr>
          <w:rFonts w:ascii="Times New Roman" w:hAnsi="Times New Roman" w:cs="Times New Roman"/>
          <w:bCs/>
          <w:sz w:val="24"/>
          <w:szCs w:val="24"/>
        </w:rPr>
        <w:t xml:space="preserve">                                                    В</w:t>
      </w:r>
      <w:r w:rsidRPr="003059F2">
        <w:rPr>
          <w:rFonts w:ascii="Times New Roman" w:hAnsi="Times New Roman" w:cs="Times New Roman"/>
          <w:bCs/>
          <w:sz w:val="24"/>
          <w:szCs w:val="24"/>
          <w:vertAlign w:val="subscript"/>
        </w:rPr>
        <w:t>п</w:t>
      </w:r>
      <w:r w:rsidRPr="003059F2">
        <w:rPr>
          <w:rFonts w:ascii="Times New Roman" w:hAnsi="Times New Roman" w:cs="Times New Roman"/>
          <w:bCs/>
          <w:sz w:val="24"/>
          <w:szCs w:val="24"/>
        </w:rPr>
        <w:t xml:space="preserve"> = К</w:t>
      </w:r>
      <w:r w:rsidRPr="003059F2">
        <w:rPr>
          <w:rFonts w:ascii="Times New Roman" w:hAnsi="Times New Roman" w:cs="Times New Roman"/>
          <w:bCs/>
          <w:sz w:val="24"/>
          <w:szCs w:val="24"/>
          <w:vertAlign w:val="subscript"/>
        </w:rPr>
        <w:t>2</w:t>
      </w:r>
      <w:r w:rsidRPr="003059F2">
        <w:rPr>
          <w:rFonts w:ascii="Times New Roman" w:hAnsi="Times New Roman" w:cs="Times New Roman"/>
          <w:position w:val="-4"/>
          <w:sz w:val="24"/>
          <w:szCs w:val="24"/>
        </w:rPr>
        <w:object w:dxaOrig="180" w:dyaOrig="200">
          <v:shape id="_x0000_i1054" type="#_x0000_t75" style="width:9pt;height:9.75pt" o:ole="">
            <v:imagedata r:id="rId60" o:title=""/>
          </v:shape>
          <o:OLEObject Type="Embed" ProgID="Equation.3" ShapeID="_x0000_i1054" DrawAspect="Content" ObjectID="_1433538557" r:id="rId63"/>
        </w:object>
      </w:r>
      <w:r w:rsidRPr="003059F2">
        <w:rPr>
          <w:rFonts w:ascii="Times New Roman" w:hAnsi="Times New Roman" w:cs="Times New Roman"/>
          <w:bCs/>
          <w:sz w:val="24"/>
          <w:szCs w:val="24"/>
        </w:rPr>
        <w:t>В</w:t>
      </w:r>
      <w:r w:rsidRPr="003059F2">
        <w:rPr>
          <w:rFonts w:ascii="Times New Roman" w:hAnsi="Times New Roman" w:cs="Times New Roman"/>
          <w:position w:val="-4"/>
          <w:sz w:val="24"/>
          <w:szCs w:val="24"/>
        </w:rPr>
        <w:object w:dxaOrig="180" w:dyaOrig="200">
          <v:shape id="_x0000_i1055" type="#_x0000_t75" style="width:9pt;height:9.75pt" o:ole="">
            <v:imagedata r:id="rId60" o:title=""/>
          </v:shape>
          <o:OLEObject Type="Embed" ProgID="Equation.3" ShapeID="_x0000_i1055" DrawAspect="Content" ObjectID="_1433538558" r:id="rId64"/>
        </w:object>
      </w:r>
      <w:r w:rsidRPr="003059F2">
        <w:rPr>
          <w:rFonts w:ascii="Times New Roman" w:hAnsi="Times New Roman" w:cs="Times New Roman"/>
          <w:bCs/>
          <w:sz w:val="24"/>
          <w:szCs w:val="24"/>
        </w:rPr>
        <w:t xml:space="preserve">С,                                    </w:t>
      </w:r>
      <w:r w:rsidRPr="003059F2">
        <w:rPr>
          <w:rFonts w:ascii="Times New Roman" w:hAnsi="Times New Roman" w:cs="Times New Roman"/>
          <w:bCs/>
          <w:sz w:val="24"/>
          <w:szCs w:val="24"/>
        </w:rPr>
        <w:tab/>
      </w:r>
      <w:r w:rsidR="0040402D" w:rsidRPr="003059F2">
        <w:rPr>
          <w:rFonts w:ascii="Times New Roman" w:hAnsi="Times New Roman" w:cs="Times New Roman"/>
          <w:bCs/>
          <w:sz w:val="24"/>
          <w:szCs w:val="24"/>
        </w:rPr>
        <w:t xml:space="preserve">                             </w:t>
      </w:r>
      <w:r w:rsidRPr="003059F2">
        <w:rPr>
          <w:rFonts w:ascii="Times New Roman" w:hAnsi="Times New Roman" w:cs="Times New Roman"/>
          <w:bCs/>
          <w:sz w:val="24"/>
          <w:szCs w:val="24"/>
        </w:rPr>
        <w:t xml:space="preserve">   </w:t>
      </w:r>
      <w:r w:rsidRPr="003059F2">
        <w:rPr>
          <w:rFonts w:ascii="Times New Roman" w:eastAsia="Times New Roman" w:hAnsi="Times New Roman" w:cs="Times New Roman"/>
          <w:sz w:val="24"/>
          <w:szCs w:val="24"/>
        </w:rPr>
        <w:t>(3.1</w:t>
      </w:r>
      <w:r w:rsidR="0040402D" w:rsidRPr="003059F2">
        <w:rPr>
          <w:rFonts w:ascii="Times New Roman" w:eastAsia="Times New Roman" w:hAnsi="Times New Roman" w:cs="Times New Roman"/>
          <w:sz w:val="24"/>
          <w:szCs w:val="24"/>
        </w:rPr>
        <w:t>3</w:t>
      </w:r>
      <w:r w:rsidRPr="003059F2">
        <w:rPr>
          <w:rFonts w:ascii="Times New Roman" w:eastAsia="Times New Roman" w:hAnsi="Times New Roman" w:cs="Times New Roman"/>
          <w:sz w:val="24"/>
          <w:szCs w:val="24"/>
        </w:rPr>
        <w:t>)</w:t>
      </w:r>
    </w:p>
    <w:p w:rsidR="00BE607D" w:rsidRPr="003059F2" w:rsidRDefault="00BE607D" w:rsidP="003059F2">
      <w:pPr>
        <w:tabs>
          <w:tab w:val="num" w:pos="720"/>
        </w:tabs>
        <w:spacing w:after="0" w:line="360" w:lineRule="auto"/>
        <w:ind w:firstLine="709"/>
        <w:jc w:val="both"/>
        <w:rPr>
          <w:rFonts w:ascii="Times New Roman" w:hAnsi="Times New Roman" w:cs="Times New Roman"/>
          <w:bCs/>
          <w:sz w:val="24"/>
          <w:szCs w:val="24"/>
        </w:rPr>
      </w:pPr>
      <w:r w:rsidRPr="003059F2">
        <w:rPr>
          <w:rFonts w:ascii="Times New Roman" w:hAnsi="Times New Roman" w:cs="Times New Roman"/>
          <w:bCs/>
          <w:sz w:val="24"/>
          <w:szCs w:val="24"/>
        </w:rPr>
        <w:t>где: К</w:t>
      </w:r>
      <w:r w:rsidRPr="003059F2">
        <w:rPr>
          <w:rFonts w:ascii="Times New Roman" w:hAnsi="Times New Roman" w:cs="Times New Roman"/>
          <w:bCs/>
          <w:sz w:val="24"/>
          <w:szCs w:val="24"/>
          <w:vertAlign w:val="subscript"/>
        </w:rPr>
        <w:t>1</w:t>
      </w:r>
      <w:r w:rsidRPr="003059F2">
        <w:rPr>
          <w:rFonts w:ascii="Times New Roman" w:hAnsi="Times New Roman" w:cs="Times New Roman"/>
          <w:bCs/>
          <w:sz w:val="24"/>
          <w:szCs w:val="24"/>
          <w:vertAlign w:val="superscript"/>
        </w:rPr>
        <w:t xml:space="preserve"> </w:t>
      </w:r>
      <w:r w:rsidRPr="003059F2">
        <w:rPr>
          <w:rFonts w:ascii="Times New Roman" w:hAnsi="Times New Roman" w:cs="Times New Roman"/>
          <w:bCs/>
          <w:sz w:val="24"/>
          <w:szCs w:val="24"/>
        </w:rPr>
        <w:t>и К</w:t>
      </w:r>
      <w:r w:rsidRPr="003059F2">
        <w:rPr>
          <w:rFonts w:ascii="Times New Roman" w:hAnsi="Times New Roman" w:cs="Times New Roman"/>
          <w:bCs/>
          <w:sz w:val="24"/>
          <w:szCs w:val="24"/>
          <w:vertAlign w:val="subscript"/>
        </w:rPr>
        <w:t>2</w:t>
      </w:r>
      <w:r w:rsidRPr="003059F2">
        <w:rPr>
          <w:rFonts w:ascii="Times New Roman" w:hAnsi="Times New Roman" w:cs="Times New Roman"/>
          <w:bCs/>
          <w:sz w:val="24"/>
          <w:szCs w:val="24"/>
        </w:rPr>
        <w:t xml:space="preserve"> – поправочные коэффициенты на территориальный пояс строительства. Значение коэффициентов для Свердловской области составляет соответственно 1,19 и 0,94 </w:t>
      </w:r>
      <w:r w:rsidRPr="003059F2">
        <w:rPr>
          <w:rFonts w:ascii="Times New Roman" w:hAnsi="Times New Roman" w:cs="Times New Roman"/>
          <w:bCs/>
          <w:sz w:val="24"/>
          <w:szCs w:val="24"/>
        </w:rPr>
        <w:lastRenderedPageBreak/>
        <w:t>(«Расчетные нормативы для составления проектов организации строительства  (далее ПОС)» часть 1);</w:t>
      </w:r>
    </w:p>
    <w:p w:rsidR="00BE607D" w:rsidRPr="003059F2" w:rsidRDefault="00BE607D" w:rsidP="003059F2">
      <w:pPr>
        <w:tabs>
          <w:tab w:val="num" w:pos="720"/>
        </w:tabs>
        <w:spacing w:after="0" w:line="360" w:lineRule="auto"/>
        <w:ind w:firstLine="709"/>
        <w:jc w:val="both"/>
        <w:rPr>
          <w:rFonts w:ascii="Times New Roman" w:hAnsi="Times New Roman" w:cs="Times New Roman"/>
          <w:bCs/>
          <w:sz w:val="24"/>
          <w:szCs w:val="24"/>
        </w:rPr>
      </w:pPr>
      <w:r w:rsidRPr="003059F2">
        <w:rPr>
          <w:rFonts w:ascii="Times New Roman" w:hAnsi="Times New Roman" w:cs="Times New Roman"/>
          <w:bCs/>
          <w:sz w:val="24"/>
          <w:szCs w:val="24"/>
        </w:rPr>
        <w:t xml:space="preserve">       Р и В – нормативный расход соответствующего ресурса, приходящийся на 1 млн. руб. годовой стоимости СМР;</w:t>
      </w:r>
    </w:p>
    <w:p w:rsidR="00BE607D" w:rsidRPr="003059F2" w:rsidRDefault="00BE607D" w:rsidP="003059F2">
      <w:pPr>
        <w:tabs>
          <w:tab w:val="num" w:pos="720"/>
        </w:tabs>
        <w:spacing w:after="0" w:line="360" w:lineRule="auto"/>
        <w:ind w:firstLine="709"/>
        <w:jc w:val="both"/>
        <w:rPr>
          <w:rFonts w:ascii="Times New Roman" w:hAnsi="Times New Roman" w:cs="Times New Roman"/>
          <w:bCs/>
          <w:sz w:val="24"/>
          <w:szCs w:val="24"/>
        </w:rPr>
      </w:pPr>
      <w:r w:rsidRPr="003059F2">
        <w:rPr>
          <w:rFonts w:ascii="Times New Roman" w:hAnsi="Times New Roman" w:cs="Times New Roman"/>
          <w:bCs/>
          <w:sz w:val="24"/>
          <w:szCs w:val="24"/>
        </w:rPr>
        <w:t xml:space="preserve">       С – годовой объем СМР, млн. руб.</w:t>
      </w: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1. Потребность в электроэнергии</w:t>
      </w:r>
    </w:p>
    <w:p w:rsidR="00BE607D" w:rsidRPr="003059F2" w:rsidRDefault="00BE607D" w:rsidP="003059F2">
      <w:pPr>
        <w:tabs>
          <w:tab w:val="num" w:pos="720"/>
        </w:tabs>
        <w:spacing w:after="0" w:line="360" w:lineRule="auto"/>
        <w:ind w:firstLine="709"/>
        <w:jc w:val="both"/>
        <w:rPr>
          <w:rFonts w:ascii="Times New Roman" w:hAnsi="Times New Roman" w:cs="Times New Roman"/>
          <w:bCs/>
          <w:sz w:val="24"/>
          <w:szCs w:val="24"/>
        </w:rPr>
      </w:pPr>
      <w:r w:rsidRPr="003059F2">
        <w:rPr>
          <w:rFonts w:ascii="Times New Roman" w:hAnsi="Times New Roman" w:cs="Times New Roman"/>
          <w:bCs/>
          <w:sz w:val="24"/>
          <w:szCs w:val="24"/>
        </w:rPr>
        <w:t>Р</w:t>
      </w:r>
      <w:r w:rsidRPr="003059F2">
        <w:rPr>
          <w:rFonts w:ascii="Times New Roman" w:hAnsi="Times New Roman" w:cs="Times New Roman"/>
          <w:bCs/>
          <w:sz w:val="24"/>
          <w:szCs w:val="24"/>
          <w:vertAlign w:val="subscript"/>
        </w:rPr>
        <w:t xml:space="preserve">п </w:t>
      </w:r>
      <w:r w:rsidRPr="003059F2">
        <w:rPr>
          <w:rFonts w:ascii="Times New Roman" w:hAnsi="Times New Roman" w:cs="Times New Roman"/>
          <w:bCs/>
          <w:sz w:val="24"/>
          <w:szCs w:val="24"/>
        </w:rPr>
        <w:t>=1,19</w:t>
      </w:r>
      <w:r w:rsidRPr="003059F2">
        <w:rPr>
          <w:rFonts w:ascii="Times New Roman" w:hAnsi="Times New Roman" w:cs="Times New Roman"/>
          <w:position w:val="-4"/>
          <w:sz w:val="24"/>
          <w:szCs w:val="24"/>
        </w:rPr>
        <w:object w:dxaOrig="180" w:dyaOrig="200">
          <v:shape id="_x0000_i1056" type="#_x0000_t75" style="width:9pt;height:9.75pt" o:ole="">
            <v:imagedata r:id="rId60" o:title=""/>
          </v:shape>
          <o:OLEObject Type="Embed" ProgID="Equation.3" ShapeID="_x0000_i1056" DrawAspect="Content" ObjectID="_1433538559" r:id="rId65"/>
        </w:object>
      </w:r>
      <w:r w:rsidRPr="003059F2">
        <w:rPr>
          <w:rFonts w:ascii="Times New Roman" w:hAnsi="Times New Roman" w:cs="Times New Roman"/>
          <w:sz w:val="24"/>
          <w:szCs w:val="24"/>
        </w:rPr>
        <w:t>70</w:t>
      </w:r>
      <w:r w:rsidRPr="003059F2">
        <w:rPr>
          <w:rFonts w:ascii="Times New Roman" w:hAnsi="Times New Roman" w:cs="Times New Roman"/>
          <w:position w:val="-4"/>
          <w:sz w:val="24"/>
          <w:szCs w:val="24"/>
        </w:rPr>
        <w:object w:dxaOrig="180" w:dyaOrig="200">
          <v:shape id="_x0000_i1057" type="#_x0000_t75" style="width:9pt;height:9.75pt" o:ole="">
            <v:imagedata r:id="rId60" o:title=""/>
          </v:shape>
          <o:OLEObject Type="Embed" ProgID="Equation.3" ShapeID="_x0000_i1057" DrawAspect="Content" ObjectID="_1433538560" r:id="rId66"/>
        </w:object>
      </w:r>
      <w:r w:rsidRPr="003059F2">
        <w:rPr>
          <w:rFonts w:ascii="Times New Roman" w:hAnsi="Times New Roman" w:cs="Times New Roman"/>
          <w:sz w:val="24"/>
          <w:szCs w:val="24"/>
        </w:rPr>
        <w:t>3,93 = 334,87 кВт</w:t>
      </w: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lang w:val="en-US"/>
        </w:rPr>
        <w:t>P</w:t>
      </w:r>
      <w:r w:rsidRPr="003059F2">
        <w:rPr>
          <w:rFonts w:ascii="Times New Roman" w:hAnsi="Times New Roman" w:cs="Times New Roman"/>
          <w:sz w:val="24"/>
          <w:szCs w:val="24"/>
        </w:rPr>
        <w:t xml:space="preserve"> – нормативный расход электроэнергии («Расчетные нормативы для составления ПОС» табл. 2).</w:t>
      </w:r>
      <w:r w:rsidR="003A7EC7" w:rsidRPr="003059F2">
        <w:rPr>
          <w:rFonts w:ascii="Times New Roman" w:hAnsi="Times New Roman" w:cs="Times New Roman"/>
          <w:sz w:val="24"/>
          <w:szCs w:val="24"/>
        </w:rPr>
        <w:t>[33]</w:t>
      </w: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Потребность в электрической энергии исчислена в кВт мощности трансформаторов с учетом коэффициента полезного действия электроприёмников, коэффициентов спроса и мощности, а также потерь в сетях и на трансформации. В число электроприёмников входят: электродвигатели для привода машин и оборудования, электрическое освещение, электросварка, электропрогрев бетона и т.д.</w:t>
      </w: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2. Потребность в топливе</w:t>
      </w:r>
    </w:p>
    <w:p w:rsidR="00BE607D" w:rsidRPr="003059F2" w:rsidRDefault="00BE607D" w:rsidP="003059F2">
      <w:pPr>
        <w:tabs>
          <w:tab w:val="num" w:pos="720"/>
        </w:tabs>
        <w:spacing w:after="0" w:line="360" w:lineRule="auto"/>
        <w:ind w:firstLine="709"/>
        <w:jc w:val="both"/>
        <w:rPr>
          <w:rFonts w:ascii="Times New Roman" w:hAnsi="Times New Roman" w:cs="Times New Roman"/>
          <w:bCs/>
          <w:sz w:val="24"/>
          <w:szCs w:val="24"/>
        </w:rPr>
      </w:pPr>
      <w:r w:rsidRPr="003059F2">
        <w:rPr>
          <w:rFonts w:ascii="Times New Roman" w:hAnsi="Times New Roman" w:cs="Times New Roman"/>
          <w:bCs/>
          <w:sz w:val="24"/>
          <w:szCs w:val="24"/>
        </w:rPr>
        <w:tab/>
        <w:t>Потребность в топливе исчислена в тоннах условного топлива (7000 ккал/кг) для следующих производственных нужд:</w:t>
      </w:r>
    </w:p>
    <w:p w:rsidR="00BE607D" w:rsidRPr="003059F2" w:rsidRDefault="00BE607D" w:rsidP="003059F2">
      <w:pPr>
        <w:tabs>
          <w:tab w:val="num" w:pos="720"/>
        </w:tabs>
        <w:spacing w:after="0" w:line="360" w:lineRule="auto"/>
        <w:ind w:firstLine="709"/>
        <w:jc w:val="both"/>
        <w:rPr>
          <w:rFonts w:ascii="Times New Roman" w:hAnsi="Times New Roman" w:cs="Times New Roman"/>
          <w:bCs/>
          <w:sz w:val="24"/>
          <w:szCs w:val="24"/>
        </w:rPr>
      </w:pPr>
      <w:r w:rsidRPr="003059F2">
        <w:rPr>
          <w:rFonts w:ascii="Times New Roman" w:hAnsi="Times New Roman" w:cs="Times New Roman"/>
          <w:bCs/>
          <w:sz w:val="24"/>
          <w:szCs w:val="24"/>
        </w:rPr>
        <w:t>- отопления и сушки зданий, в которых производятся монтаж оборудования и отделочные работы;</w:t>
      </w:r>
    </w:p>
    <w:p w:rsidR="00BE607D" w:rsidRPr="003059F2" w:rsidRDefault="00BE607D" w:rsidP="003059F2">
      <w:pPr>
        <w:tabs>
          <w:tab w:val="num" w:pos="720"/>
        </w:tabs>
        <w:spacing w:after="0" w:line="360" w:lineRule="auto"/>
        <w:ind w:firstLine="709"/>
        <w:jc w:val="both"/>
        <w:rPr>
          <w:rFonts w:ascii="Times New Roman" w:hAnsi="Times New Roman" w:cs="Times New Roman"/>
          <w:bCs/>
          <w:sz w:val="24"/>
          <w:szCs w:val="24"/>
        </w:rPr>
      </w:pPr>
      <w:r w:rsidRPr="003059F2">
        <w:rPr>
          <w:rFonts w:ascii="Times New Roman" w:hAnsi="Times New Roman" w:cs="Times New Roman"/>
          <w:bCs/>
          <w:sz w:val="24"/>
          <w:szCs w:val="24"/>
        </w:rPr>
        <w:t>- отопления контор стройучастков и помещений для обогрева рабочих;</w:t>
      </w:r>
    </w:p>
    <w:p w:rsidR="00BE607D" w:rsidRPr="003059F2" w:rsidRDefault="00BE607D" w:rsidP="003059F2">
      <w:pPr>
        <w:tabs>
          <w:tab w:val="num" w:pos="720"/>
        </w:tabs>
        <w:spacing w:after="0" w:line="360" w:lineRule="auto"/>
        <w:ind w:firstLine="709"/>
        <w:jc w:val="both"/>
        <w:rPr>
          <w:rFonts w:ascii="Times New Roman" w:hAnsi="Times New Roman" w:cs="Times New Roman"/>
          <w:bCs/>
          <w:sz w:val="24"/>
          <w:szCs w:val="24"/>
        </w:rPr>
      </w:pPr>
      <w:r w:rsidRPr="003059F2">
        <w:rPr>
          <w:rFonts w:ascii="Times New Roman" w:hAnsi="Times New Roman" w:cs="Times New Roman"/>
          <w:bCs/>
          <w:sz w:val="24"/>
          <w:szCs w:val="24"/>
        </w:rPr>
        <w:t>- местного обогрева грунта.</w:t>
      </w:r>
    </w:p>
    <w:p w:rsidR="00BE607D" w:rsidRPr="003059F2" w:rsidRDefault="00BE607D" w:rsidP="003059F2">
      <w:pPr>
        <w:tabs>
          <w:tab w:val="num" w:pos="720"/>
        </w:tabs>
        <w:spacing w:after="0" w:line="360" w:lineRule="auto"/>
        <w:ind w:firstLine="709"/>
        <w:jc w:val="both"/>
        <w:rPr>
          <w:rFonts w:ascii="Times New Roman" w:hAnsi="Times New Roman" w:cs="Times New Roman"/>
          <w:bCs/>
          <w:sz w:val="24"/>
          <w:szCs w:val="24"/>
        </w:rPr>
      </w:pPr>
      <w:r w:rsidRPr="003059F2">
        <w:rPr>
          <w:rFonts w:ascii="Times New Roman" w:hAnsi="Times New Roman" w:cs="Times New Roman"/>
          <w:bCs/>
          <w:sz w:val="24"/>
          <w:szCs w:val="24"/>
        </w:rPr>
        <w:t>Р</w:t>
      </w:r>
      <w:r w:rsidRPr="003059F2">
        <w:rPr>
          <w:rFonts w:ascii="Times New Roman" w:hAnsi="Times New Roman" w:cs="Times New Roman"/>
          <w:bCs/>
          <w:sz w:val="24"/>
          <w:szCs w:val="24"/>
          <w:vertAlign w:val="subscript"/>
        </w:rPr>
        <w:t xml:space="preserve">п </w:t>
      </w:r>
      <w:r w:rsidRPr="003059F2">
        <w:rPr>
          <w:rFonts w:ascii="Times New Roman" w:hAnsi="Times New Roman" w:cs="Times New Roman"/>
          <w:bCs/>
          <w:sz w:val="24"/>
          <w:szCs w:val="24"/>
        </w:rPr>
        <w:t>=1,19</w:t>
      </w:r>
      <w:r w:rsidRPr="003059F2">
        <w:rPr>
          <w:rFonts w:ascii="Times New Roman" w:hAnsi="Times New Roman" w:cs="Times New Roman"/>
          <w:position w:val="-4"/>
          <w:sz w:val="24"/>
          <w:szCs w:val="24"/>
        </w:rPr>
        <w:object w:dxaOrig="180" w:dyaOrig="200">
          <v:shape id="_x0000_i1058" type="#_x0000_t75" style="width:9pt;height:9.75pt" o:ole="">
            <v:imagedata r:id="rId60" o:title=""/>
          </v:shape>
          <o:OLEObject Type="Embed" ProgID="Equation.3" ShapeID="_x0000_i1058" DrawAspect="Content" ObjectID="_1433538561" r:id="rId67"/>
        </w:object>
      </w:r>
      <w:r w:rsidRPr="003059F2">
        <w:rPr>
          <w:rFonts w:ascii="Times New Roman" w:hAnsi="Times New Roman" w:cs="Times New Roman"/>
          <w:sz w:val="24"/>
          <w:szCs w:val="24"/>
        </w:rPr>
        <w:t>36</w:t>
      </w:r>
      <w:r w:rsidRPr="003059F2">
        <w:rPr>
          <w:rFonts w:ascii="Times New Roman" w:hAnsi="Times New Roman" w:cs="Times New Roman"/>
          <w:position w:val="-4"/>
          <w:sz w:val="24"/>
          <w:szCs w:val="24"/>
        </w:rPr>
        <w:object w:dxaOrig="180" w:dyaOrig="200">
          <v:shape id="_x0000_i1059" type="#_x0000_t75" style="width:9pt;height:9.75pt" o:ole="">
            <v:imagedata r:id="rId60" o:title=""/>
          </v:shape>
          <o:OLEObject Type="Embed" ProgID="Equation.3" ShapeID="_x0000_i1059" DrawAspect="Content" ObjectID="_1433538562" r:id="rId68"/>
        </w:object>
      </w:r>
      <w:r w:rsidRPr="003059F2">
        <w:rPr>
          <w:rFonts w:ascii="Times New Roman" w:hAnsi="Times New Roman" w:cs="Times New Roman"/>
          <w:sz w:val="24"/>
          <w:szCs w:val="24"/>
        </w:rPr>
        <w:t>3,93 = 172,22 т</w:t>
      </w:r>
    </w:p>
    <w:p w:rsidR="00BE607D" w:rsidRPr="003059F2" w:rsidRDefault="00BE607D" w:rsidP="003059F2">
      <w:pPr>
        <w:tabs>
          <w:tab w:val="left" w:pos="66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P – нормативный расход топлива («Расчетные нормативы для составления ПОС» табл. 5).</w:t>
      </w:r>
    </w:p>
    <w:p w:rsidR="00BE607D" w:rsidRPr="003059F2" w:rsidRDefault="00BE607D" w:rsidP="003059F2">
      <w:pPr>
        <w:tabs>
          <w:tab w:val="left" w:pos="66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3. Потребность в паре</w:t>
      </w:r>
    </w:p>
    <w:p w:rsidR="00BE607D" w:rsidRPr="003059F2" w:rsidRDefault="00BE607D" w:rsidP="003059F2">
      <w:pPr>
        <w:tabs>
          <w:tab w:val="num" w:pos="720"/>
        </w:tabs>
        <w:spacing w:after="0" w:line="360" w:lineRule="auto"/>
        <w:ind w:firstLine="709"/>
        <w:jc w:val="both"/>
        <w:rPr>
          <w:rFonts w:ascii="Times New Roman" w:hAnsi="Times New Roman" w:cs="Times New Roman"/>
          <w:bCs/>
          <w:sz w:val="24"/>
          <w:szCs w:val="24"/>
        </w:rPr>
      </w:pPr>
      <w:r w:rsidRPr="003059F2">
        <w:rPr>
          <w:rFonts w:ascii="Times New Roman" w:hAnsi="Times New Roman" w:cs="Times New Roman"/>
          <w:bCs/>
          <w:sz w:val="24"/>
          <w:szCs w:val="24"/>
        </w:rPr>
        <w:t>Р</w:t>
      </w:r>
      <w:r w:rsidRPr="003059F2">
        <w:rPr>
          <w:rFonts w:ascii="Times New Roman" w:hAnsi="Times New Roman" w:cs="Times New Roman"/>
          <w:bCs/>
          <w:sz w:val="24"/>
          <w:szCs w:val="24"/>
          <w:vertAlign w:val="subscript"/>
        </w:rPr>
        <w:t xml:space="preserve">п </w:t>
      </w:r>
      <w:r w:rsidRPr="003059F2">
        <w:rPr>
          <w:rFonts w:ascii="Times New Roman" w:hAnsi="Times New Roman" w:cs="Times New Roman"/>
          <w:bCs/>
          <w:sz w:val="24"/>
          <w:szCs w:val="24"/>
        </w:rPr>
        <w:t>=1,19</w:t>
      </w:r>
      <w:r w:rsidRPr="003059F2">
        <w:rPr>
          <w:rFonts w:ascii="Times New Roman" w:hAnsi="Times New Roman" w:cs="Times New Roman"/>
          <w:position w:val="-4"/>
          <w:sz w:val="24"/>
          <w:szCs w:val="24"/>
        </w:rPr>
        <w:object w:dxaOrig="180" w:dyaOrig="200">
          <v:shape id="_x0000_i1060" type="#_x0000_t75" style="width:9pt;height:9.75pt" o:ole="">
            <v:imagedata r:id="rId60" o:title=""/>
          </v:shape>
          <o:OLEObject Type="Embed" ProgID="Equation.3" ShapeID="_x0000_i1060" DrawAspect="Content" ObjectID="_1433538563" r:id="rId69"/>
        </w:object>
      </w:r>
      <w:r w:rsidRPr="003059F2">
        <w:rPr>
          <w:rFonts w:ascii="Times New Roman" w:hAnsi="Times New Roman" w:cs="Times New Roman"/>
          <w:sz w:val="24"/>
          <w:szCs w:val="24"/>
        </w:rPr>
        <w:t>100</w:t>
      </w:r>
      <w:r w:rsidRPr="003059F2">
        <w:rPr>
          <w:rFonts w:ascii="Times New Roman" w:hAnsi="Times New Roman" w:cs="Times New Roman"/>
          <w:position w:val="-4"/>
          <w:sz w:val="24"/>
          <w:szCs w:val="24"/>
        </w:rPr>
        <w:object w:dxaOrig="180" w:dyaOrig="200">
          <v:shape id="_x0000_i1061" type="#_x0000_t75" style="width:9pt;height:9.75pt" o:ole="">
            <v:imagedata r:id="rId60" o:title=""/>
          </v:shape>
          <o:OLEObject Type="Embed" ProgID="Equation.3" ShapeID="_x0000_i1061" DrawAspect="Content" ObjectID="_1433538564" r:id="rId70"/>
        </w:object>
      </w:r>
      <w:r w:rsidRPr="003059F2">
        <w:rPr>
          <w:rFonts w:ascii="Times New Roman" w:hAnsi="Times New Roman" w:cs="Times New Roman"/>
          <w:sz w:val="24"/>
          <w:szCs w:val="24"/>
        </w:rPr>
        <w:t>3,93 = 478,38 кг/ч</w:t>
      </w: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lang w:val="en-US"/>
        </w:rPr>
        <w:t>P</w:t>
      </w:r>
      <w:r w:rsidRPr="003059F2">
        <w:rPr>
          <w:rFonts w:ascii="Times New Roman" w:hAnsi="Times New Roman" w:cs="Times New Roman"/>
          <w:sz w:val="24"/>
          <w:szCs w:val="24"/>
        </w:rPr>
        <w:t xml:space="preserve"> – нормативный расход пара («Расчетные нормативы для составления ПОС» табл. 6).</w:t>
      </w:r>
    </w:p>
    <w:p w:rsidR="00BE607D" w:rsidRPr="003059F2" w:rsidRDefault="00BE607D" w:rsidP="003059F2">
      <w:pPr>
        <w:tabs>
          <w:tab w:val="left" w:pos="66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4. Потребность в кислороде</w:t>
      </w:r>
    </w:p>
    <w:p w:rsidR="00BE607D" w:rsidRPr="003059F2" w:rsidRDefault="00BE607D" w:rsidP="003059F2">
      <w:pPr>
        <w:tabs>
          <w:tab w:val="left" w:pos="66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bCs/>
          <w:sz w:val="24"/>
          <w:szCs w:val="24"/>
        </w:rPr>
        <w:t>В</w:t>
      </w:r>
      <w:r w:rsidRPr="003059F2">
        <w:rPr>
          <w:rFonts w:ascii="Times New Roman" w:hAnsi="Times New Roman" w:cs="Times New Roman"/>
          <w:bCs/>
          <w:sz w:val="24"/>
          <w:szCs w:val="24"/>
          <w:vertAlign w:val="subscript"/>
        </w:rPr>
        <w:t>п</w:t>
      </w:r>
      <w:r w:rsidRPr="003059F2">
        <w:rPr>
          <w:rFonts w:ascii="Times New Roman" w:hAnsi="Times New Roman" w:cs="Times New Roman"/>
          <w:bCs/>
          <w:sz w:val="24"/>
          <w:szCs w:val="24"/>
        </w:rPr>
        <w:t xml:space="preserve"> = 0,94</w:t>
      </w:r>
      <w:r w:rsidRPr="003059F2">
        <w:rPr>
          <w:rFonts w:ascii="Times New Roman" w:hAnsi="Times New Roman" w:cs="Times New Roman"/>
          <w:position w:val="-4"/>
          <w:sz w:val="24"/>
          <w:szCs w:val="24"/>
        </w:rPr>
        <w:object w:dxaOrig="180" w:dyaOrig="200">
          <v:shape id="_x0000_i1062" type="#_x0000_t75" style="width:9pt;height:9.75pt" o:ole="">
            <v:imagedata r:id="rId60" o:title=""/>
          </v:shape>
          <o:OLEObject Type="Embed" ProgID="Equation.3" ShapeID="_x0000_i1062" DrawAspect="Content" ObjectID="_1433538565" r:id="rId71"/>
        </w:object>
      </w:r>
      <w:r w:rsidRPr="003059F2">
        <w:rPr>
          <w:rFonts w:ascii="Times New Roman" w:hAnsi="Times New Roman" w:cs="Times New Roman"/>
          <w:sz w:val="24"/>
          <w:szCs w:val="24"/>
        </w:rPr>
        <w:t>4400</w:t>
      </w:r>
      <w:r w:rsidRPr="003059F2">
        <w:rPr>
          <w:rFonts w:ascii="Times New Roman" w:hAnsi="Times New Roman" w:cs="Times New Roman"/>
          <w:position w:val="-4"/>
          <w:sz w:val="24"/>
          <w:szCs w:val="24"/>
        </w:rPr>
        <w:object w:dxaOrig="180" w:dyaOrig="200">
          <v:shape id="_x0000_i1063" type="#_x0000_t75" style="width:9pt;height:9.75pt" o:ole="">
            <v:imagedata r:id="rId60" o:title=""/>
          </v:shape>
          <o:OLEObject Type="Embed" ProgID="Equation.3" ShapeID="_x0000_i1063" DrawAspect="Content" ObjectID="_1433538566" r:id="rId72"/>
        </w:object>
      </w:r>
      <w:r w:rsidRPr="003059F2">
        <w:rPr>
          <w:rFonts w:ascii="Times New Roman" w:hAnsi="Times New Roman" w:cs="Times New Roman"/>
          <w:sz w:val="24"/>
          <w:szCs w:val="24"/>
        </w:rPr>
        <w:t>3,93 = 16 626,72 м</w:t>
      </w:r>
      <w:r w:rsidRPr="003059F2">
        <w:rPr>
          <w:rFonts w:ascii="Times New Roman" w:hAnsi="Times New Roman" w:cs="Times New Roman"/>
          <w:sz w:val="24"/>
          <w:szCs w:val="24"/>
          <w:vertAlign w:val="superscript"/>
        </w:rPr>
        <w:t>3</w:t>
      </w:r>
    </w:p>
    <w:p w:rsidR="00BE607D" w:rsidRPr="003059F2" w:rsidRDefault="00DB021D" w:rsidP="003059F2">
      <w:pPr>
        <w:tabs>
          <w:tab w:val="left" w:pos="66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 </w:t>
      </w:r>
      <w:r w:rsidR="00BE607D" w:rsidRPr="003059F2">
        <w:rPr>
          <w:rFonts w:ascii="Times New Roman" w:hAnsi="Times New Roman" w:cs="Times New Roman"/>
          <w:sz w:val="24"/>
          <w:szCs w:val="24"/>
        </w:rPr>
        <w:t>В – нормативный расход кислорода («Расчетные нормативы для составления ПОС» табл. 11).</w:t>
      </w:r>
    </w:p>
    <w:p w:rsidR="00BE607D" w:rsidRPr="003059F2" w:rsidRDefault="00BE607D" w:rsidP="003059F2">
      <w:pPr>
        <w:tabs>
          <w:tab w:val="left" w:pos="66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5. Потребность в сжатом воздухе</w:t>
      </w:r>
    </w:p>
    <w:p w:rsidR="00BE607D" w:rsidRPr="003059F2" w:rsidRDefault="00BE607D" w:rsidP="003059F2">
      <w:pPr>
        <w:tabs>
          <w:tab w:val="left" w:pos="66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bCs/>
          <w:sz w:val="24"/>
          <w:szCs w:val="24"/>
        </w:rPr>
        <w:t>В</w:t>
      </w:r>
      <w:r w:rsidRPr="003059F2">
        <w:rPr>
          <w:rFonts w:ascii="Times New Roman" w:hAnsi="Times New Roman" w:cs="Times New Roman"/>
          <w:bCs/>
          <w:sz w:val="24"/>
          <w:szCs w:val="24"/>
          <w:vertAlign w:val="subscript"/>
        </w:rPr>
        <w:t>п</w:t>
      </w:r>
      <w:r w:rsidRPr="003059F2">
        <w:rPr>
          <w:rFonts w:ascii="Times New Roman" w:hAnsi="Times New Roman" w:cs="Times New Roman"/>
          <w:bCs/>
          <w:sz w:val="24"/>
          <w:szCs w:val="24"/>
        </w:rPr>
        <w:t xml:space="preserve"> = 0,94</w:t>
      </w:r>
      <w:r w:rsidRPr="003059F2">
        <w:rPr>
          <w:rFonts w:ascii="Times New Roman" w:hAnsi="Times New Roman" w:cs="Times New Roman"/>
          <w:position w:val="-4"/>
          <w:sz w:val="24"/>
          <w:szCs w:val="24"/>
        </w:rPr>
        <w:object w:dxaOrig="180" w:dyaOrig="200">
          <v:shape id="_x0000_i1064" type="#_x0000_t75" style="width:9pt;height:9.75pt" o:ole="">
            <v:imagedata r:id="rId60" o:title=""/>
          </v:shape>
          <o:OLEObject Type="Embed" ProgID="Equation.3" ShapeID="_x0000_i1064" DrawAspect="Content" ObjectID="_1433538567" r:id="rId73"/>
        </w:object>
      </w:r>
      <w:r w:rsidRPr="003059F2">
        <w:rPr>
          <w:rFonts w:ascii="Times New Roman" w:hAnsi="Times New Roman" w:cs="Times New Roman"/>
          <w:sz w:val="24"/>
          <w:szCs w:val="24"/>
        </w:rPr>
        <w:t>1,9</w:t>
      </w:r>
      <w:r w:rsidRPr="003059F2">
        <w:rPr>
          <w:rFonts w:ascii="Times New Roman" w:hAnsi="Times New Roman" w:cs="Times New Roman"/>
          <w:position w:val="-4"/>
          <w:sz w:val="24"/>
          <w:szCs w:val="24"/>
        </w:rPr>
        <w:object w:dxaOrig="180" w:dyaOrig="200">
          <v:shape id="_x0000_i1065" type="#_x0000_t75" style="width:9pt;height:9.75pt" o:ole="">
            <v:imagedata r:id="rId60" o:title=""/>
          </v:shape>
          <o:OLEObject Type="Embed" ProgID="Equation.3" ShapeID="_x0000_i1065" DrawAspect="Content" ObjectID="_1433538568" r:id="rId74"/>
        </w:object>
      </w:r>
      <w:r w:rsidRPr="003059F2">
        <w:rPr>
          <w:rFonts w:ascii="Times New Roman" w:hAnsi="Times New Roman" w:cs="Times New Roman"/>
          <w:sz w:val="24"/>
          <w:szCs w:val="24"/>
        </w:rPr>
        <w:t>3,93 = 7 шт.</w:t>
      </w:r>
    </w:p>
    <w:p w:rsidR="00BE607D" w:rsidRPr="003059F2" w:rsidRDefault="00BE607D" w:rsidP="003059F2">
      <w:pPr>
        <w:tabs>
          <w:tab w:val="left" w:pos="66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lastRenderedPageBreak/>
        <w:t>В – нормативное количество передвижных компрессоров («Расчетные нормативы для составления ПОС» табл. 9).</w:t>
      </w:r>
    </w:p>
    <w:p w:rsidR="00BE607D" w:rsidRPr="003059F2" w:rsidRDefault="00BE607D" w:rsidP="003059F2">
      <w:pPr>
        <w:tabs>
          <w:tab w:val="left" w:pos="66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6. Потребность в воде</w:t>
      </w:r>
    </w:p>
    <w:p w:rsidR="00BE607D" w:rsidRPr="003059F2" w:rsidRDefault="00BE607D" w:rsidP="003059F2">
      <w:pPr>
        <w:tabs>
          <w:tab w:val="num" w:pos="72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Общий расход воды Q для обеспечения нужд строительной площадки рассчитывается по формуле </w:t>
      </w:r>
      <w:r w:rsidRPr="003059F2">
        <w:rPr>
          <w:rFonts w:ascii="Times New Roman" w:eastAsia="Times New Roman" w:hAnsi="Times New Roman" w:cs="Times New Roman"/>
          <w:sz w:val="24"/>
          <w:szCs w:val="24"/>
        </w:rPr>
        <w:t>(3.13)</w:t>
      </w:r>
      <w:r w:rsidRPr="003059F2">
        <w:rPr>
          <w:rFonts w:ascii="Times New Roman" w:hAnsi="Times New Roman" w:cs="Times New Roman"/>
          <w:sz w:val="24"/>
          <w:szCs w:val="24"/>
        </w:rPr>
        <w:t>:</w:t>
      </w:r>
    </w:p>
    <w:p w:rsidR="00BE607D" w:rsidRPr="003059F2" w:rsidRDefault="00BE607D" w:rsidP="003059F2">
      <w:pPr>
        <w:tabs>
          <w:tab w:val="left" w:pos="660"/>
          <w:tab w:val="center" w:pos="5173"/>
          <w:tab w:val="left" w:pos="9135"/>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ab/>
      </w:r>
      <w:r w:rsidRPr="003059F2">
        <w:rPr>
          <w:rFonts w:ascii="Times New Roman" w:hAnsi="Times New Roman" w:cs="Times New Roman"/>
          <w:sz w:val="24"/>
          <w:szCs w:val="24"/>
          <w:lang w:val="en-US"/>
        </w:rPr>
        <w:t>Q</w:t>
      </w:r>
      <w:r w:rsidRPr="003059F2">
        <w:rPr>
          <w:rFonts w:ascii="Times New Roman" w:hAnsi="Times New Roman" w:cs="Times New Roman"/>
          <w:sz w:val="24"/>
          <w:szCs w:val="24"/>
        </w:rPr>
        <w:t xml:space="preserve"> = </w:t>
      </w:r>
      <w:r w:rsidRPr="003059F2">
        <w:rPr>
          <w:rFonts w:ascii="Times New Roman" w:hAnsi="Times New Roman" w:cs="Times New Roman"/>
          <w:sz w:val="24"/>
          <w:szCs w:val="24"/>
          <w:lang w:val="en-US"/>
        </w:rPr>
        <w:t>Q</w:t>
      </w:r>
      <w:r w:rsidRPr="003059F2">
        <w:rPr>
          <w:rFonts w:ascii="Times New Roman" w:hAnsi="Times New Roman" w:cs="Times New Roman"/>
          <w:sz w:val="24"/>
          <w:szCs w:val="24"/>
          <w:vertAlign w:val="subscript"/>
        </w:rPr>
        <w:t xml:space="preserve">1 </w:t>
      </w:r>
      <w:r w:rsidRPr="003059F2">
        <w:rPr>
          <w:rFonts w:ascii="Times New Roman" w:hAnsi="Times New Roman" w:cs="Times New Roman"/>
          <w:sz w:val="24"/>
          <w:szCs w:val="24"/>
        </w:rPr>
        <w:t xml:space="preserve">+ </w:t>
      </w:r>
      <w:r w:rsidRPr="003059F2">
        <w:rPr>
          <w:rFonts w:ascii="Times New Roman" w:hAnsi="Times New Roman" w:cs="Times New Roman"/>
          <w:sz w:val="24"/>
          <w:szCs w:val="24"/>
          <w:lang w:val="en-US"/>
        </w:rPr>
        <w:t>Q</w:t>
      </w:r>
      <w:r w:rsidRPr="003059F2">
        <w:rPr>
          <w:rFonts w:ascii="Times New Roman" w:hAnsi="Times New Roman" w:cs="Times New Roman"/>
          <w:sz w:val="24"/>
          <w:szCs w:val="24"/>
          <w:vertAlign w:val="subscript"/>
        </w:rPr>
        <w:t xml:space="preserve">2 </w:t>
      </w:r>
      <w:r w:rsidRPr="003059F2">
        <w:rPr>
          <w:rFonts w:ascii="Times New Roman" w:hAnsi="Times New Roman" w:cs="Times New Roman"/>
          <w:sz w:val="24"/>
          <w:szCs w:val="24"/>
        </w:rPr>
        <w:t xml:space="preserve">+ </w:t>
      </w:r>
      <w:r w:rsidRPr="003059F2">
        <w:rPr>
          <w:rFonts w:ascii="Times New Roman" w:hAnsi="Times New Roman" w:cs="Times New Roman"/>
          <w:sz w:val="24"/>
          <w:szCs w:val="24"/>
          <w:lang w:val="en-US"/>
        </w:rPr>
        <w:t>Q</w:t>
      </w:r>
      <w:r w:rsidRPr="003059F2">
        <w:rPr>
          <w:rFonts w:ascii="Times New Roman" w:hAnsi="Times New Roman" w:cs="Times New Roman"/>
          <w:sz w:val="24"/>
          <w:szCs w:val="24"/>
          <w:vertAlign w:val="subscript"/>
        </w:rPr>
        <w:t>3</w:t>
      </w:r>
      <w:r w:rsidRPr="003059F2">
        <w:rPr>
          <w:rFonts w:ascii="Times New Roman" w:hAnsi="Times New Roman" w:cs="Times New Roman"/>
          <w:sz w:val="24"/>
          <w:szCs w:val="24"/>
        </w:rPr>
        <w:t>, л/сек,</w:t>
      </w:r>
      <w:r w:rsidRPr="003059F2">
        <w:rPr>
          <w:rFonts w:ascii="Times New Roman" w:hAnsi="Times New Roman" w:cs="Times New Roman"/>
          <w:sz w:val="24"/>
          <w:szCs w:val="24"/>
        </w:rPr>
        <w:tab/>
      </w:r>
      <w:r w:rsidR="00EC54BF" w:rsidRPr="003059F2">
        <w:rPr>
          <w:rFonts w:ascii="Times New Roman" w:hAnsi="Times New Roman" w:cs="Times New Roman"/>
          <w:sz w:val="24"/>
          <w:szCs w:val="24"/>
        </w:rPr>
        <w:t xml:space="preserve">          </w:t>
      </w:r>
      <w:r w:rsidRPr="003059F2">
        <w:rPr>
          <w:rFonts w:ascii="Times New Roman" w:hAnsi="Times New Roman" w:cs="Times New Roman"/>
          <w:sz w:val="24"/>
          <w:szCs w:val="24"/>
        </w:rPr>
        <w:t>(3.1</w:t>
      </w:r>
      <w:r w:rsidR="0040402D" w:rsidRPr="003059F2">
        <w:rPr>
          <w:rFonts w:ascii="Times New Roman" w:hAnsi="Times New Roman" w:cs="Times New Roman"/>
          <w:sz w:val="24"/>
          <w:szCs w:val="24"/>
        </w:rPr>
        <w:t>4</w:t>
      </w:r>
      <w:r w:rsidRPr="003059F2">
        <w:rPr>
          <w:rFonts w:ascii="Times New Roman" w:hAnsi="Times New Roman" w:cs="Times New Roman"/>
          <w:sz w:val="24"/>
          <w:szCs w:val="24"/>
        </w:rPr>
        <w:t>)</w:t>
      </w:r>
    </w:p>
    <w:p w:rsidR="00BE607D" w:rsidRPr="003059F2" w:rsidRDefault="00BE607D" w:rsidP="003059F2">
      <w:pPr>
        <w:tabs>
          <w:tab w:val="left" w:pos="66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где: </w:t>
      </w:r>
      <w:r w:rsidRPr="003059F2">
        <w:rPr>
          <w:rFonts w:ascii="Times New Roman" w:hAnsi="Times New Roman" w:cs="Times New Roman"/>
          <w:sz w:val="24"/>
          <w:szCs w:val="24"/>
          <w:lang w:val="en-US"/>
        </w:rPr>
        <w:t>Q</w:t>
      </w:r>
      <w:r w:rsidRPr="003059F2">
        <w:rPr>
          <w:rFonts w:ascii="Times New Roman" w:hAnsi="Times New Roman" w:cs="Times New Roman"/>
          <w:sz w:val="24"/>
          <w:szCs w:val="24"/>
          <w:vertAlign w:val="subscript"/>
        </w:rPr>
        <w:t>1</w:t>
      </w:r>
      <w:r w:rsidRPr="003059F2">
        <w:rPr>
          <w:rFonts w:ascii="Times New Roman" w:hAnsi="Times New Roman" w:cs="Times New Roman"/>
          <w:sz w:val="24"/>
          <w:szCs w:val="24"/>
        </w:rPr>
        <w:t xml:space="preserve"> – потребность в воде на производственные нужды;</w:t>
      </w:r>
    </w:p>
    <w:p w:rsidR="00BE607D" w:rsidRPr="003059F2" w:rsidRDefault="00BE607D" w:rsidP="003059F2">
      <w:pPr>
        <w:tabs>
          <w:tab w:val="left" w:pos="66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        </w:t>
      </w:r>
      <w:r w:rsidRPr="003059F2">
        <w:rPr>
          <w:rFonts w:ascii="Times New Roman" w:hAnsi="Times New Roman" w:cs="Times New Roman"/>
          <w:sz w:val="24"/>
          <w:szCs w:val="24"/>
          <w:lang w:val="en-US"/>
        </w:rPr>
        <w:t>Q</w:t>
      </w:r>
      <w:r w:rsidRPr="003059F2">
        <w:rPr>
          <w:rFonts w:ascii="Times New Roman" w:hAnsi="Times New Roman" w:cs="Times New Roman"/>
          <w:sz w:val="24"/>
          <w:szCs w:val="24"/>
          <w:vertAlign w:val="subscript"/>
        </w:rPr>
        <w:t>2</w:t>
      </w:r>
      <w:r w:rsidRPr="003059F2">
        <w:rPr>
          <w:rFonts w:ascii="Times New Roman" w:hAnsi="Times New Roman" w:cs="Times New Roman"/>
          <w:sz w:val="24"/>
          <w:szCs w:val="24"/>
        </w:rPr>
        <w:t xml:space="preserve"> – расход воды на хозяйственно-бытовые нужды;</w:t>
      </w:r>
    </w:p>
    <w:p w:rsidR="00BE607D" w:rsidRPr="003059F2" w:rsidRDefault="00BE607D" w:rsidP="003059F2">
      <w:pPr>
        <w:tabs>
          <w:tab w:val="left" w:pos="66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        </w:t>
      </w:r>
      <w:r w:rsidRPr="003059F2">
        <w:rPr>
          <w:rFonts w:ascii="Times New Roman" w:hAnsi="Times New Roman" w:cs="Times New Roman"/>
          <w:sz w:val="24"/>
          <w:szCs w:val="24"/>
          <w:lang w:val="en-US"/>
        </w:rPr>
        <w:t>Q</w:t>
      </w:r>
      <w:r w:rsidRPr="003059F2">
        <w:rPr>
          <w:rFonts w:ascii="Times New Roman" w:hAnsi="Times New Roman" w:cs="Times New Roman"/>
          <w:sz w:val="24"/>
          <w:szCs w:val="24"/>
          <w:vertAlign w:val="subscript"/>
        </w:rPr>
        <w:t>3</w:t>
      </w:r>
      <w:r w:rsidRPr="003059F2">
        <w:rPr>
          <w:rFonts w:ascii="Times New Roman" w:hAnsi="Times New Roman" w:cs="Times New Roman"/>
          <w:sz w:val="24"/>
          <w:szCs w:val="24"/>
        </w:rPr>
        <w:t xml:space="preserve"> – расход воды на противопожарные нужды;</w:t>
      </w:r>
    </w:p>
    <w:p w:rsidR="00BE607D" w:rsidRPr="003059F2" w:rsidRDefault="00BE607D" w:rsidP="003059F2">
      <w:pPr>
        <w:tabs>
          <w:tab w:val="left" w:pos="66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bCs/>
          <w:sz w:val="24"/>
          <w:szCs w:val="24"/>
          <w:lang w:val="en-US"/>
        </w:rPr>
        <w:t>Q</w:t>
      </w:r>
      <w:r w:rsidRPr="003059F2">
        <w:rPr>
          <w:rFonts w:ascii="Times New Roman" w:hAnsi="Times New Roman" w:cs="Times New Roman"/>
          <w:bCs/>
          <w:sz w:val="24"/>
          <w:szCs w:val="24"/>
          <w:vertAlign w:val="subscript"/>
        </w:rPr>
        <w:t>1</w:t>
      </w:r>
      <w:r w:rsidRPr="003059F2">
        <w:rPr>
          <w:rFonts w:ascii="Times New Roman" w:hAnsi="Times New Roman" w:cs="Times New Roman"/>
          <w:bCs/>
          <w:sz w:val="24"/>
          <w:szCs w:val="24"/>
        </w:rPr>
        <w:t xml:space="preserve"> = В</w:t>
      </w:r>
      <w:r w:rsidRPr="003059F2">
        <w:rPr>
          <w:rFonts w:ascii="Times New Roman" w:hAnsi="Times New Roman" w:cs="Times New Roman"/>
          <w:bCs/>
          <w:sz w:val="24"/>
          <w:szCs w:val="24"/>
          <w:vertAlign w:val="subscript"/>
        </w:rPr>
        <w:t>п</w:t>
      </w:r>
      <w:r w:rsidRPr="003059F2">
        <w:rPr>
          <w:rFonts w:ascii="Times New Roman" w:hAnsi="Times New Roman" w:cs="Times New Roman"/>
          <w:bCs/>
          <w:sz w:val="24"/>
          <w:szCs w:val="24"/>
        </w:rPr>
        <w:t xml:space="preserve"> = 0,94</w:t>
      </w:r>
      <w:r w:rsidRPr="003059F2">
        <w:rPr>
          <w:rFonts w:ascii="Times New Roman" w:hAnsi="Times New Roman" w:cs="Times New Roman"/>
          <w:position w:val="-4"/>
          <w:sz w:val="24"/>
          <w:szCs w:val="24"/>
        </w:rPr>
        <w:object w:dxaOrig="180" w:dyaOrig="200">
          <v:shape id="_x0000_i1066" type="#_x0000_t75" style="width:9pt;height:9.75pt" o:ole="">
            <v:imagedata r:id="rId60" o:title=""/>
          </v:shape>
          <o:OLEObject Type="Embed" ProgID="Equation.3" ShapeID="_x0000_i1066" DrawAspect="Content" ObjectID="_1433538569" r:id="rId75"/>
        </w:object>
      </w:r>
      <w:r w:rsidRPr="003059F2">
        <w:rPr>
          <w:rFonts w:ascii="Times New Roman" w:hAnsi="Times New Roman" w:cs="Times New Roman"/>
          <w:sz w:val="24"/>
          <w:szCs w:val="24"/>
        </w:rPr>
        <w:t>0,15</w:t>
      </w:r>
      <w:r w:rsidRPr="003059F2">
        <w:rPr>
          <w:rFonts w:ascii="Times New Roman" w:hAnsi="Times New Roman" w:cs="Times New Roman"/>
          <w:position w:val="-4"/>
          <w:sz w:val="24"/>
          <w:szCs w:val="24"/>
        </w:rPr>
        <w:object w:dxaOrig="180" w:dyaOrig="200">
          <v:shape id="_x0000_i1067" type="#_x0000_t75" style="width:9pt;height:9.75pt" o:ole="">
            <v:imagedata r:id="rId60" o:title=""/>
          </v:shape>
          <o:OLEObject Type="Embed" ProgID="Equation.3" ShapeID="_x0000_i1067" DrawAspect="Content" ObjectID="_1433538570" r:id="rId76"/>
        </w:object>
      </w:r>
      <w:r w:rsidRPr="003059F2">
        <w:rPr>
          <w:rFonts w:ascii="Times New Roman" w:hAnsi="Times New Roman" w:cs="Times New Roman"/>
          <w:sz w:val="24"/>
          <w:szCs w:val="24"/>
        </w:rPr>
        <w:t>3,93 = 0,567 л/сек</w:t>
      </w:r>
    </w:p>
    <w:p w:rsidR="00BE607D" w:rsidRPr="003059F2" w:rsidRDefault="00BE607D" w:rsidP="003059F2">
      <w:pPr>
        <w:tabs>
          <w:tab w:val="left" w:pos="66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В – нормативный расход воды («Расчетные нормативы для составления ПОС»      табл. 7).</w:t>
      </w: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Диаметр водопроводной напорной сети:</w:t>
      </w:r>
    </w:p>
    <w:p w:rsidR="00BE607D" w:rsidRPr="003059F2" w:rsidRDefault="00BE607D" w:rsidP="003059F2">
      <w:pPr>
        <w:tabs>
          <w:tab w:val="left" w:pos="942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Д = </w:t>
      </w:r>
      <w:r w:rsidRPr="003059F2">
        <w:rPr>
          <w:rFonts w:ascii="Times New Roman" w:hAnsi="Times New Roman" w:cs="Times New Roman"/>
          <w:position w:val="-26"/>
          <w:sz w:val="24"/>
          <w:szCs w:val="24"/>
        </w:rPr>
        <w:object w:dxaOrig="1160" w:dyaOrig="700">
          <v:shape id="_x0000_i1068" type="#_x0000_t75" style="width:57.75pt;height:35.25pt" o:ole="">
            <v:imagedata r:id="rId77" o:title=""/>
          </v:shape>
          <o:OLEObject Type="Embed" ProgID="Equation.3" ShapeID="_x0000_i1068" DrawAspect="Content" ObjectID="_1433538571" r:id="rId78"/>
        </w:object>
      </w:r>
      <w:r w:rsidRPr="003059F2">
        <w:rPr>
          <w:rFonts w:ascii="Times New Roman" w:hAnsi="Times New Roman" w:cs="Times New Roman"/>
          <w:sz w:val="24"/>
          <w:szCs w:val="24"/>
        </w:rPr>
        <w:t xml:space="preserve">,                                                                                                      </w:t>
      </w:r>
      <w:r w:rsidR="00EC54BF" w:rsidRPr="003059F2">
        <w:rPr>
          <w:rFonts w:ascii="Times New Roman" w:hAnsi="Times New Roman" w:cs="Times New Roman"/>
          <w:sz w:val="24"/>
          <w:szCs w:val="24"/>
        </w:rPr>
        <w:t xml:space="preserve">                 </w:t>
      </w:r>
      <w:r w:rsidRPr="003059F2">
        <w:rPr>
          <w:rFonts w:ascii="Times New Roman" w:hAnsi="Times New Roman" w:cs="Times New Roman"/>
          <w:sz w:val="24"/>
          <w:szCs w:val="24"/>
        </w:rPr>
        <w:t xml:space="preserve">  (3.1</w:t>
      </w:r>
      <w:r w:rsidR="0040402D" w:rsidRPr="003059F2">
        <w:rPr>
          <w:rFonts w:ascii="Times New Roman" w:hAnsi="Times New Roman" w:cs="Times New Roman"/>
          <w:sz w:val="24"/>
          <w:szCs w:val="24"/>
        </w:rPr>
        <w:t>5</w:t>
      </w:r>
      <w:r w:rsidRPr="003059F2">
        <w:rPr>
          <w:rFonts w:ascii="Times New Roman" w:hAnsi="Times New Roman" w:cs="Times New Roman"/>
          <w:sz w:val="24"/>
          <w:szCs w:val="24"/>
        </w:rPr>
        <w:t>)</w:t>
      </w: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где: </w:t>
      </w:r>
      <w:r w:rsidRPr="003059F2">
        <w:rPr>
          <w:rFonts w:ascii="Times New Roman" w:hAnsi="Times New Roman" w:cs="Times New Roman"/>
          <w:sz w:val="24"/>
          <w:szCs w:val="24"/>
          <w:lang w:val="en-US"/>
        </w:rPr>
        <w:t>Q</w:t>
      </w:r>
      <w:r w:rsidRPr="003059F2">
        <w:rPr>
          <w:rFonts w:ascii="Times New Roman" w:hAnsi="Times New Roman" w:cs="Times New Roman"/>
          <w:sz w:val="24"/>
          <w:szCs w:val="24"/>
        </w:rPr>
        <w:t xml:space="preserve"> – расчётный расход воды, л/с;</w:t>
      </w: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lang w:val="en-US"/>
        </w:rPr>
        <w:t>v</w:t>
      </w:r>
      <w:r w:rsidRPr="003059F2">
        <w:rPr>
          <w:rFonts w:ascii="Times New Roman" w:hAnsi="Times New Roman" w:cs="Times New Roman"/>
          <w:sz w:val="24"/>
          <w:szCs w:val="24"/>
        </w:rPr>
        <w:t xml:space="preserve"> – скорость движения воды по трубам, м/с. Принимаются для больших  диаметров 1,5-2м/с и для малых 0,7-1,2м/с;</w:t>
      </w:r>
    </w:p>
    <w:p w:rsidR="00BE607D" w:rsidRPr="003059F2" w:rsidRDefault="00BE607D" w:rsidP="003059F2">
      <w:pPr>
        <w:tabs>
          <w:tab w:val="left" w:pos="66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Д = </w:t>
      </w:r>
      <w:r w:rsidRPr="003059F2">
        <w:rPr>
          <w:rFonts w:ascii="Times New Roman" w:hAnsi="Times New Roman" w:cs="Times New Roman"/>
          <w:position w:val="-30"/>
          <w:sz w:val="24"/>
          <w:szCs w:val="24"/>
        </w:rPr>
        <w:object w:dxaOrig="1520" w:dyaOrig="740">
          <v:shape id="_x0000_i1069" type="#_x0000_t75" style="width:75.75pt;height:36.75pt" o:ole="">
            <v:imagedata r:id="rId79" o:title=""/>
          </v:shape>
          <o:OLEObject Type="Embed" ProgID="Equation.3" ShapeID="_x0000_i1069" DrawAspect="Content" ObjectID="_1433538572" r:id="rId80"/>
        </w:object>
      </w:r>
      <w:r w:rsidRPr="003059F2">
        <w:rPr>
          <w:rFonts w:ascii="Times New Roman" w:hAnsi="Times New Roman" w:cs="Times New Roman"/>
          <w:sz w:val="24"/>
          <w:szCs w:val="24"/>
        </w:rPr>
        <w:t>= 21,94 мм – для производственных целей.</w:t>
      </w:r>
    </w:p>
    <w:p w:rsidR="00BE607D" w:rsidRPr="003059F2" w:rsidRDefault="00BE607D" w:rsidP="003059F2">
      <w:pPr>
        <w:tabs>
          <w:tab w:val="left" w:pos="66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ab/>
        <w:t>Принимаем диаметр водопровода для производственных нужд 33,5 мм. Усиленная труба 25</w:t>
      </w:r>
      <w:r w:rsidRPr="003059F2">
        <w:rPr>
          <w:rFonts w:ascii="Times New Roman" w:hAnsi="Times New Roman" w:cs="Times New Roman"/>
          <w:position w:val="-4"/>
          <w:sz w:val="24"/>
          <w:szCs w:val="24"/>
        </w:rPr>
        <w:object w:dxaOrig="180" w:dyaOrig="200">
          <v:shape id="_x0000_i1070" type="#_x0000_t75" style="width:9pt;height:9.75pt" o:ole="">
            <v:imagedata r:id="rId60" o:title=""/>
          </v:shape>
          <o:OLEObject Type="Embed" ProgID="Equation.3" ShapeID="_x0000_i1070" DrawAspect="Content" ObjectID="_1433538573" r:id="rId81"/>
        </w:object>
      </w:r>
      <w:r w:rsidRPr="003059F2">
        <w:rPr>
          <w:rFonts w:ascii="Times New Roman" w:hAnsi="Times New Roman" w:cs="Times New Roman"/>
          <w:sz w:val="24"/>
          <w:szCs w:val="24"/>
        </w:rPr>
        <w:t>4,0 мм.</w:t>
      </w:r>
    </w:p>
    <w:p w:rsidR="00BE607D" w:rsidRPr="003059F2" w:rsidRDefault="00BE607D" w:rsidP="003059F2">
      <w:pPr>
        <w:tabs>
          <w:tab w:val="left" w:pos="66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ab/>
        <w:t>Хозяйственно-бытовые нужды связаны с обеспечением водой рабочих и служащих во время работы (работа столовых и буфетов, душевых и др.). Расход воды на хозяйственно-бытовые нужды (</w:t>
      </w:r>
      <w:r w:rsidRPr="003059F2">
        <w:rPr>
          <w:rFonts w:ascii="Times New Roman" w:hAnsi="Times New Roman" w:cs="Times New Roman"/>
          <w:sz w:val="24"/>
          <w:szCs w:val="24"/>
          <w:lang w:val="en-US"/>
        </w:rPr>
        <w:t>Q</w:t>
      </w:r>
      <w:r w:rsidRPr="003059F2">
        <w:rPr>
          <w:rFonts w:ascii="Times New Roman" w:hAnsi="Times New Roman" w:cs="Times New Roman"/>
          <w:sz w:val="24"/>
          <w:szCs w:val="24"/>
          <w:vertAlign w:val="subscript"/>
        </w:rPr>
        <w:t>2</w:t>
      </w:r>
      <w:r w:rsidRPr="003059F2">
        <w:rPr>
          <w:rFonts w:ascii="Times New Roman" w:hAnsi="Times New Roman" w:cs="Times New Roman"/>
          <w:sz w:val="24"/>
          <w:szCs w:val="24"/>
        </w:rPr>
        <w:t>) определяется по формуле:</w:t>
      </w:r>
    </w:p>
    <w:p w:rsidR="00BE607D" w:rsidRPr="003059F2" w:rsidRDefault="00BE607D" w:rsidP="003059F2">
      <w:pPr>
        <w:tabs>
          <w:tab w:val="left" w:pos="9075"/>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lang w:val="en-US"/>
        </w:rPr>
        <w:t>Q</w:t>
      </w:r>
      <w:r w:rsidRPr="003059F2">
        <w:rPr>
          <w:rFonts w:ascii="Times New Roman" w:hAnsi="Times New Roman" w:cs="Times New Roman"/>
          <w:sz w:val="24"/>
          <w:szCs w:val="24"/>
          <w:vertAlign w:val="subscript"/>
        </w:rPr>
        <w:t>2</w:t>
      </w:r>
      <w:r w:rsidRPr="003059F2">
        <w:rPr>
          <w:rFonts w:ascii="Times New Roman" w:hAnsi="Times New Roman" w:cs="Times New Roman"/>
          <w:sz w:val="24"/>
          <w:szCs w:val="24"/>
        </w:rPr>
        <w:t xml:space="preserve"> = </w:t>
      </w:r>
      <w:r w:rsidRPr="003059F2">
        <w:rPr>
          <w:rFonts w:ascii="Times New Roman" w:hAnsi="Times New Roman" w:cs="Times New Roman"/>
          <w:position w:val="-30"/>
          <w:sz w:val="24"/>
          <w:szCs w:val="24"/>
          <w:lang w:val="en-US"/>
        </w:rPr>
        <w:object w:dxaOrig="2580" w:dyaOrig="700">
          <v:shape id="_x0000_i1071" type="#_x0000_t75" style="width:129pt;height:35.25pt" o:ole="">
            <v:imagedata r:id="rId82" o:title=""/>
          </v:shape>
          <o:OLEObject Type="Embed" ProgID="Equation.3" ShapeID="_x0000_i1071" DrawAspect="Content" ObjectID="_1433538574" r:id="rId83"/>
        </w:object>
      </w:r>
      <w:r w:rsidRPr="003059F2">
        <w:rPr>
          <w:rFonts w:ascii="Times New Roman" w:hAnsi="Times New Roman" w:cs="Times New Roman"/>
          <w:sz w:val="24"/>
          <w:szCs w:val="24"/>
        </w:rPr>
        <w:t>,</w:t>
      </w:r>
      <w:r w:rsidRPr="003059F2">
        <w:rPr>
          <w:rFonts w:ascii="Times New Roman" w:hAnsi="Times New Roman" w:cs="Times New Roman"/>
          <w:sz w:val="24"/>
          <w:szCs w:val="24"/>
        </w:rPr>
        <w:tab/>
      </w:r>
      <w:r w:rsidR="00EC54BF" w:rsidRPr="003059F2">
        <w:rPr>
          <w:rFonts w:ascii="Times New Roman" w:hAnsi="Times New Roman" w:cs="Times New Roman"/>
          <w:sz w:val="24"/>
          <w:szCs w:val="24"/>
        </w:rPr>
        <w:t xml:space="preserve">           </w:t>
      </w:r>
      <w:r w:rsidRPr="003059F2">
        <w:rPr>
          <w:rFonts w:ascii="Times New Roman" w:hAnsi="Times New Roman" w:cs="Times New Roman"/>
          <w:sz w:val="24"/>
          <w:szCs w:val="24"/>
        </w:rPr>
        <w:t>(3.1</w:t>
      </w:r>
      <w:r w:rsidR="0040402D" w:rsidRPr="003059F2">
        <w:rPr>
          <w:rFonts w:ascii="Times New Roman" w:hAnsi="Times New Roman" w:cs="Times New Roman"/>
          <w:sz w:val="24"/>
          <w:szCs w:val="24"/>
        </w:rPr>
        <w:t>6</w:t>
      </w:r>
      <w:r w:rsidRPr="003059F2">
        <w:rPr>
          <w:rFonts w:ascii="Times New Roman" w:hAnsi="Times New Roman" w:cs="Times New Roman"/>
          <w:sz w:val="24"/>
          <w:szCs w:val="24"/>
        </w:rPr>
        <w:t>)</w:t>
      </w: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где: </w:t>
      </w:r>
      <w:r w:rsidRPr="003059F2">
        <w:rPr>
          <w:rFonts w:ascii="Times New Roman" w:hAnsi="Times New Roman" w:cs="Times New Roman"/>
          <w:sz w:val="24"/>
          <w:szCs w:val="24"/>
          <w:lang w:val="en-US"/>
        </w:rPr>
        <w:t>k</w:t>
      </w:r>
      <w:r w:rsidRPr="003059F2">
        <w:rPr>
          <w:rFonts w:ascii="Times New Roman" w:hAnsi="Times New Roman" w:cs="Times New Roman"/>
          <w:sz w:val="24"/>
          <w:szCs w:val="24"/>
          <w:vertAlign w:val="subscript"/>
        </w:rPr>
        <w:t>1</w:t>
      </w:r>
      <w:r w:rsidRPr="003059F2">
        <w:rPr>
          <w:rFonts w:ascii="Times New Roman" w:hAnsi="Times New Roman" w:cs="Times New Roman"/>
          <w:sz w:val="24"/>
          <w:szCs w:val="24"/>
        </w:rPr>
        <w:t xml:space="preserve"> = 1,2 – коэффициент на неучтённый расход воды;</w:t>
      </w: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        </w:t>
      </w:r>
      <w:r w:rsidRPr="003059F2">
        <w:rPr>
          <w:rFonts w:ascii="Times New Roman" w:hAnsi="Times New Roman" w:cs="Times New Roman"/>
          <w:sz w:val="24"/>
          <w:szCs w:val="24"/>
          <w:lang w:val="en-US"/>
        </w:rPr>
        <w:t>q</w:t>
      </w:r>
      <w:r w:rsidRPr="003059F2">
        <w:rPr>
          <w:rFonts w:ascii="Times New Roman" w:hAnsi="Times New Roman" w:cs="Times New Roman"/>
          <w:sz w:val="24"/>
          <w:szCs w:val="24"/>
          <w:vertAlign w:val="subscript"/>
        </w:rPr>
        <w:t>2</w:t>
      </w:r>
      <w:r w:rsidRPr="003059F2">
        <w:rPr>
          <w:rFonts w:ascii="Times New Roman" w:hAnsi="Times New Roman" w:cs="Times New Roman"/>
          <w:sz w:val="24"/>
          <w:szCs w:val="24"/>
        </w:rPr>
        <w:t xml:space="preserve"> – удельный расход воды на хозяйственно-питьевые нужды, л;</w:t>
      </w: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        </w:t>
      </w:r>
      <w:r w:rsidRPr="003059F2">
        <w:rPr>
          <w:rFonts w:ascii="Times New Roman" w:hAnsi="Times New Roman" w:cs="Times New Roman"/>
          <w:sz w:val="24"/>
          <w:szCs w:val="24"/>
          <w:lang w:val="en-US"/>
        </w:rPr>
        <w:t>n</w:t>
      </w:r>
      <w:r w:rsidRPr="003059F2">
        <w:rPr>
          <w:rFonts w:ascii="Times New Roman" w:hAnsi="Times New Roman" w:cs="Times New Roman"/>
          <w:sz w:val="24"/>
          <w:szCs w:val="24"/>
          <w:vertAlign w:val="subscript"/>
        </w:rPr>
        <w:t>2</w:t>
      </w:r>
      <w:r w:rsidRPr="003059F2">
        <w:rPr>
          <w:rFonts w:ascii="Times New Roman" w:hAnsi="Times New Roman" w:cs="Times New Roman"/>
          <w:sz w:val="24"/>
          <w:szCs w:val="24"/>
        </w:rPr>
        <w:t xml:space="preserve"> - число работающих в наиболее загруженную смену;</w:t>
      </w: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        </w:t>
      </w:r>
      <w:r w:rsidRPr="003059F2">
        <w:rPr>
          <w:rFonts w:ascii="Times New Roman" w:hAnsi="Times New Roman" w:cs="Times New Roman"/>
          <w:sz w:val="24"/>
          <w:szCs w:val="24"/>
          <w:lang w:val="en-US"/>
        </w:rPr>
        <w:t>k</w:t>
      </w:r>
      <w:r w:rsidRPr="003059F2">
        <w:rPr>
          <w:rFonts w:ascii="Times New Roman" w:hAnsi="Times New Roman" w:cs="Times New Roman"/>
          <w:sz w:val="24"/>
          <w:szCs w:val="24"/>
          <w:vertAlign w:val="subscript"/>
        </w:rPr>
        <w:t>ч</w:t>
      </w:r>
      <w:r w:rsidRPr="003059F2">
        <w:rPr>
          <w:rFonts w:ascii="Times New Roman" w:hAnsi="Times New Roman" w:cs="Times New Roman"/>
          <w:sz w:val="24"/>
          <w:szCs w:val="24"/>
        </w:rPr>
        <w:t xml:space="preserve"> – коэффициент часовой неравномерности потребления воды;</w:t>
      </w: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        </w:t>
      </w:r>
      <w:r w:rsidRPr="003059F2">
        <w:rPr>
          <w:rFonts w:ascii="Times New Roman" w:hAnsi="Times New Roman" w:cs="Times New Roman"/>
          <w:sz w:val="24"/>
          <w:szCs w:val="24"/>
          <w:lang w:val="en-US"/>
        </w:rPr>
        <w:t>t</w:t>
      </w:r>
      <w:r w:rsidRPr="003059F2">
        <w:rPr>
          <w:rFonts w:ascii="Times New Roman" w:hAnsi="Times New Roman" w:cs="Times New Roman"/>
          <w:sz w:val="24"/>
          <w:szCs w:val="24"/>
          <w:vertAlign w:val="subscript"/>
        </w:rPr>
        <w:t>1</w:t>
      </w:r>
      <w:r w:rsidRPr="003059F2">
        <w:rPr>
          <w:rFonts w:ascii="Times New Roman" w:hAnsi="Times New Roman" w:cs="Times New Roman"/>
          <w:sz w:val="24"/>
          <w:szCs w:val="24"/>
        </w:rPr>
        <w:t xml:space="preserve"> – продолжительность смены, час;</w:t>
      </w: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lastRenderedPageBreak/>
        <w:t xml:space="preserve">        </w:t>
      </w:r>
      <w:r w:rsidRPr="003059F2">
        <w:rPr>
          <w:rFonts w:ascii="Times New Roman" w:hAnsi="Times New Roman" w:cs="Times New Roman"/>
          <w:sz w:val="24"/>
          <w:szCs w:val="24"/>
          <w:lang w:val="en-US"/>
        </w:rPr>
        <w:t>q</w:t>
      </w:r>
      <w:r w:rsidRPr="003059F2">
        <w:rPr>
          <w:rFonts w:ascii="Times New Roman" w:hAnsi="Times New Roman" w:cs="Times New Roman"/>
          <w:sz w:val="24"/>
          <w:szCs w:val="24"/>
        </w:rPr>
        <w:t>’</w:t>
      </w:r>
      <w:r w:rsidRPr="003059F2">
        <w:rPr>
          <w:rFonts w:ascii="Times New Roman" w:hAnsi="Times New Roman" w:cs="Times New Roman"/>
          <w:sz w:val="24"/>
          <w:szCs w:val="24"/>
          <w:vertAlign w:val="subscript"/>
        </w:rPr>
        <w:t>2</w:t>
      </w:r>
      <w:r w:rsidRPr="003059F2">
        <w:rPr>
          <w:rFonts w:ascii="Times New Roman" w:hAnsi="Times New Roman" w:cs="Times New Roman"/>
          <w:sz w:val="24"/>
          <w:szCs w:val="24"/>
        </w:rPr>
        <w:t xml:space="preserve"> - расход воды на прием душа одного работающего, л;</w:t>
      </w: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        </w:t>
      </w:r>
      <w:r w:rsidRPr="003059F2">
        <w:rPr>
          <w:rFonts w:ascii="Times New Roman" w:hAnsi="Times New Roman" w:cs="Times New Roman"/>
          <w:sz w:val="24"/>
          <w:szCs w:val="24"/>
          <w:lang w:val="en-US"/>
        </w:rPr>
        <w:t>n</w:t>
      </w:r>
      <w:r w:rsidRPr="003059F2">
        <w:rPr>
          <w:rFonts w:ascii="Times New Roman" w:hAnsi="Times New Roman" w:cs="Times New Roman"/>
          <w:sz w:val="24"/>
          <w:szCs w:val="24"/>
        </w:rPr>
        <w:t>’</w:t>
      </w:r>
      <w:r w:rsidRPr="003059F2">
        <w:rPr>
          <w:rFonts w:ascii="Times New Roman" w:hAnsi="Times New Roman" w:cs="Times New Roman"/>
          <w:sz w:val="24"/>
          <w:szCs w:val="24"/>
          <w:vertAlign w:val="subscript"/>
        </w:rPr>
        <w:t>2</w:t>
      </w:r>
      <w:r w:rsidRPr="003059F2">
        <w:rPr>
          <w:rFonts w:ascii="Times New Roman" w:hAnsi="Times New Roman" w:cs="Times New Roman"/>
          <w:sz w:val="24"/>
          <w:szCs w:val="24"/>
        </w:rPr>
        <w:t xml:space="preserve"> - число работающих, пользующихся душем;</w:t>
      </w: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        </w:t>
      </w:r>
      <w:r w:rsidRPr="003059F2">
        <w:rPr>
          <w:rFonts w:ascii="Times New Roman" w:hAnsi="Times New Roman" w:cs="Times New Roman"/>
          <w:sz w:val="24"/>
          <w:szCs w:val="24"/>
          <w:lang w:val="en-US"/>
        </w:rPr>
        <w:t>t</w:t>
      </w:r>
      <w:r w:rsidRPr="003059F2">
        <w:rPr>
          <w:rFonts w:ascii="Times New Roman" w:hAnsi="Times New Roman" w:cs="Times New Roman"/>
          <w:sz w:val="24"/>
          <w:szCs w:val="24"/>
          <w:vertAlign w:val="subscript"/>
        </w:rPr>
        <w:t>2</w:t>
      </w:r>
      <w:r w:rsidRPr="003059F2">
        <w:rPr>
          <w:rFonts w:ascii="Times New Roman" w:hAnsi="Times New Roman" w:cs="Times New Roman"/>
          <w:sz w:val="24"/>
          <w:szCs w:val="24"/>
        </w:rPr>
        <w:t xml:space="preserve"> - продолжительность использования душевой установки (равна 45 мин).</w:t>
      </w: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 </w:t>
      </w:r>
      <w:r w:rsidRPr="003059F2">
        <w:rPr>
          <w:rFonts w:ascii="Times New Roman" w:hAnsi="Times New Roman" w:cs="Times New Roman"/>
          <w:sz w:val="24"/>
          <w:szCs w:val="24"/>
        </w:rPr>
        <w:tab/>
      </w:r>
      <w:r w:rsidRPr="003059F2">
        <w:rPr>
          <w:rFonts w:ascii="Times New Roman" w:hAnsi="Times New Roman" w:cs="Times New Roman"/>
          <w:sz w:val="24"/>
          <w:szCs w:val="24"/>
        </w:rPr>
        <w:tab/>
      </w:r>
      <w:r w:rsidRPr="003059F2">
        <w:rPr>
          <w:rFonts w:ascii="Times New Roman" w:hAnsi="Times New Roman" w:cs="Times New Roman"/>
          <w:sz w:val="24"/>
          <w:szCs w:val="24"/>
        </w:rPr>
        <w:tab/>
      </w:r>
      <w:r w:rsidRPr="003059F2">
        <w:rPr>
          <w:rFonts w:ascii="Times New Roman" w:hAnsi="Times New Roman" w:cs="Times New Roman"/>
          <w:sz w:val="24"/>
          <w:szCs w:val="24"/>
        </w:rPr>
        <w:tab/>
      </w:r>
      <w:r w:rsidRPr="003059F2">
        <w:rPr>
          <w:rFonts w:ascii="Times New Roman" w:hAnsi="Times New Roman" w:cs="Times New Roman"/>
          <w:sz w:val="24"/>
          <w:szCs w:val="24"/>
        </w:rPr>
        <w:tab/>
      </w:r>
      <w:r w:rsidRPr="003059F2">
        <w:rPr>
          <w:rFonts w:ascii="Times New Roman" w:hAnsi="Times New Roman" w:cs="Times New Roman"/>
          <w:sz w:val="24"/>
          <w:szCs w:val="24"/>
          <w:lang w:val="en-US"/>
        </w:rPr>
        <w:t>Q</w:t>
      </w:r>
      <w:r w:rsidRPr="003059F2">
        <w:rPr>
          <w:rFonts w:ascii="Times New Roman" w:hAnsi="Times New Roman" w:cs="Times New Roman"/>
          <w:sz w:val="24"/>
          <w:szCs w:val="24"/>
          <w:vertAlign w:val="subscript"/>
        </w:rPr>
        <w:t>2</w:t>
      </w:r>
      <w:r w:rsidRPr="003059F2">
        <w:rPr>
          <w:rFonts w:ascii="Times New Roman" w:hAnsi="Times New Roman" w:cs="Times New Roman"/>
          <w:sz w:val="24"/>
          <w:szCs w:val="24"/>
        </w:rPr>
        <w:t xml:space="preserve"> = </w:t>
      </w:r>
      <w:r w:rsidRPr="003059F2">
        <w:rPr>
          <w:rFonts w:ascii="Times New Roman" w:hAnsi="Times New Roman" w:cs="Times New Roman"/>
          <w:position w:val="-24"/>
          <w:sz w:val="24"/>
          <w:szCs w:val="24"/>
          <w:lang w:val="en-US"/>
        </w:rPr>
        <w:object w:dxaOrig="3280" w:dyaOrig="620">
          <v:shape id="_x0000_i1072" type="#_x0000_t75" style="width:164.25pt;height:30.75pt" o:ole="">
            <v:imagedata r:id="rId84" o:title=""/>
          </v:shape>
          <o:OLEObject Type="Embed" ProgID="Equation.3" ShapeID="_x0000_i1072" DrawAspect="Content" ObjectID="_1433538575" r:id="rId85"/>
        </w:object>
      </w:r>
      <w:r w:rsidRPr="003059F2">
        <w:rPr>
          <w:rFonts w:ascii="Times New Roman" w:hAnsi="Times New Roman" w:cs="Times New Roman"/>
          <w:sz w:val="24"/>
          <w:szCs w:val="24"/>
        </w:rPr>
        <w:t>= 2,287 л/с</w:t>
      </w: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Д = </w:t>
      </w:r>
      <w:r w:rsidRPr="003059F2">
        <w:rPr>
          <w:rFonts w:ascii="Times New Roman" w:hAnsi="Times New Roman" w:cs="Times New Roman"/>
          <w:position w:val="-30"/>
          <w:sz w:val="24"/>
          <w:szCs w:val="24"/>
        </w:rPr>
        <w:object w:dxaOrig="1520" w:dyaOrig="740">
          <v:shape id="_x0000_i1073" type="#_x0000_t75" style="width:75.75pt;height:36.75pt" o:ole="">
            <v:imagedata r:id="rId86" o:title=""/>
          </v:shape>
          <o:OLEObject Type="Embed" ProgID="Equation.3" ShapeID="_x0000_i1073" DrawAspect="Content" ObjectID="_1433538576" r:id="rId87"/>
        </w:object>
      </w:r>
      <w:r w:rsidRPr="003059F2">
        <w:rPr>
          <w:rFonts w:ascii="Times New Roman" w:hAnsi="Times New Roman" w:cs="Times New Roman"/>
          <w:sz w:val="24"/>
          <w:szCs w:val="24"/>
        </w:rPr>
        <w:t>= 38,17 мм  – для хозяйственно-питьевых нужд.</w:t>
      </w: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Принимаем диметр водопровода для хозяйственно-питьевых нужд 48,0 мм (усиленная труба 40</w:t>
      </w:r>
      <w:r w:rsidRPr="003059F2">
        <w:rPr>
          <w:rFonts w:ascii="Times New Roman" w:hAnsi="Times New Roman" w:cs="Times New Roman"/>
          <w:position w:val="-4"/>
          <w:sz w:val="24"/>
          <w:szCs w:val="24"/>
        </w:rPr>
        <w:object w:dxaOrig="180" w:dyaOrig="200">
          <v:shape id="_x0000_i1074" type="#_x0000_t75" style="width:9pt;height:9.75pt" o:ole="">
            <v:imagedata r:id="rId60" o:title=""/>
          </v:shape>
          <o:OLEObject Type="Embed" ProgID="Equation.3" ShapeID="_x0000_i1074" DrawAspect="Content" ObjectID="_1433538577" r:id="rId88"/>
        </w:object>
      </w:r>
      <w:r w:rsidRPr="003059F2">
        <w:rPr>
          <w:rFonts w:ascii="Times New Roman" w:hAnsi="Times New Roman" w:cs="Times New Roman"/>
          <w:sz w:val="24"/>
          <w:szCs w:val="24"/>
        </w:rPr>
        <w:t>4,0 мм).</w:t>
      </w:r>
    </w:p>
    <w:p w:rsidR="00BE607D" w:rsidRPr="003059F2" w:rsidRDefault="00BE607D" w:rsidP="003059F2">
      <w:pPr>
        <w:tabs>
          <w:tab w:val="center" w:pos="5173"/>
          <w:tab w:val="left" w:pos="9045"/>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ab/>
      </w:r>
      <w:r w:rsidRPr="003059F2">
        <w:rPr>
          <w:rFonts w:ascii="Times New Roman" w:hAnsi="Times New Roman" w:cs="Times New Roman"/>
          <w:sz w:val="24"/>
          <w:szCs w:val="24"/>
          <w:lang w:val="en-US"/>
        </w:rPr>
        <w:t>Q</w:t>
      </w:r>
      <w:r w:rsidRPr="003059F2">
        <w:rPr>
          <w:rFonts w:ascii="Times New Roman" w:hAnsi="Times New Roman" w:cs="Times New Roman"/>
          <w:sz w:val="24"/>
          <w:szCs w:val="24"/>
          <w:vertAlign w:val="subscript"/>
        </w:rPr>
        <w:t xml:space="preserve">3 </w:t>
      </w:r>
      <w:r w:rsidRPr="003059F2">
        <w:rPr>
          <w:rFonts w:ascii="Times New Roman" w:hAnsi="Times New Roman" w:cs="Times New Roman"/>
          <w:sz w:val="24"/>
          <w:szCs w:val="24"/>
        </w:rPr>
        <w:t xml:space="preserve">= </w:t>
      </w:r>
      <w:r w:rsidRPr="003059F2">
        <w:rPr>
          <w:rFonts w:ascii="Times New Roman" w:hAnsi="Times New Roman" w:cs="Times New Roman"/>
          <w:sz w:val="24"/>
          <w:szCs w:val="24"/>
          <w:lang w:val="en-US"/>
        </w:rPr>
        <w:t>q</w:t>
      </w:r>
      <w:r w:rsidRPr="003059F2">
        <w:rPr>
          <w:rFonts w:ascii="Times New Roman" w:hAnsi="Times New Roman" w:cs="Times New Roman"/>
          <w:sz w:val="24"/>
          <w:szCs w:val="24"/>
          <w:vertAlign w:val="subscript"/>
        </w:rPr>
        <w:t>пож.н.</w:t>
      </w:r>
      <w:r w:rsidRPr="003059F2">
        <w:rPr>
          <w:rFonts w:ascii="Times New Roman" w:hAnsi="Times New Roman" w:cs="Times New Roman"/>
          <w:sz w:val="24"/>
          <w:szCs w:val="24"/>
        </w:rPr>
        <w:t xml:space="preserve"> + </w:t>
      </w:r>
      <w:r w:rsidRPr="003059F2">
        <w:rPr>
          <w:rFonts w:ascii="Times New Roman" w:hAnsi="Times New Roman" w:cs="Times New Roman"/>
          <w:sz w:val="24"/>
          <w:szCs w:val="24"/>
          <w:lang w:val="en-US"/>
        </w:rPr>
        <w:t>q</w:t>
      </w:r>
      <w:r w:rsidRPr="003059F2">
        <w:rPr>
          <w:rFonts w:ascii="Times New Roman" w:hAnsi="Times New Roman" w:cs="Times New Roman"/>
          <w:sz w:val="24"/>
          <w:szCs w:val="24"/>
          <w:vertAlign w:val="subscript"/>
        </w:rPr>
        <w:t>пож.в.</w:t>
      </w:r>
      <w:r w:rsidRPr="003059F2">
        <w:rPr>
          <w:rFonts w:ascii="Times New Roman" w:hAnsi="Times New Roman" w:cs="Times New Roman"/>
          <w:sz w:val="24"/>
          <w:szCs w:val="24"/>
        </w:rPr>
        <w:t>,</w:t>
      </w:r>
      <w:r w:rsidRPr="003059F2">
        <w:rPr>
          <w:rFonts w:ascii="Times New Roman" w:hAnsi="Times New Roman" w:cs="Times New Roman"/>
          <w:sz w:val="24"/>
          <w:szCs w:val="24"/>
        </w:rPr>
        <w:tab/>
        <w:t>(3.1</w:t>
      </w:r>
      <w:r w:rsidR="0040402D" w:rsidRPr="003059F2">
        <w:rPr>
          <w:rFonts w:ascii="Times New Roman" w:hAnsi="Times New Roman" w:cs="Times New Roman"/>
          <w:sz w:val="24"/>
          <w:szCs w:val="24"/>
        </w:rPr>
        <w:t>7</w:t>
      </w:r>
      <w:r w:rsidRPr="003059F2">
        <w:rPr>
          <w:rFonts w:ascii="Times New Roman" w:hAnsi="Times New Roman" w:cs="Times New Roman"/>
          <w:sz w:val="24"/>
          <w:szCs w:val="24"/>
        </w:rPr>
        <w:t>)</w:t>
      </w: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где: </w:t>
      </w:r>
      <w:r w:rsidRPr="003059F2">
        <w:rPr>
          <w:rFonts w:ascii="Times New Roman" w:hAnsi="Times New Roman" w:cs="Times New Roman"/>
          <w:sz w:val="24"/>
          <w:szCs w:val="24"/>
          <w:lang w:val="en-US"/>
        </w:rPr>
        <w:t>q</w:t>
      </w:r>
      <w:r w:rsidRPr="003059F2">
        <w:rPr>
          <w:rFonts w:ascii="Times New Roman" w:hAnsi="Times New Roman" w:cs="Times New Roman"/>
          <w:sz w:val="24"/>
          <w:szCs w:val="24"/>
          <w:vertAlign w:val="subscript"/>
        </w:rPr>
        <w:t>пож.н.</w:t>
      </w:r>
      <w:r w:rsidRPr="003059F2">
        <w:rPr>
          <w:rFonts w:ascii="Times New Roman" w:hAnsi="Times New Roman" w:cs="Times New Roman"/>
          <w:sz w:val="24"/>
          <w:szCs w:val="24"/>
        </w:rPr>
        <w:t xml:space="preserve"> - расход воды на наружное пожаротушение (принят согласно СП 8.13130.2009 «Системы противопожарной защиты. Источники наружного противопожарного водоснабжения»)</w:t>
      </w:r>
      <w:r w:rsidR="00DB021D" w:rsidRPr="003059F2">
        <w:rPr>
          <w:rFonts w:ascii="Times New Roman" w:hAnsi="Times New Roman" w:cs="Times New Roman"/>
          <w:sz w:val="24"/>
          <w:szCs w:val="24"/>
        </w:rPr>
        <w:t>[34]</w:t>
      </w:r>
      <w:r w:rsidRPr="003059F2">
        <w:rPr>
          <w:rFonts w:ascii="Times New Roman" w:hAnsi="Times New Roman" w:cs="Times New Roman"/>
          <w:sz w:val="24"/>
          <w:szCs w:val="24"/>
        </w:rPr>
        <w:t>, л/с;</w:t>
      </w: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        </w:t>
      </w:r>
      <w:r w:rsidRPr="003059F2">
        <w:rPr>
          <w:rFonts w:ascii="Times New Roman" w:hAnsi="Times New Roman" w:cs="Times New Roman"/>
          <w:sz w:val="24"/>
          <w:szCs w:val="24"/>
          <w:lang w:val="en-US"/>
        </w:rPr>
        <w:t>q</w:t>
      </w:r>
      <w:r w:rsidRPr="003059F2">
        <w:rPr>
          <w:rFonts w:ascii="Times New Roman" w:hAnsi="Times New Roman" w:cs="Times New Roman"/>
          <w:sz w:val="24"/>
          <w:szCs w:val="24"/>
          <w:vertAlign w:val="subscript"/>
        </w:rPr>
        <w:t>пож.в.</w:t>
      </w:r>
      <w:r w:rsidRPr="003059F2">
        <w:rPr>
          <w:rFonts w:ascii="Times New Roman" w:hAnsi="Times New Roman" w:cs="Times New Roman"/>
          <w:sz w:val="24"/>
          <w:szCs w:val="24"/>
        </w:rPr>
        <w:t xml:space="preserve"> - расход воды на внутреннее пожаротушение </w:t>
      </w:r>
      <w:r w:rsidR="00155472" w:rsidRPr="003059F2">
        <w:rPr>
          <w:rFonts w:ascii="Times New Roman" w:hAnsi="Times New Roman" w:cs="Times New Roman"/>
          <w:sz w:val="24"/>
          <w:szCs w:val="24"/>
        </w:rPr>
        <w:t>(</w:t>
      </w:r>
      <w:r w:rsidRPr="003059F2">
        <w:rPr>
          <w:rFonts w:ascii="Times New Roman" w:hAnsi="Times New Roman" w:cs="Times New Roman"/>
          <w:sz w:val="24"/>
          <w:szCs w:val="24"/>
        </w:rPr>
        <w:t>л/с</w:t>
      </w:r>
      <w:r w:rsidR="00155472" w:rsidRPr="003059F2">
        <w:rPr>
          <w:rFonts w:ascii="Times New Roman" w:hAnsi="Times New Roman" w:cs="Times New Roman"/>
          <w:sz w:val="24"/>
          <w:szCs w:val="24"/>
        </w:rPr>
        <w:t>)</w:t>
      </w:r>
      <w:r w:rsidRPr="003059F2">
        <w:rPr>
          <w:rFonts w:ascii="Times New Roman" w:hAnsi="Times New Roman" w:cs="Times New Roman"/>
          <w:sz w:val="24"/>
          <w:szCs w:val="24"/>
        </w:rPr>
        <w:t>.</w:t>
      </w: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lang w:val="en-US"/>
        </w:rPr>
        <w:t>Q</w:t>
      </w:r>
      <w:r w:rsidRPr="003059F2">
        <w:rPr>
          <w:rFonts w:ascii="Times New Roman" w:hAnsi="Times New Roman" w:cs="Times New Roman"/>
          <w:sz w:val="24"/>
          <w:szCs w:val="24"/>
          <w:vertAlign w:val="subscript"/>
        </w:rPr>
        <w:t xml:space="preserve">3 </w:t>
      </w:r>
      <w:r w:rsidRPr="003059F2">
        <w:rPr>
          <w:rFonts w:ascii="Times New Roman" w:hAnsi="Times New Roman" w:cs="Times New Roman"/>
          <w:sz w:val="24"/>
          <w:szCs w:val="24"/>
        </w:rPr>
        <w:t>= 30 + 2,5</w:t>
      </w:r>
      <w:r w:rsidRPr="003059F2">
        <w:rPr>
          <w:rFonts w:ascii="Times New Roman" w:hAnsi="Times New Roman" w:cs="Times New Roman"/>
          <w:position w:val="-4"/>
          <w:sz w:val="24"/>
          <w:szCs w:val="24"/>
        </w:rPr>
        <w:object w:dxaOrig="180" w:dyaOrig="200">
          <v:shape id="_x0000_i1075" type="#_x0000_t75" style="width:9pt;height:9.75pt" o:ole="">
            <v:imagedata r:id="rId60" o:title=""/>
          </v:shape>
          <o:OLEObject Type="Embed" ProgID="Equation.3" ShapeID="_x0000_i1075" DrawAspect="Content" ObjectID="_1433538578" r:id="rId89"/>
        </w:object>
      </w:r>
      <w:r w:rsidRPr="003059F2">
        <w:rPr>
          <w:rFonts w:ascii="Times New Roman" w:hAnsi="Times New Roman" w:cs="Times New Roman"/>
          <w:sz w:val="24"/>
          <w:szCs w:val="24"/>
        </w:rPr>
        <w:t>2 = 42,5 л/с</w:t>
      </w: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Д = </w:t>
      </w:r>
      <w:r w:rsidRPr="003059F2">
        <w:rPr>
          <w:rFonts w:ascii="Times New Roman" w:hAnsi="Times New Roman" w:cs="Times New Roman"/>
          <w:position w:val="-30"/>
          <w:sz w:val="24"/>
          <w:szCs w:val="24"/>
        </w:rPr>
        <w:object w:dxaOrig="1380" w:dyaOrig="740">
          <v:shape id="_x0000_i1076" type="#_x0000_t75" style="width:69pt;height:36.75pt" o:ole="">
            <v:imagedata r:id="rId90" o:title=""/>
          </v:shape>
          <o:OLEObject Type="Embed" ProgID="Equation.3" ShapeID="_x0000_i1076" DrawAspect="Content" ObjectID="_1433538579" r:id="rId91"/>
        </w:object>
      </w:r>
      <w:r w:rsidRPr="003059F2">
        <w:rPr>
          <w:rFonts w:ascii="Times New Roman" w:hAnsi="Times New Roman" w:cs="Times New Roman"/>
          <w:sz w:val="24"/>
          <w:szCs w:val="24"/>
        </w:rPr>
        <w:t>= 164,53 мм  – для противопожарных целей.</w:t>
      </w: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Принимаем диметр водопроводной напорной сети и диаметр наружного противопожарного водопровода 173,0 мм  (усиленная труба 165</w:t>
      </w:r>
      <w:r w:rsidRPr="003059F2">
        <w:rPr>
          <w:rFonts w:ascii="Times New Roman" w:hAnsi="Times New Roman" w:cs="Times New Roman"/>
          <w:position w:val="-4"/>
          <w:sz w:val="24"/>
          <w:szCs w:val="24"/>
        </w:rPr>
        <w:object w:dxaOrig="180" w:dyaOrig="200">
          <v:shape id="_x0000_i1077" type="#_x0000_t75" style="width:9pt;height:9.75pt" o:ole="">
            <v:imagedata r:id="rId60" o:title=""/>
          </v:shape>
          <o:OLEObject Type="Embed" ProgID="Equation.3" ShapeID="_x0000_i1077" DrawAspect="Content" ObjectID="_1433538580" r:id="rId92"/>
        </w:object>
      </w:r>
      <w:r w:rsidRPr="003059F2">
        <w:rPr>
          <w:rFonts w:ascii="Times New Roman" w:hAnsi="Times New Roman" w:cs="Times New Roman"/>
          <w:sz w:val="24"/>
          <w:szCs w:val="24"/>
        </w:rPr>
        <w:t>4,0 мм).</w:t>
      </w:r>
    </w:p>
    <w:p w:rsidR="00BE607D" w:rsidRPr="003059F2" w:rsidRDefault="00BE607D" w:rsidP="003059F2">
      <w:pPr>
        <w:spacing w:after="0" w:line="360" w:lineRule="auto"/>
        <w:ind w:firstLine="709"/>
        <w:jc w:val="both"/>
        <w:rPr>
          <w:rFonts w:ascii="Times New Roman" w:hAnsi="Times New Roman" w:cs="Times New Roman"/>
          <w:b/>
          <w:sz w:val="24"/>
          <w:szCs w:val="24"/>
        </w:rPr>
      </w:pPr>
    </w:p>
    <w:p w:rsidR="00BE607D" w:rsidRDefault="00791A77" w:rsidP="00AA173C">
      <w:pPr>
        <w:spacing w:after="0" w:line="360" w:lineRule="auto"/>
        <w:ind w:firstLine="709"/>
        <w:jc w:val="center"/>
        <w:rPr>
          <w:rFonts w:ascii="Times New Roman" w:hAnsi="Times New Roman" w:cs="Times New Roman"/>
          <w:b/>
          <w:sz w:val="24"/>
          <w:szCs w:val="24"/>
        </w:rPr>
      </w:pPr>
      <w:r w:rsidRPr="003059F2">
        <w:rPr>
          <w:rFonts w:ascii="Times New Roman" w:hAnsi="Times New Roman" w:cs="Times New Roman"/>
          <w:b/>
          <w:sz w:val="24"/>
          <w:szCs w:val="24"/>
        </w:rPr>
        <w:t>3.2.9.</w:t>
      </w:r>
      <w:r w:rsidR="00BE607D" w:rsidRPr="003059F2">
        <w:rPr>
          <w:rFonts w:ascii="Times New Roman" w:hAnsi="Times New Roman" w:cs="Times New Roman"/>
          <w:b/>
          <w:sz w:val="24"/>
          <w:szCs w:val="24"/>
        </w:rPr>
        <w:t>Расчёт потребности в зданиях складского назначения</w:t>
      </w:r>
    </w:p>
    <w:p w:rsidR="00AA173C" w:rsidRPr="003059F2" w:rsidRDefault="00AA173C" w:rsidP="003059F2">
      <w:pPr>
        <w:spacing w:after="0" w:line="360" w:lineRule="auto"/>
        <w:ind w:firstLine="709"/>
        <w:jc w:val="both"/>
        <w:rPr>
          <w:rFonts w:ascii="Times New Roman" w:hAnsi="Times New Roman" w:cs="Times New Roman"/>
          <w:b/>
          <w:sz w:val="24"/>
          <w:szCs w:val="24"/>
        </w:rPr>
      </w:pPr>
    </w:p>
    <w:p w:rsidR="00BE607D" w:rsidRPr="003059F2" w:rsidRDefault="00BE607D" w:rsidP="003059F2">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3059F2">
        <w:rPr>
          <w:rFonts w:ascii="Times New Roman" w:eastAsia="Times New Roman" w:hAnsi="Times New Roman" w:cs="Times New Roman"/>
          <w:color w:val="000000"/>
          <w:sz w:val="24"/>
          <w:szCs w:val="24"/>
          <w:lang w:eastAsia="ru-RU"/>
        </w:rPr>
        <w:t>Расчет площадей инвентарных зданий складского назначения производится исходя из объема работ, выполняемых на строительной площадке.</w:t>
      </w:r>
    </w:p>
    <w:p w:rsidR="00BE607D" w:rsidRPr="003059F2" w:rsidRDefault="00BE607D" w:rsidP="003059F2">
      <w:pPr>
        <w:spacing w:after="0" w:line="360" w:lineRule="auto"/>
        <w:ind w:firstLine="709"/>
        <w:jc w:val="both"/>
        <w:rPr>
          <w:rFonts w:ascii="Times New Roman" w:eastAsia="Times New Roman" w:hAnsi="Times New Roman" w:cs="Times New Roman"/>
          <w:iCs/>
          <w:sz w:val="24"/>
          <w:szCs w:val="24"/>
          <w:lang w:eastAsia="ru-RU"/>
        </w:rPr>
      </w:pPr>
      <w:r w:rsidRPr="003059F2">
        <w:rPr>
          <w:rFonts w:ascii="Times New Roman" w:eastAsia="Times New Roman" w:hAnsi="Times New Roman" w:cs="Times New Roman"/>
          <w:iCs/>
          <w:sz w:val="24"/>
          <w:szCs w:val="24"/>
          <w:lang w:eastAsia="ru-RU"/>
        </w:rPr>
        <w:t>Расчёт площади складов для хранения материал</w:t>
      </w:r>
      <w:r w:rsidR="00DB021D" w:rsidRPr="003059F2">
        <w:rPr>
          <w:rFonts w:ascii="Times New Roman" w:eastAsia="Times New Roman" w:hAnsi="Times New Roman" w:cs="Times New Roman"/>
          <w:iCs/>
          <w:sz w:val="24"/>
          <w:szCs w:val="24"/>
          <w:lang w:eastAsia="ru-RU"/>
        </w:rPr>
        <w:t>ов и изделий приведён в таблице 3.9.</w:t>
      </w:r>
    </w:p>
    <w:p w:rsidR="00BE607D" w:rsidRPr="003059F2" w:rsidRDefault="00BE607D" w:rsidP="003059F2">
      <w:pPr>
        <w:shd w:val="clear" w:color="auto" w:fill="FFFFFF"/>
        <w:spacing w:before="120" w:after="120" w:line="360" w:lineRule="auto"/>
        <w:ind w:firstLine="709"/>
        <w:jc w:val="both"/>
        <w:rPr>
          <w:rFonts w:ascii="Times New Roman" w:eastAsia="Times New Roman" w:hAnsi="Times New Roman" w:cs="Times New Roman"/>
          <w:color w:val="000000"/>
          <w:sz w:val="24"/>
          <w:szCs w:val="24"/>
          <w:lang w:eastAsia="ru-RU"/>
        </w:rPr>
        <w:sectPr w:rsidR="00BE607D" w:rsidRPr="003059F2" w:rsidSect="00654A76">
          <w:type w:val="continuous"/>
          <w:pgSz w:w="11906" w:h="16838"/>
          <w:pgMar w:top="1134" w:right="850" w:bottom="1134" w:left="1701" w:header="708" w:footer="708" w:gutter="0"/>
          <w:cols w:space="708"/>
          <w:docGrid w:linePitch="360"/>
        </w:sectPr>
      </w:pPr>
    </w:p>
    <w:p w:rsidR="00DB021D" w:rsidRPr="003059F2" w:rsidRDefault="00DB021D" w:rsidP="00AA173C">
      <w:pPr>
        <w:pStyle w:val="3"/>
        <w:spacing w:line="360" w:lineRule="auto"/>
        <w:ind w:firstLine="709"/>
        <w:jc w:val="right"/>
        <w:rPr>
          <w:rFonts w:ascii="Times New Roman" w:hAnsi="Times New Roman" w:cs="Times New Roman"/>
          <w:b w:val="0"/>
          <w:color w:val="auto"/>
          <w:sz w:val="24"/>
          <w:szCs w:val="24"/>
        </w:rPr>
      </w:pPr>
      <w:bookmarkStart w:id="97" w:name="_Toc359582260"/>
      <w:r w:rsidRPr="003059F2">
        <w:rPr>
          <w:rFonts w:ascii="Times New Roman" w:hAnsi="Times New Roman" w:cs="Times New Roman"/>
          <w:b w:val="0"/>
          <w:color w:val="auto"/>
          <w:sz w:val="24"/>
          <w:szCs w:val="24"/>
        </w:rPr>
        <w:lastRenderedPageBreak/>
        <w:t>Таблица 3.</w:t>
      </w:r>
      <w:r w:rsidR="000F6635">
        <w:rPr>
          <w:rFonts w:ascii="Times New Roman" w:hAnsi="Times New Roman" w:cs="Times New Roman"/>
          <w:b w:val="0"/>
          <w:color w:val="auto"/>
          <w:sz w:val="24"/>
          <w:szCs w:val="24"/>
        </w:rPr>
        <w:t>10</w:t>
      </w:r>
      <w:bookmarkEnd w:id="97"/>
    </w:p>
    <w:p w:rsidR="00BE607D" w:rsidRPr="003059F2" w:rsidRDefault="00BE607D" w:rsidP="00AA173C">
      <w:pPr>
        <w:pStyle w:val="3"/>
        <w:spacing w:line="360" w:lineRule="auto"/>
        <w:ind w:firstLine="709"/>
        <w:jc w:val="center"/>
        <w:rPr>
          <w:rFonts w:ascii="Times New Roman" w:hAnsi="Times New Roman" w:cs="Times New Roman"/>
          <w:b w:val="0"/>
          <w:color w:val="auto"/>
          <w:sz w:val="24"/>
          <w:szCs w:val="24"/>
        </w:rPr>
      </w:pPr>
      <w:bookmarkStart w:id="98" w:name="_Toc359582261"/>
      <w:r w:rsidRPr="003059F2">
        <w:rPr>
          <w:rFonts w:ascii="Times New Roman" w:hAnsi="Times New Roman" w:cs="Times New Roman"/>
          <w:b w:val="0"/>
          <w:color w:val="auto"/>
          <w:sz w:val="24"/>
          <w:szCs w:val="24"/>
        </w:rPr>
        <w:t>Расчет площади складов</w:t>
      </w:r>
      <w:bookmarkEnd w:id="98"/>
    </w:p>
    <w:tbl>
      <w:tblPr>
        <w:tblpPr w:leftFromText="180" w:rightFromText="180" w:vertAnchor="text" w:horzAnchor="margin" w:tblpX="182" w:tblpY="380"/>
        <w:tblW w:w="1428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740"/>
        <w:gridCol w:w="1682"/>
        <w:gridCol w:w="1108"/>
        <w:gridCol w:w="937"/>
        <w:gridCol w:w="954"/>
        <w:gridCol w:w="1073"/>
        <w:gridCol w:w="657"/>
        <w:gridCol w:w="731"/>
        <w:gridCol w:w="706"/>
        <w:gridCol w:w="707"/>
        <w:gridCol w:w="1272"/>
        <w:gridCol w:w="1272"/>
        <w:gridCol w:w="939"/>
        <w:gridCol w:w="817"/>
        <w:gridCol w:w="688"/>
      </w:tblGrid>
      <w:tr w:rsidR="00BE607D" w:rsidRPr="003059F2" w:rsidTr="007C40A0">
        <w:trPr>
          <w:trHeight w:val="813"/>
        </w:trPr>
        <w:tc>
          <w:tcPr>
            <w:tcW w:w="740" w:type="dxa"/>
            <w:vMerge w:val="restart"/>
            <w:shd w:val="clear" w:color="auto" w:fill="auto"/>
            <w:vAlign w:val="center"/>
          </w:tcPr>
          <w:p w:rsidR="00BE607D" w:rsidRPr="003059F2" w:rsidRDefault="00BE607D" w:rsidP="007C40A0">
            <w:pPr>
              <w:spacing w:line="360" w:lineRule="auto"/>
              <w:ind w:firstLine="709"/>
              <w:rPr>
                <w:rFonts w:ascii="Times New Roman" w:hAnsi="Times New Roman" w:cs="Times New Roman"/>
                <w:sz w:val="24"/>
                <w:szCs w:val="24"/>
              </w:rPr>
            </w:pPr>
            <w:r w:rsidRPr="003059F2">
              <w:rPr>
                <w:rFonts w:ascii="Times New Roman" w:hAnsi="Times New Roman" w:cs="Times New Roman"/>
                <w:sz w:val="24"/>
                <w:szCs w:val="24"/>
              </w:rPr>
              <w:t>N</w:t>
            </w:r>
            <w:r w:rsidRPr="003059F2">
              <w:rPr>
                <w:rFonts w:ascii="Times New Roman" w:hAnsi="Times New Roman" w:cs="Times New Roman"/>
                <w:sz w:val="24"/>
                <w:szCs w:val="24"/>
              </w:rPr>
              <w:br/>
              <w:t>п/п</w:t>
            </w:r>
          </w:p>
        </w:tc>
        <w:tc>
          <w:tcPr>
            <w:tcW w:w="1682" w:type="dxa"/>
            <w:vMerge w:val="restart"/>
            <w:shd w:val="clear" w:color="auto" w:fill="auto"/>
            <w:vAlign w:val="center"/>
          </w:tcPr>
          <w:p w:rsidR="00BE607D" w:rsidRPr="003059F2" w:rsidRDefault="00BE607D" w:rsidP="007C40A0">
            <w:pPr>
              <w:spacing w:line="360" w:lineRule="auto"/>
              <w:rPr>
                <w:rFonts w:ascii="Times New Roman" w:hAnsi="Times New Roman" w:cs="Times New Roman"/>
                <w:sz w:val="24"/>
                <w:szCs w:val="24"/>
              </w:rPr>
            </w:pPr>
            <w:r w:rsidRPr="003059F2">
              <w:rPr>
                <w:rFonts w:ascii="Times New Roman" w:hAnsi="Times New Roman" w:cs="Times New Roman"/>
                <w:sz w:val="24"/>
                <w:szCs w:val="24"/>
              </w:rPr>
              <w:t xml:space="preserve">Наименование </w:t>
            </w:r>
            <w:r w:rsidRPr="003059F2">
              <w:rPr>
                <w:rFonts w:ascii="Times New Roman" w:hAnsi="Times New Roman" w:cs="Times New Roman"/>
                <w:sz w:val="24"/>
                <w:szCs w:val="24"/>
              </w:rPr>
              <w:br/>
              <w:t>материалов,</w:t>
            </w:r>
            <w:r w:rsidRPr="003059F2">
              <w:rPr>
                <w:rFonts w:ascii="Times New Roman" w:hAnsi="Times New Roman" w:cs="Times New Roman"/>
                <w:sz w:val="24"/>
                <w:szCs w:val="24"/>
              </w:rPr>
              <w:br/>
              <w:t>изделий</w:t>
            </w:r>
          </w:p>
        </w:tc>
        <w:tc>
          <w:tcPr>
            <w:tcW w:w="1108" w:type="dxa"/>
            <w:vMerge w:val="restart"/>
            <w:shd w:val="clear" w:color="auto" w:fill="auto"/>
            <w:textDirection w:val="btLr"/>
            <w:vAlign w:val="center"/>
          </w:tcPr>
          <w:p w:rsidR="00BE607D" w:rsidRPr="003059F2" w:rsidRDefault="00BE607D" w:rsidP="007C40A0">
            <w:pPr>
              <w:spacing w:line="360" w:lineRule="auto"/>
              <w:rPr>
                <w:rFonts w:ascii="Times New Roman" w:hAnsi="Times New Roman" w:cs="Times New Roman"/>
                <w:sz w:val="24"/>
                <w:szCs w:val="24"/>
              </w:rPr>
            </w:pPr>
            <w:r w:rsidRPr="003059F2">
              <w:rPr>
                <w:rFonts w:ascii="Times New Roman" w:hAnsi="Times New Roman" w:cs="Times New Roman"/>
                <w:sz w:val="24"/>
                <w:szCs w:val="24"/>
              </w:rPr>
              <w:t>Единица измерения</w:t>
            </w:r>
          </w:p>
        </w:tc>
        <w:tc>
          <w:tcPr>
            <w:tcW w:w="937" w:type="dxa"/>
            <w:vMerge w:val="restart"/>
            <w:shd w:val="clear" w:color="auto" w:fill="auto"/>
            <w:noWrap/>
            <w:textDirection w:val="btLr"/>
            <w:vAlign w:val="center"/>
          </w:tcPr>
          <w:p w:rsidR="00BE607D" w:rsidRPr="003059F2" w:rsidRDefault="00BE607D" w:rsidP="007C40A0">
            <w:pPr>
              <w:spacing w:line="360" w:lineRule="auto"/>
              <w:rPr>
                <w:rFonts w:ascii="Times New Roman" w:hAnsi="Times New Roman" w:cs="Times New Roman"/>
                <w:sz w:val="24"/>
                <w:szCs w:val="24"/>
              </w:rPr>
            </w:pPr>
            <w:r w:rsidRPr="003059F2">
              <w:rPr>
                <w:rFonts w:ascii="Times New Roman" w:hAnsi="Times New Roman" w:cs="Times New Roman"/>
                <w:sz w:val="24"/>
                <w:szCs w:val="24"/>
              </w:rPr>
              <w:t>Общая потребность</w:t>
            </w:r>
          </w:p>
        </w:tc>
        <w:tc>
          <w:tcPr>
            <w:tcW w:w="954" w:type="dxa"/>
            <w:vMerge w:val="restart"/>
            <w:shd w:val="clear" w:color="auto" w:fill="auto"/>
            <w:noWrap/>
            <w:textDirection w:val="btLr"/>
            <w:vAlign w:val="center"/>
          </w:tcPr>
          <w:p w:rsidR="00BE607D" w:rsidRPr="003059F2" w:rsidRDefault="00BE607D" w:rsidP="007C40A0">
            <w:pPr>
              <w:spacing w:line="360" w:lineRule="auto"/>
              <w:rPr>
                <w:rFonts w:ascii="Times New Roman" w:hAnsi="Times New Roman" w:cs="Times New Roman"/>
                <w:sz w:val="24"/>
                <w:szCs w:val="24"/>
              </w:rPr>
            </w:pPr>
            <w:r w:rsidRPr="003059F2">
              <w:rPr>
                <w:rFonts w:ascii="Times New Roman" w:hAnsi="Times New Roman" w:cs="Times New Roman"/>
                <w:sz w:val="24"/>
                <w:szCs w:val="24"/>
              </w:rPr>
              <w:t>Продолжит. потребл.</w:t>
            </w:r>
          </w:p>
        </w:tc>
        <w:tc>
          <w:tcPr>
            <w:tcW w:w="1073" w:type="dxa"/>
            <w:vMerge w:val="restart"/>
            <w:shd w:val="clear" w:color="auto" w:fill="auto"/>
            <w:noWrap/>
            <w:textDirection w:val="btLr"/>
            <w:vAlign w:val="center"/>
          </w:tcPr>
          <w:p w:rsidR="00BE607D" w:rsidRPr="003059F2" w:rsidRDefault="00BE607D" w:rsidP="007C40A0">
            <w:pPr>
              <w:spacing w:line="360" w:lineRule="auto"/>
              <w:rPr>
                <w:rFonts w:ascii="Times New Roman" w:hAnsi="Times New Roman" w:cs="Times New Roman"/>
                <w:sz w:val="24"/>
                <w:szCs w:val="24"/>
              </w:rPr>
            </w:pPr>
            <w:r w:rsidRPr="003059F2">
              <w:rPr>
                <w:rFonts w:ascii="Times New Roman" w:hAnsi="Times New Roman" w:cs="Times New Roman"/>
                <w:sz w:val="24"/>
                <w:szCs w:val="24"/>
              </w:rPr>
              <w:t>Суточный расход</w:t>
            </w:r>
          </w:p>
        </w:tc>
        <w:tc>
          <w:tcPr>
            <w:tcW w:w="657" w:type="dxa"/>
            <w:vMerge w:val="restart"/>
            <w:shd w:val="clear" w:color="auto" w:fill="auto"/>
            <w:noWrap/>
            <w:textDirection w:val="btLr"/>
            <w:vAlign w:val="center"/>
          </w:tcPr>
          <w:p w:rsidR="00BE607D" w:rsidRPr="003059F2" w:rsidRDefault="00BE607D" w:rsidP="007C40A0">
            <w:pPr>
              <w:spacing w:line="360" w:lineRule="auto"/>
              <w:rPr>
                <w:rFonts w:ascii="Times New Roman" w:hAnsi="Times New Roman" w:cs="Times New Roman"/>
                <w:sz w:val="24"/>
                <w:szCs w:val="24"/>
              </w:rPr>
            </w:pPr>
            <w:r w:rsidRPr="003059F2">
              <w:rPr>
                <w:rFonts w:ascii="Times New Roman" w:hAnsi="Times New Roman" w:cs="Times New Roman"/>
                <w:sz w:val="24"/>
                <w:szCs w:val="24"/>
              </w:rPr>
              <w:t>Запас в днях</w:t>
            </w:r>
          </w:p>
        </w:tc>
        <w:tc>
          <w:tcPr>
            <w:tcW w:w="731" w:type="dxa"/>
            <w:vMerge w:val="restart"/>
            <w:shd w:val="clear" w:color="auto" w:fill="auto"/>
            <w:noWrap/>
            <w:textDirection w:val="btLr"/>
            <w:vAlign w:val="center"/>
          </w:tcPr>
          <w:p w:rsidR="00BE607D" w:rsidRPr="003059F2" w:rsidRDefault="00BE607D" w:rsidP="007C40A0">
            <w:pPr>
              <w:spacing w:line="360" w:lineRule="auto"/>
              <w:rPr>
                <w:rFonts w:ascii="Times New Roman" w:hAnsi="Times New Roman" w:cs="Times New Roman"/>
                <w:sz w:val="24"/>
                <w:szCs w:val="24"/>
              </w:rPr>
            </w:pPr>
            <w:r w:rsidRPr="003059F2">
              <w:rPr>
                <w:rFonts w:ascii="Times New Roman" w:hAnsi="Times New Roman" w:cs="Times New Roman"/>
                <w:sz w:val="24"/>
                <w:szCs w:val="24"/>
              </w:rPr>
              <w:t>Подлежит хранению</w:t>
            </w:r>
          </w:p>
        </w:tc>
        <w:tc>
          <w:tcPr>
            <w:tcW w:w="706" w:type="dxa"/>
            <w:vMerge w:val="restart"/>
            <w:shd w:val="clear" w:color="auto" w:fill="auto"/>
            <w:noWrap/>
            <w:textDirection w:val="btLr"/>
            <w:vAlign w:val="center"/>
          </w:tcPr>
          <w:p w:rsidR="00BE607D" w:rsidRPr="003059F2" w:rsidRDefault="00BE607D" w:rsidP="007C40A0">
            <w:pPr>
              <w:spacing w:line="360" w:lineRule="auto"/>
              <w:rPr>
                <w:rFonts w:ascii="Times New Roman" w:hAnsi="Times New Roman" w:cs="Times New Roman"/>
                <w:sz w:val="24"/>
                <w:szCs w:val="24"/>
              </w:rPr>
            </w:pPr>
            <w:r w:rsidRPr="003059F2">
              <w:rPr>
                <w:rFonts w:ascii="Times New Roman" w:hAnsi="Times New Roman" w:cs="Times New Roman"/>
                <w:sz w:val="24"/>
                <w:szCs w:val="24"/>
              </w:rPr>
              <w:t>Норма складирования</w:t>
            </w:r>
          </w:p>
        </w:tc>
        <w:tc>
          <w:tcPr>
            <w:tcW w:w="707" w:type="dxa"/>
            <w:vMerge w:val="restart"/>
            <w:shd w:val="clear" w:color="auto" w:fill="auto"/>
            <w:noWrap/>
            <w:textDirection w:val="btLr"/>
            <w:vAlign w:val="center"/>
          </w:tcPr>
          <w:p w:rsidR="00BE607D" w:rsidRPr="003059F2" w:rsidRDefault="00BE607D" w:rsidP="007C40A0">
            <w:pPr>
              <w:spacing w:line="360" w:lineRule="auto"/>
              <w:rPr>
                <w:rFonts w:ascii="Times New Roman" w:hAnsi="Times New Roman" w:cs="Times New Roman"/>
                <w:sz w:val="24"/>
                <w:szCs w:val="24"/>
              </w:rPr>
            </w:pPr>
            <w:r w:rsidRPr="003059F2">
              <w:rPr>
                <w:rFonts w:ascii="Times New Roman" w:hAnsi="Times New Roman" w:cs="Times New Roman"/>
                <w:sz w:val="24"/>
                <w:szCs w:val="24"/>
              </w:rPr>
              <w:t>Полезная площадь</w:t>
            </w:r>
          </w:p>
        </w:tc>
        <w:tc>
          <w:tcPr>
            <w:tcW w:w="1272" w:type="dxa"/>
            <w:vMerge w:val="restart"/>
            <w:textDirection w:val="btLr"/>
            <w:vAlign w:val="center"/>
          </w:tcPr>
          <w:p w:rsidR="00BE607D" w:rsidRPr="003059F2" w:rsidRDefault="00BE607D" w:rsidP="007C40A0">
            <w:pPr>
              <w:spacing w:line="360" w:lineRule="auto"/>
              <w:rPr>
                <w:rFonts w:ascii="Times New Roman" w:hAnsi="Times New Roman" w:cs="Times New Roman"/>
                <w:sz w:val="24"/>
                <w:szCs w:val="24"/>
              </w:rPr>
            </w:pPr>
            <w:r w:rsidRPr="003059F2">
              <w:rPr>
                <w:rFonts w:ascii="Times New Roman" w:hAnsi="Times New Roman" w:cs="Times New Roman"/>
                <w:sz w:val="24"/>
                <w:szCs w:val="24"/>
              </w:rPr>
              <w:t>Коэффициент</w:t>
            </w:r>
            <w:r w:rsidRPr="003059F2">
              <w:rPr>
                <w:rFonts w:ascii="Times New Roman" w:hAnsi="Times New Roman" w:cs="Times New Roman"/>
                <w:sz w:val="24"/>
                <w:szCs w:val="24"/>
              </w:rPr>
              <w:br/>
              <w:t>неравн. поступления материалов на склады</w:t>
            </w:r>
          </w:p>
        </w:tc>
        <w:tc>
          <w:tcPr>
            <w:tcW w:w="1272" w:type="dxa"/>
            <w:vMerge w:val="restart"/>
            <w:shd w:val="clear" w:color="auto" w:fill="auto"/>
            <w:textDirection w:val="btLr"/>
            <w:vAlign w:val="center"/>
          </w:tcPr>
          <w:p w:rsidR="00BE607D" w:rsidRPr="003059F2" w:rsidRDefault="00BE607D" w:rsidP="007C40A0">
            <w:pPr>
              <w:spacing w:line="360" w:lineRule="auto"/>
              <w:rPr>
                <w:rFonts w:ascii="Times New Roman" w:hAnsi="Times New Roman" w:cs="Times New Roman"/>
                <w:sz w:val="24"/>
                <w:szCs w:val="24"/>
              </w:rPr>
            </w:pPr>
            <w:r w:rsidRPr="003059F2">
              <w:rPr>
                <w:rFonts w:ascii="Times New Roman" w:hAnsi="Times New Roman" w:cs="Times New Roman"/>
                <w:sz w:val="24"/>
                <w:szCs w:val="24"/>
              </w:rPr>
              <w:t>Коэффициент</w:t>
            </w:r>
            <w:r w:rsidRPr="003059F2">
              <w:rPr>
                <w:rFonts w:ascii="Times New Roman" w:hAnsi="Times New Roman" w:cs="Times New Roman"/>
                <w:sz w:val="24"/>
                <w:szCs w:val="24"/>
              </w:rPr>
              <w:br/>
              <w:t>неравн. потребления материалов</w:t>
            </w:r>
          </w:p>
        </w:tc>
        <w:tc>
          <w:tcPr>
            <w:tcW w:w="939" w:type="dxa"/>
            <w:vMerge w:val="restart"/>
            <w:textDirection w:val="btLr"/>
            <w:vAlign w:val="center"/>
          </w:tcPr>
          <w:p w:rsidR="00BE607D" w:rsidRPr="003059F2" w:rsidRDefault="00BE607D" w:rsidP="007C40A0">
            <w:pPr>
              <w:spacing w:line="360" w:lineRule="auto"/>
              <w:rPr>
                <w:rFonts w:ascii="Times New Roman" w:hAnsi="Times New Roman" w:cs="Times New Roman"/>
                <w:sz w:val="24"/>
                <w:szCs w:val="24"/>
              </w:rPr>
            </w:pPr>
            <w:r w:rsidRPr="003059F2">
              <w:rPr>
                <w:rFonts w:ascii="Times New Roman" w:hAnsi="Times New Roman" w:cs="Times New Roman"/>
                <w:sz w:val="24"/>
                <w:szCs w:val="24"/>
              </w:rPr>
              <w:t>Коэффициент</w:t>
            </w:r>
            <w:r w:rsidRPr="003059F2">
              <w:rPr>
                <w:rFonts w:ascii="Times New Roman" w:hAnsi="Times New Roman" w:cs="Times New Roman"/>
                <w:sz w:val="24"/>
                <w:szCs w:val="24"/>
              </w:rPr>
              <w:br/>
              <w:t>на проходы</w:t>
            </w:r>
          </w:p>
        </w:tc>
        <w:tc>
          <w:tcPr>
            <w:tcW w:w="1505" w:type="dxa"/>
            <w:gridSpan w:val="2"/>
            <w:shd w:val="clear" w:color="auto" w:fill="auto"/>
            <w:vAlign w:val="center"/>
          </w:tcPr>
          <w:p w:rsidR="00BE607D" w:rsidRPr="003059F2" w:rsidRDefault="00BE607D" w:rsidP="007C40A0">
            <w:pPr>
              <w:spacing w:line="360" w:lineRule="auto"/>
              <w:rPr>
                <w:rFonts w:ascii="Times New Roman" w:hAnsi="Times New Roman" w:cs="Times New Roman"/>
                <w:sz w:val="24"/>
                <w:szCs w:val="24"/>
              </w:rPr>
            </w:pPr>
            <w:r w:rsidRPr="003059F2">
              <w:rPr>
                <w:rFonts w:ascii="Times New Roman" w:hAnsi="Times New Roman" w:cs="Times New Roman"/>
                <w:sz w:val="24"/>
                <w:szCs w:val="24"/>
              </w:rPr>
              <w:t>Площадь склада,</w:t>
            </w:r>
            <w:r w:rsidRPr="003059F2">
              <w:rPr>
                <w:rFonts w:ascii="Times New Roman" w:hAnsi="Times New Roman" w:cs="Times New Roman"/>
                <w:sz w:val="24"/>
                <w:szCs w:val="24"/>
              </w:rPr>
              <w:br/>
              <w:t>м2</w:t>
            </w:r>
          </w:p>
        </w:tc>
      </w:tr>
      <w:tr w:rsidR="00BE607D" w:rsidRPr="003059F2" w:rsidTr="007C40A0">
        <w:trPr>
          <w:trHeight w:val="1707"/>
        </w:trPr>
        <w:tc>
          <w:tcPr>
            <w:tcW w:w="740" w:type="dxa"/>
            <w:vMerge/>
            <w:vAlign w:val="center"/>
          </w:tcPr>
          <w:p w:rsidR="00BE607D" w:rsidRPr="003059F2" w:rsidRDefault="00BE607D" w:rsidP="007C40A0">
            <w:pPr>
              <w:spacing w:line="360" w:lineRule="auto"/>
              <w:ind w:firstLine="709"/>
              <w:rPr>
                <w:rFonts w:ascii="Times New Roman" w:hAnsi="Times New Roman" w:cs="Times New Roman"/>
                <w:sz w:val="24"/>
                <w:szCs w:val="24"/>
              </w:rPr>
            </w:pPr>
          </w:p>
        </w:tc>
        <w:tc>
          <w:tcPr>
            <w:tcW w:w="1682" w:type="dxa"/>
            <w:vMerge/>
            <w:vAlign w:val="center"/>
          </w:tcPr>
          <w:p w:rsidR="00BE607D" w:rsidRPr="003059F2" w:rsidRDefault="00BE607D" w:rsidP="007C40A0">
            <w:pPr>
              <w:spacing w:line="360" w:lineRule="auto"/>
              <w:rPr>
                <w:rFonts w:ascii="Times New Roman" w:hAnsi="Times New Roman" w:cs="Times New Roman"/>
                <w:sz w:val="24"/>
                <w:szCs w:val="24"/>
              </w:rPr>
            </w:pPr>
          </w:p>
        </w:tc>
        <w:tc>
          <w:tcPr>
            <w:tcW w:w="1108" w:type="dxa"/>
            <w:vMerge/>
            <w:vAlign w:val="center"/>
          </w:tcPr>
          <w:p w:rsidR="00BE607D" w:rsidRPr="003059F2" w:rsidRDefault="00BE607D" w:rsidP="007C40A0">
            <w:pPr>
              <w:spacing w:line="360" w:lineRule="auto"/>
              <w:rPr>
                <w:rFonts w:ascii="Times New Roman" w:hAnsi="Times New Roman" w:cs="Times New Roman"/>
                <w:sz w:val="24"/>
                <w:szCs w:val="24"/>
              </w:rPr>
            </w:pPr>
          </w:p>
        </w:tc>
        <w:tc>
          <w:tcPr>
            <w:tcW w:w="937" w:type="dxa"/>
            <w:vMerge/>
            <w:vAlign w:val="center"/>
          </w:tcPr>
          <w:p w:rsidR="00BE607D" w:rsidRPr="003059F2" w:rsidRDefault="00BE607D" w:rsidP="007C40A0">
            <w:pPr>
              <w:spacing w:line="360" w:lineRule="auto"/>
              <w:rPr>
                <w:rFonts w:ascii="Times New Roman" w:hAnsi="Times New Roman" w:cs="Times New Roman"/>
                <w:sz w:val="24"/>
                <w:szCs w:val="24"/>
              </w:rPr>
            </w:pPr>
          </w:p>
        </w:tc>
        <w:tc>
          <w:tcPr>
            <w:tcW w:w="954" w:type="dxa"/>
            <w:vMerge/>
            <w:vAlign w:val="center"/>
          </w:tcPr>
          <w:p w:rsidR="00BE607D" w:rsidRPr="003059F2" w:rsidRDefault="00BE607D" w:rsidP="007C40A0">
            <w:pPr>
              <w:spacing w:line="360" w:lineRule="auto"/>
              <w:rPr>
                <w:rFonts w:ascii="Times New Roman" w:hAnsi="Times New Roman" w:cs="Times New Roman"/>
                <w:sz w:val="24"/>
                <w:szCs w:val="24"/>
              </w:rPr>
            </w:pPr>
          </w:p>
        </w:tc>
        <w:tc>
          <w:tcPr>
            <w:tcW w:w="1073" w:type="dxa"/>
            <w:vMerge/>
            <w:vAlign w:val="center"/>
          </w:tcPr>
          <w:p w:rsidR="00BE607D" w:rsidRPr="003059F2" w:rsidRDefault="00BE607D" w:rsidP="007C40A0">
            <w:pPr>
              <w:spacing w:line="360" w:lineRule="auto"/>
              <w:rPr>
                <w:rFonts w:ascii="Times New Roman" w:hAnsi="Times New Roman" w:cs="Times New Roman"/>
                <w:sz w:val="24"/>
                <w:szCs w:val="24"/>
              </w:rPr>
            </w:pPr>
          </w:p>
        </w:tc>
        <w:tc>
          <w:tcPr>
            <w:tcW w:w="657" w:type="dxa"/>
            <w:vMerge/>
            <w:vAlign w:val="center"/>
          </w:tcPr>
          <w:p w:rsidR="00BE607D" w:rsidRPr="003059F2" w:rsidRDefault="00BE607D" w:rsidP="007C40A0">
            <w:pPr>
              <w:spacing w:line="360" w:lineRule="auto"/>
              <w:rPr>
                <w:rFonts w:ascii="Times New Roman" w:hAnsi="Times New Roman" w:cs="Times New Roman"/>
                <w:sz w:val="24"/>
                <w:szCs w:val="24"/>
              </w:rPr>
            </w:pPr>
          </w:p>
        </w:tc>
        <w:tc>
          <w:tcPr>
            <w:tcW w:w="731" w:type="dxa"/>
            <w:vMerge/>
            <w:vAlign w:val="center"/>
          </w:tcPr>
          <w:p w:rsidR="00BE607D" w:rsidRPr="003059F2" w:rsidRDefault="00BE607D" w:rsidP="007C40A0">
            <w:pPr>
              <w:spacing w:line="360" w:lineRule="auto"/>
              <w:rPr>
                <w:rFonts w:ascii="Times New Roman" w:hAnsi="Times New Roman" w:cs="Times New Roman"/>
                <w:sz w:val="24"/>
                <w:szCs w:val="24"/>
              </w:rPr>
            </w:pPr>
          </w:p>
        </w:tc>
        <w:tc>
          <w:tcPr>
            <w:tcW w:w="706" w:type="dxa"/>
            <w:vMerge/>
            <w:vAlign w:val="center"/>
          </w:tcPr>
          <w:p w:rsidR="00BE607D" w:rsidRPr="003059F2" w:rsidRDefault="00BE607D" w:rsidP="007C40A0">
            <w:pPr>
              <w:spacing w:line="360" w:lineRule="auto"/>
              <w:rPr>
                <w:rFonts w:ascii="Times New Roman" w:hAnsi="Times New Roman" w:cs="Times New Roman"/>
                <w:sz w:val="24"/>
                <w:szCs w:val="24"/>
              </w:rPr>
            </w:pPr>
          </w:p>
        </w:tc>
        <w:tc>
          <w:tcPr>
            <w:tcW w:w="707" w:type="dxa"/>
            <w:vMerge/>
            <w:vAlign w:val="center"/>
          </w:tcPr>
          <w:p w:rsidR="00BE607D" w:rsidRPr="003059F2" w:rsidRDefault="00BE607D" w:rsidP="007C40A0">
            <w:pPr>
              <w:spacing w:line="360" w:lineRule="auto"/>
              <w:rPr>
                <w:rFonts w:ascii="Times New Roman" w:hAnsi="Times New Roman" w:cs="Times New Roman"/>
                <w:sz w:val="24"/>
                <w:szCs w:val="24"/>
              </w:rPr>
            </w:pPr>
          </w:p>
        </w:tc>
        <w:tc>
          <w:tcPr>
            <w:tcW w:w="1272" w:type="dxa"/>
            <w:vMerge/>
          </w:tcPr>
          <w:p w:rsidR="00BE607D" w:rsidRPr="003059F2" w:rsidRDefault="00BE607D" w:rsidP="007C40A0">
            <w:pPr>
              <w:spacing w:line="360" w:lineRule="auto"/>
              <w:rPr>
                <w:rFonts w:ascii="Times New Roman" w:hAnsi="Times New Roman" w:cs="Times New Roman"/>
                <w:sz w:val="24"/>
                <w:szCs w:val="24"/>
              </w:rPr>
            </w:pPr>
          </w:p>
        </w:tc>
        <w:tc>
          <w:tcPr>
            <w:tcW w:w="1272" w:type="dxa"/>
            <w:vMerge/>
            <w:vAlign w:val="center"/>
          </w:tcPr>
          <w:p w:rsidR="00BE607D" w:rsidRPr="003059F2" w:rsidRDefault="00BE607D" w:rsidP="007C40A0">
            <w:pPr>
              <w:spacing w:line="360" w:lineRule="auto"/>
              <w:rPr>
                <w:rFonts w:ascii="Times New Roman" w:hAnsi="Times New Roman" w:cs="Times New Roman"/>
                <w:sz w:val="24"/>
                <w:szCs w:val="24"/>
              </w:rPr>
            </w:pPr>
          </w:p>
        </w:tc>
        <w:tc>
          <w:tcPr>
            <w:tcW w:w="939" w:type="dxa"/>
            <w:vMerge/>
            <w:textDirection w:val="btLr"/>
          </w:tcPr>
          <w:p w:rsidR="00BE607D" w:rsidRPr="003059F2" w:rsidRDefault="00BE607D" w:rsidP="007C40A0">
            <w:pPr>
              <w:spacing w:line="360" w:lineRule="auto"/>
              <w:rPr>
                <w:rFonts w:ascii="Times New Roman" w:hAnsi="Times New Roman" w:cs="Times New Roman"/>
                <w:sz w:val="24"/>
                <w:szCs w:val="24"/>
              </w:rPr>
            </w:pPr>
          </w:p>
        </w:tc>
        <w:tc>
          <w:tcPr>
            <w:tcW w:w="817" w:type="dxa"/>
            <w:shd w:val="clear" w:color="auto" w:fill="auto"/>
            <w:noWrap/>
            <w:textDirection w:val="btLr"/>
            <w:vAlign w:val="center"/>
          </w:tcPr>
          <w:p w:rsidR="00BE607D" w:rsidRPr="003059F2" w:rsidRDefault="00BE607D" w:rsidP="007C40A0">
            <w:pPr>
              <w:spacing w:line="360" w:lineRule="auto"/>
              <w:rPr>
                <w:rFonts w:ascii="Times New Roman" w:hAnsi="Times New Roman" w:cs="Times New Roman"/>
                <w:sz w:val="24"/>
                <w:szCs w:val="24"/>
              </w:rPr>
            </w:pPr>
            <w:r w:rsidRPr="003059F2">
              <w:rPr>
                <w:rFonts w:ascii="Times New Roman" w:hAnsi="Times New Roman" w:cs="Times New Roman"/>
                <w:sz w:val="24"/>
                <w:szCs w:val="24"/>
              </w:rPr>
              <w:t>Открытый</w:t>
            </w:r>
          </w:p>
        </w:tc>
        <w:tc>
          <w:tcPr>
            <w:tcW w:w="688" w:type="dxa"/>
            <w:shd w:val="clear" w:color="auto" w:fill="auto"/>
            <w:noWrap/>
            <w:textDirection w:val="btLr"/>
            <w:vAlign w:val="center"/>
          </w:tcPr>
          <w:p w:rsidR="00BE607D" w:rsidRPr="003059F2" w:rsidRDefault="00BE607D" w:rsidP="007C40A0">
            <w:pPr>
              <w:spacing w:line="360" w:lineRule="auto"/>
              <w:rPr>
                <w:rFonts w:ascii="Times New Roman" w:hAnsi="Times New Roman" w:cs="Times New Roman"/>
                <w:sz w:val="24"/>
                <w:szCs w:val="24"/>
              </w:rPr>
            </w:pPr>
            <w:r w:rsidRPr="003059F2">
              <w:rPr>
                <w:rFonts w:ascii="Times New Roman" w:hAnsi="Times New Roman" w:cs="Times New Roman"/>
                <w:sz w:val="24"/>
                <w:szCs w:val="24"/>
              </w:rPr>
              <w:t>Закрытый</w:t>
            </w:r>
          </w:p>
        </w:tc>
      </w:tr>
      <w:tr w:rsidR="00BE607D" w:rsidRPr="003059F2" w:rsidTr="007C40A0">
        <w:trPr>
          <w:trHeight w:val="260"/>
        </w:trPr>
        <w:tc>
          <w:tcPr>
            <w:tcW w:w="740" w:type="dxa"/>
            <w:shd w:val="clear" w:color="auto" w:fill="auto"/>
            <w:noWrap/>
            <w:vAlign w:val="center"/>
          </w:tcPr>
          <w:p w:rsidR="00BE607D" w:rsidRPr="003059F2" w:rsidRDefault="00BE607D" w:rsidP="007C40A0">
            <w:pPr>
              <w:spacing w:line="360" w:lineRule="auto"/>
              <w:ind w:firstLine="709"/>
              <w:rPr>
                <w:rFonts w:ascii="Times New Roman" w:hAnsi="Times New Roman" w:cs="Times New Roman"/>
                <w:sz w:val="24"/>
                <w:szCs w:val="24"/>
              </w:rPr>
            </w:pPr>
            <w:r w:rsidRPr="003059F2">
              <w:rPr>
                <w:rFonts w:ascii="Times New Roman" w:hAnsi="Times New Roman" w:cs="Times New Roman"/>
                <w:sz w:val="24"/>
                <w:szCs w:val="24"/>
              </w:rPr>
              <w:t>1</w:t>
            </w:r>
          </w:p>
        </w:tc>
        <w:tc>
          <w:tcPr>
            <w:tcW w:w="1682" w:type="dxa"/>
            <w:shd w:val="clear" w:color="auto" w:fill="auto"/>
            <w:vAlign w:val="center"/>
          </w:tcPr>
          <w:p w:rsidR="00BE607D" w:rsidRPr="003059F2" w:rsidRDefault="00BE607D" w:rsidP="007C40A0">
            <w:pPr>
              <w:spacing w:line="360" w:lineRule="auto"/>
              <w:rPr>
                <w:rFonts w:ascii="Times New Roman" w:hAnsi="Times New Roman" w:cs="Times New Roman"/>
                <w:sz w:val="24"/>
                <w:szCs w:val="24"/>
              </w:rPr>
            </w:pPr>
            <w:r w:rsidRPr="003059F2">
              <w:rPr>
                <w:rFonts w:ascii="Times New Roman" w:hAnsi="Times New Roman" w:cs="Times New Roman"/>
                <w:sz w:val="24"/>
                <w:szCs w:val="24"/>
              </w:rPr>
              <w:t>2</w:t>
            </w:r>
          </w:p>
        </w:tc>
        <w:tc>
          <w:tcPr>
            <w:tcW w:w="1108" w:type="dxa"/>
            <w:shd w:val="clear" w:color="auto" w:fill="auto"/>
            <w:vAlign w:val="center"/>
          </w:tcPr>
          <w:p w:rsidR="00BE607D" w:rsidRPr="003059F2" w:rsidRDefault="00BE607D" w:rsidP="007C40A0">
            <w:pPr>
              <w:spacing w:line="360" w:lineRule="auto"/>
              <w:rPr>
                <w:rFonts w:ascii="Times New Roman" w:hAnsi="Times New Roman" w:cs="Times New Roman"/>
                <w:sz w:val="24"/>
                <w:szCs w:val="24"/>
              </w:rPr>
            </w:pPr>
            <w:r w:rsidRPr="003059F2">
              <w:rPr>
                <w:rFonts w:ascii="Times New Roman" w:hAnsi="Times New Roman" w:cs="Times New Roman"/>
                <w:sz w:val="24"/>
                <w:szCs w:val="24"/>
              </w:rPr>
              <w:t>3</w:t>
            </w:r>
          </w:p>
        </w:tc>
        <w:tc>
          <w:tcPr>
            <w:tcW w:w="937" w:type="dxa"/>
            <w:shd w:val="clear" w:color="auto" w:fill="auto"/>
            <w:noWrap/>
            <w:vAlign w:val="center"/>
          </w:tcPr>
          <w:p w:rsidR="00BE607D" w:rsidRPr="003059F2" w:rsidRDefault="00BE607D" w:rsidP="007C40A0">
            <w:pPr>
              <w:spacing w:line="360" w:lineRule="auto"/>
              <w:rPr>
                <w:rFonts w:ascii="Times New Roman" w:hAnsi="Times New Roman" w:cs="Times New Roman"/>
                <w:sz w:val="24"/>
                <w:szCs w:val="24"/>
              </w:rPr>
            </w:pPr>
            <w:r w:rsidRPr="003059F2">
              <w:rPr>
                <w:rFonts w:ascii="Times New Roman" w:hAnsi="Times New Roman" w:cs="Times New Roman"/>
                <w:sz w:val="24"/>
                <w:szCs w:val="24"/>
              </w:rPr>
              <w:t>4</w:t>
            </w:r>
          </w:p>
        </w:tc>
        <w:tc>
          <w:tcPr>
            <w:tcW w:w="954" w:type="dxa"/>
            <w:shd w:val="clear" w:color="auto" w:fill="auto"/>
            <w:noWrap/>
            <w:vAlign w:val="center"/>
          </w:tcPr>
          <w:p w:rsidR="00BE607D" w:rsidRPr="003059F2" w:rsidRDefault="00BE607D" w:rsidP="007C40A0">
            <w:pPr>
              <w:spacing w:line="360" w:lineRule="auto"/>
              <w:rPr>
                <w:rFonts w:ascii="Times New Roman" w:hAnsi="Times New Roman" w:cs="Times New Roman"/>
                <w:sz w:val="24"/>
                <w:szCs w:val="24"/>
              </w:rPr>
            </w:pPr>
            <w:r w:rsidRPr="003059F2">
              <w:rPr>
                <w:rFonts w:ascii="Times New Roman" w:hAnsi="Times New Roman" w:cs="Times New Roman"/>
                <w:sz w:val="24"/>
                <w:szCs w:val="24"/>
              </w:rPr>
              <w:t>5</w:t>
            </w:r>
          </w:p>
        </w:tc>
        <w:tc>
          <w:tcPr>
            <w:tcW w:w="1073" w:type="dxa"/>
            <w:shd w:val="clear" w:color="auto" w:fill="auto"/>
            <w:noWrap/>
            <w:vAlign w:val="center"/>
          </w:tcPr>
          <w:p w:rsidR="00BE607D" w:rsidRPr="003059F2" w:rsidRDefault="00BE607D" w:rsidP="007C40A0">
            <w:pPr>
              <w:spacing w:line="360" w:lineRule="auto"/>
              <w:rPr>
                <w:rFonts w:ascii="Times New Roman" w:hAnsi="Times New Roman" w:cs="Times New Roman"/>
                <w:sz w:val="24"/>
                <w:szCs w:val="24"/>
              </w:rPr>
            </w:pPr>
            <w:r w:rsidRPr="003059F2">
              <w:rPr>
                <w:rFonts w:ascii="Times New Roman" w:hAnsi="Times New Roman" w:cs="Times New Roman"/>
                <w:sz w:val="24"/>
                <w:szCs w:val="24"/>
              </w:rPr>
              <w:t>6</w:t>
            </w:r>
          </w:p>
        </w:tc>
        <w:tc>
          <w:tcPr>
            <w:tcW w:w="657" w:type="dxa"/>
            <w:shd w:val="clear" w:color="auto" w:fill="auto"/>
            <w:noWrap/>
            <w:vAlign w:val="center"/>
          </w:tcPr>
          <w:p w:rsidR="00BE607D" w:rsidRPr="003059F2" w:rsidRDefault="00BE607D" w:rsidP="007C40A0">
            <w:pPr>
              <w:spacing w:line="360" w:lineRule="auto"/>
              <w:rPr>
                <w:rFonts w:ascii="Times New Roman" w:hAnsi="Times New Roman" w:cs="Times New Roman"/>
                <w:sz w:val="24"/>
                <w:szCs w:val="24"/>
              </w:rPr>
            </w:pPr>
            <w:r w:rsidRPr="003059F2">
              <w:rPr>
                <w:rFonts w:ascii="Times New Roman" w:hAnsi="Times New Roman" w:cs="Times New Roman"/>
                <w:sz w:val="24"/>
                <w:szCs w:val="24"/>
              </w:rPr>
              <w:t>7</w:t>
            </w:r>
          </w:p>
        </w:tc>
        <w:tc>
          <w:tcPr>
            <w:tcW w:w="731" w:type="dxa"/>
            <w:shd w:val="clear" w:color="auto" w:fill="auto"/>
            <w:noWrap/>
            <w:vAlign w:val="center"/>
          </w:tcPr>
          <w:p w:rsidR="00BE607D" w:rsidRPr="003059F2" w:rsidRDefault="00BE607D" w:rsidP="007C40A0">
            <w:pPr>
              <w:spacing w:line="360" w:lineRule="auto"/>
              <w:rPr>
                <w:rFonts w:ascii="Times New Roman" w:hAnsi="Times New Roman" w:cs="Times New Roman"/>
                <w:sz w:val="24"/>
                <w:szCs w:val="24"/>
              </w:rPr>
            </w:pPr>
            <w:r w:rsidRPr="003059F2">
              <w:rPr>
                <w:rFonts w:ascii="Times New Roman" w:hAnsi="Times New Roman" w:cs="Times New Roman"/>
                <w:sz w:val="24"/>
                <w:szCs w:val="24"/>
              </w:rPr>
              <w:t>8</w:t>
            </w:r>
          </w:p>
        </w:tc>
        <w:tc>
          <w:tcPr>
            <w:tcW w:w="706" w:type="dxa"/>
            <w:shd w:val="clear" w:color="auto" w:fill="auto"/>
            <w:noWrap/>
            <w:vAlign w:val="center"/>
          </w:tcPr>
          <w:p w:rsidR="00BE607D" w:rsidRPr="003059F2" w:rsidRDefault="00BE607D" w:rsidP="007C40A0">
            <w:pPr>
              <w:spacing w:line="360" w:lineRule="auto"/>
              <w:rPr>
                <w:rFonts w:ascii="Times New Roman" w:hAnsi="Times New Roman" w:cs="Times New Roman"/>
                <w:sz w:val="24"/>
                <w:szCs w:val="24"/>
              </w:rPr>
            </w:pPr>
            <w:r w:rsidRPr="003059F2">
              <w:rPr>
                <w:rFonts w:ascii="Times New Roman" w:hAnsi="Times New Roman" w:cs="Times New Roman"/>
                <w:sz w:val="24"/>
                <w:szCs w:val="24"/>
              </w:rPr>
              <w:t>9</w:t>
            </w:r>
          </w:p>
        </w:tc>
        <w:tc>
          <w:tcPr>
            <w:tcW w:w="707" w:type="dxa"/>
            <w:shd w:val="clear" w:color="auto" w:fill="auto"/>
            <w:noWrap/>
            <w:vAlign w:val="center"/>
          </w:tcPr>
          <w:p w:rsidR="00BE607D" w:rsidRPr="003059F2" w:rsidRDefault="00BE607D" w:rsidP="007C40A0">
            <w:pPr>
              <w:spacing w:line="360" w:lineRule="auto"/>
              <w:rPr>
                <w:rFonts w:ascii="Times New Roman" w:hAnsi="Times New Roman" w:cs="Times New Roman"/>
                <w:sz w:val="24"/>
                <w:szCs w:val="24"/>
              </w:rPr>
            </w:pPr>
            <w:r w:rsidRPr="003059F2">
              <w:rPr>
                <w:rFonts w:ascii="Times New Roman" w:hAnsi="Times New Roman" w:cs="Times New Roman"/>
                <w:sz w:val="24"/>
                <w:szCs w:val="24"/>
              </w:rPr>
              <w:t>10</w:t>
            </w:r>
          </w:p>
        </w:tc>
        <w:tc>
          <w:tcPr>
            <w:tcW w:w="1272" w:type="dxa"/>
          </w:tcPr>
          <w:p w:rsidR="00BE607D" w:rsidRPr="003059F2" w:rsidRDefault="00BE607D" w:rsidP="007C40A0">
            <w:pPr>
              <w:spacing w:line="360" w:lineRule="auto"/>
              <w:rPr>
                <w:rFonts w:ascii="Times New Roman" w:hAnsi="Times New Roman" w:cs="Times New Roman"/>
                <w:sz w:val="24"/>
                <w:szCs w:val="24"/>
              </w:rPr>
            </w:pPr>
            <w:r w:rsidRPr="003059F2">
              <w:rPr>
                <w:rFonts w:ascii="Times New Roman" w:hAnsi="Times New Roman" w:cs="Times New Roman"/>
                <w:sz w:val="24"/>
                <w:szCs w:val="24"/>
              </w:rPr>
              <w:t>11</w:t>
            </w:r>
          </w:p>
        </w:tc>
        <w:tc>
          <w:tcPr>
            <w:tcW w:w="1272" w:type="dxa"/>
            <w:shd w:val="clear" w:color="auto" w:fill="auto"/>
            <w:noWrap/>
            <w:vAlign w:val="center"/>
          </w:tcPr>
          <w:p w:rsidR="00BE607D" w:rsidRPr="003059F2" w:rsidRDefault="00BE607D" w:rsidP="007C40A0">
            <w:pPr>
              <w:spacing w:line="360" w:lineRule="auto"/>
              <w:rPr>
                <w:rFonts w:ascii="Times New Roman" w:hAnsi="Times New Roman" w:cs="Times New Roman"/>
                <w:sz w:val="24"/>
                <w:szCs w:val="24"/>
              </w:rPr>
            </w:pPr>
            <w:r w:rsidRPr="003059F2">
              <w:rPr>
                <w:rFonts w:ascii="Times New Roman" w:hAnsi="Times New Roman" w:cs="Times New Roman"/>
                <w:sz w:val="24"/>
                <w:szCs w:val="24"/>
              </w:rPr>
              <w:t>12</w:t>
            </w:r>
          </w:p>
        </w:tc>
        <w:tc>
          <w:tcPr>
            <w:tcW w:w="939" w:type="dxa"/>
          </w:tcPr>
          <w:p w:rsidR="00BE607D" w:rsidRPr="003059F2" w:rsidRDefault="00BE607D" w:rsidP="007C40A0">
            <w:pPr>
              <w:spacing w:line="360" w:lineRule="auto"/>
              <w:rPr>
                <w:rFonts w:ascii="Times New Roman" w:hAnsi="Times New Roman" w:cs="Times New Roman"/>
                <w:sz w:val="24"/>
                <w:szCs w:val="24"/>
              </w:rPr>
            </w:pPr>
          </w:p>
        </w:tc>
        <w:tc>
          <w:tcPr>
            <w:tcW w:w="817" w:type="dxa"/>
            <w:shd w:val="clear" w:color="auto" w:fill="auto"/>
            <w:noWrap/>
            <w:vAlign w:val="center"/>
          </w:tcPr>
          <w:p w:rsidR="00BE607D" w:rsidRPr="003059F2" w:rsidRDefault="00BE607D" w:rsidP="007C40A0">
            <w:pPr>
              <w:spacing w:line="360" w:lineRule="auto"/>
              <w:rPr>
                <w:rFonts w:ascii="Times New Roman" w:hAnsi="Times New Roman" w:cs="Times New Roman"/>
                <w:sz w:val="24"/>
                <w:szCs w:val="24"/>
              </w:rPr>
            </w:pPr>
            <w:r w:rsidRPr="003059F2">
              <w:rPr>
                <w:rFonts w:ascii="Times New Roman" w:hAnsi="Times New Roman" w:cs="Times New Roman"/>
                <w:sz w:val="24"/>
                <w:szCs w:val="24"/>
              </w:rPr>
              <w:t>13</w:t>
            </w:r>
          </w:p>
        </w:tc>
        <w:tc>
          <w:tcPr>
            <w:tcW w:w="688" w:type="dxa"/>
            <w:shd w:val="clear" w:color="auto" w:fill="auto"/>
            <w:noWrap/>
            <w:vAlign w:val="center"/>
          </w:tcPr>
          <w:p w:rsidR="00BE607D" w:rsidRPr="003059F2" w:rsidRDefault="00BE607D" w:rsidP="007C40A0">
            <w:pPr>
              <w:spacing w:line="360" w:lineRule="auto"/>
              <w:rPr>
                <w:rFonts w:ascii="Times New Roman" w:hAnsi="Times New Roman" w:cs="Times New Roman"/>
                <w:sz w:val="24"/>
                <w:szCs w:val="24"/>
              </w:rPr>
            </w:pPr>
            <w:r w:rsidRPr="003059F2">
              <w:rPr>
                <w:rFonts w:ascii="Times New Roman" w:hAnsi="Times New Roman" w:cs="Times New Roman"/>
                <w:sz w:val="24"/>
                <w:szCs w:val="24"/>
              </w:rPr>
              <w:t>14</w:t>
            </w:r>
          </w:p>
        </w:tc>
      </w:tr>
      <w:tr w:rsidR="00BE607D" w:rsidRPr="003059F2" w:rsidTr="007C40A0">
        <w:trPr>
          <w:trHeight w:val="1295"/>
        </w:trPr>
        <w:tc>
          <w:tcPr>
            <w:tcW w:w="740" w:type="dxa"/>
            <w:shd w:val="clear" w:color="auto" w:fill="auto"/>
            <w:noWrap/>
            <w:vAlign w:val="center"/>
          </w:tcPr>
          <w:p w:rsidR="00BE607D" w:rsidRPr="003059F2" w:rsidRDefault="00BE607D" w:rsidP="007C40A0">
            <w:pPr>
              <w:spacing w:line="360" w:lineRule="auto"/>
              <w:ind w:firstLine="709"/>
              <w:rPr>
                <w:rFonts w:ascii="Times New Roman" w:hAnsi="Times New Roman" w:cs="Times New Roman"/>
                <w:sz w:val="24"/>
                <w:szCs w:val="24"/>
              </w:rPr>
            </w:pPr>
            <w:r w:rsidRPr="003059F2">
              <w:rPr>
                <w:rFonts w:ascii="Times New Roman" w:hAnsi="Times New Roman" w:cs="Times New Roman"/>
                <w:sz w:val="24"/>
                <w:szCs w:val="24"/>
              </w:rPr>
              <w:t>2</w:t>
            </w:r>
          </w:p>
        </w:tc>
        <w:tc>
          <w:tcPr>
            <w:tcW w:w="1682" w:type="dxa"/>
            <w:shd w:val="clear" w:color="auto" w:fill="auto"/>
            <w:vAlign w:val="center"/>
          </w:tcPr>
          <w:p w:rsidR="00BE607D" w:rsidRPr="003059F2" w:rsidRDefault="00BE607D" w:rsidP="007C40A0">
            <w:pPr>
              <w:spacing w:line="360" w:lineRule="auto"/>
              <w:rPr>
                <w:rFonts w:ascii="Times New Roman" w:hAnsi="Times New Roman" w:cs="Times New Roman"/>
                <w:sz w:val="24"/>
                <w:szCs w:val="24"/>
              </w:rPr>
            </w:pPr>
            <w:r w:rsidRPr="003059F2">
              <w:rPr>
                <w:rFonts w:ascii="Times New Roman" w:hAnsi="Times New Roman" w:cs="Times New Roman"/>
                <w:sz w:val="24"/>
                <w:szCs w:val="24"/>
              </w:rPr>
              <w:t>Полистеролбетонные пазгребневые плиты</w:t>
            </w:r>
          </w:p>
        </w:tc>
        <w:tc>
          <w:tcPr>
            <w:tcW w:w="1108" w:type="dxa"/>
            <w:shd w:val="clear" w:color="auto" w:fill="auto"/>
            <w:vAlign w:val="center"/>
          </w:tcPr>
          <w:p w:rsidR="00BE607D" w:rsidRPr="003059F2" w:rsidRDefault="00BE607D" w:rsidP="007C40A0">
            <w:pPr>
              <w:spacing w:line="360" w:lineRule="auto"/>
              <w:rPr>
                <w:rFonts w:ascii="Times New Roman" w:hAnsi="Times New Roman" w:cs="Times New Roman"/>
                <w:sz w:val="24"/>
                <w:szCs w:val="24"/>
              </w:rPr>
            </w:pPr>
            <w:r w:rsidRPr="003059F2">
              <w:rPr>
                <w:rFonts w:ascii="Times New Roman" w:hAnsi="Times New Roman" w:cs="Times New Roman"/>
                <w:sz w:val="24"/>
                <w:szCs w:val="24"/>
              </w:rPr>
              <w:t>м2</w:t>
            </w:r>
          </w:p>
        </w:tc>
        <w:tc>
          <w:tcPr>
            <w:tcW w:w="937" w:type="dxa"/>
            <w:shd w:val="clear" w:color="auto" w:fill="auto"/>
            <w:noWrap/>
            <w:vAlign w:val="center"/>
          </w:tcPr>
          <w:p w:rsidR="00BE607D" w:rsidRPr="003059F2" w:rsidRDefault="00BE607D" w:rsidP="007C40A0">
            <w:pPr>
              <w:spacing w:line="360" w:lineRule="auto"/>
              <w:rPr>
                <w:rFonts w:ascii="Times New Roman" w:hAnsi="Times New Roman" w:cs="Times New Roman"/>
                <w:sz w:val="24"/>
                <w:szCs w:val="24"/>
                <w:lang w:val="en-US"/>
              </w:rPr>
            </w:pPr>
            <w:r w:rsidRPr="003059F2">
              <w:rPr>
                <w:rFonts w:ascii="Times New Roman" w:hAnsi="Times New Roman" w:cs="Times New Roman"/>
                <w:sz w:val="24"/>
                <w:szCs w:val="24"/>
                <w:lang w:val="en-US"/>
              </w:rPr>
              <w:t>44882</w:t>
            </w:r>
            <w:r w:rsidRPr="003059F2">
              <w:rPr>
                <w:rFonts w:ascii="Times New Roman" w:hAnsi="Times New Roman" w:cs="Times New Roman"/>
                <w:sz w:val="24"/>
                <w:szCs w:val="24"/>
              </w:rPr>
              <w:t>,8</w:t>
            </w:r>
          </w:p>
        </w:tc>
        <w:tc>
          <w:tcPr>
            <w:tcW w:w="954" w:type="dxa"/>
            <w:shd w:val="clear" w:color="auto" w:fill="auto"/>
            <w:noWrap/>
            <w:vAlign w:val="center"/>
          </w:tcPr>
          <w:p w:rsidR="00BE607D" w:rsidRPr="003059F2" w:rsidRDefault="00BE607D" w:rsidP="007C40A0">
            <w:pPr>
              <w:spacing w:line="360" w:lineRule="auto"/>
              <w:rPr>
                <w:rFonts w:ascii="Times New Roman" w:hAnsi="Times New Roman" w:cs="Times New Roman"/>
                <w:sz w:val="24"/>
                <w:szCs w:val="24"/>
              </w:rPr>
            </w:pPr>
            <w:r w:rsidRPr="003059F2">
              <w:rPr>
                <w:rFonts w:ascii="Times New Roman" w:hAnsi="Times New Roman" w:cs="Times New Roman"/>
                <w:sz w:val="24"/>
                <w:szCs w:val="24"/>
              </w:rPr>
              <w:t>341</w:t>
            </w:r>
          </w:p>
        </w:tc>
        <w:tc>
          <w:tcPr>
            <w:tcW w:w="1073" w:type="dxa"/>
            <w:shd w:val="clear" w:color="auto" w:fill="auto"/>
            <w:noWrap/>
            <w:vAlign w:val="center"/>
          </w:tcPr>
          <w:p w:rsidR="00BE607D" w:rsidRPr="003059F2" w:rsidRDefault="00BE607D" w:rsidP="007C40A0">
            <w:pPr>
              <w:spacing w:line="360" w:lineRule="auto"/>
              <w:rPr>
                <w:rFonts w:ascii="Times New Roman" w:hAnsi="Times New Roman" w:cs="Times New Roman"/>
                <w:sz w:val="24"/>
                <w:szCs w:val="24"/>
              </w:rPr>
            </w:pPr>
            <w:r w:rsidRPr="003059F2">
              <w:rPr>
                <w:rFonts w:ascii="Times New Roman" w:hAnsi="Times New Roman" w:cs="Times New Roman"/>
                <w:sz w:val="24"/>
                <w:szCs w:val="24"/>
              </w:rPr>
              <w:t>132</w:t>
            </w:r>
          </w:p>
        </w:tc>
        <w:tc>
          <w:tcPr>
            <w:tcW w:w="657" w:type="dxa"/>
            <w:shd w:val="clear" w:color="auto" w:fill="auto"/>
            <w:noWrap/>
            <w:vAlign w:val="center"/>
          </w:tcPr>
          <w:p w:rsidR="00BE607D" w:rsidRPr="003059F2" w:rsidRDefault="00BE607D" w:rsidP="007C40A0">
            <w:pPr>
              <w:spacing w:line="360" w:lineRule="auto"/>
              <w:rPr>
                <w:rFonts w:ascii="Times New Roman" w:hAnsi="Times New Roman" w:cs="Times New Roman"/>
                <w:sz w:val="24"/>
                <w:szCs w:val="24"/>
              </w:rPr>
            </w:pPr>
            <w:r w:rsidRPr="003059F2">
              <w:rPr>
                <w:rFonts w:ascii="Times New Roman" w:hAnsi="Times New Roman" w:cs="Times New Roman"/>
                <w:sz w:val="24"/>
                <w:szCs w:val="24"/>
              </w:rPr>
              <w:t>4</w:t>
            </w:r>
          </w:p>
        </w:tc>
        <w:tc>
          <w:tcPr>
            <w:tcW w:w="731" w:type="dxa"/>
            <w:shd w:val="clear" w:color="auto" w:fill="auto"/>
            <w:noWrap/>
            <w:vAlign w:val="center"/>
          </w:tcPr>
          <w:p w:rsidR="00BE607D" w:rsidRPr="003059F2" w:rsidRDefault="00BE607D" w:rsidP="007C40A0">
            <w:pPr>
              <w:spacing w:line="360" w:lineRule="auto"/>
              <w:rPr>
                <w:rFonts w:ascii="Times New Roman" w:hAnsi="Times New Roman" w:cs="Times New Roman"/>
                <w:sz w:val="24"/>
                <w:szCs w:val="24"/>
              </w:rPr>
            </w:pPr>
            <w:r w:rsidRPr="003059F2">
              <w:rPr>
                <w:rFonts w:ascii="Times New Roman" w:hAnsi="Times New Roman" w:cs="Times New Roman"/>
                <w:sz w:val="24"/>
                <w:szCs w:val="24"/>
              </w:rPr>
              <w:t>528</w:t>
            </w:r>
          </w:p>
        </w:tc>
        <w:tc>
          <w:tcPr>
            <w:tcW w:w="706" w:type="dxa"/>
            <w:shd w:val="clear" w:color="auto" w:fill="auto"/>
            <w:noWrap/>
            <w:vAlign w:val="center"/>
          </w:tcPr>
          <w:p w:rsidR="00BE607D" w:rsidRPr="003059F2" w:rsidRDefault="00BE607D" w:rsidP="007C40A0">
            <w:pPr>
              <w:spacing w:line="360" w:lineRule="auto"/>
              <w:rPr>
                <w:rFonts w:ascii="Times New Roman" w:hAnsi="Times New Roman" w:cs="Times New Roman"/>
                <w:sz w:val="24"/>
                <w:szCs w:val="24"/>
              </w:rPr>
            </w:pPr>
            <w:r w:rsidRPr="003059F2">
              <w:rPr>
                <w:rFonts w:ascii="Times New Roman" w:hAnsi="Times New Roman" w:cs="Times New Roman"/>
                <w:sz w:val="24"/>
                <w:szCs w:val="24"/>
              </w:rPr>
              <w:t>15</w:t>
            </w:r>
          </w:p>
        </w:tc>
        <w:tc>
          <w:tcPr>
            <w:tcW w:w="707" w:type="dxa"/>
            <w:shd w:val="clear" w:color="auto" w:fill="auto"/>
            <w:noWrap/>
            <w:vAlign w:val="center"/>
          </w:tcPr>
          <w:p w:rsidR="00BE607D" w:rsidRPr="003059F2" w:rsidRDefault="00BE607D" w:rsidP="007C40A0">
            <w:pPr>
              <w:spacing w:line="360" w:lineRule="auto"/>
              <w:rPr>
                <w:rFonts w:ascii="Times New Roman" w:hAnsi="Times New Roman" w:cs="Times New Roman"/>
                <w:sz w:val="24"/>
                <w:szCs w:val="24"/>
              </w:rPr>
            </w:pPr>
            <w:r w:rsidRPr="003059F2">
              <w:rPr>
                <w:rFonts w:ascii="Times New Roman" w:hAnsi="Times New Roman" w:cs="Times New Roman"/>
                <w:sz w:val="24"/>
                <w:szCs w:val="24"/>
              </w:rPr>
              <w:t>36</w:t>
            </w:r>
          </w:p>
        </w:tc>
        <w:tc>
          <w:tcPr>
            <w:tcW w:w="1272" w:type="dxa"/>
            <w:vMerge w:val="restart"/>
            <w:vAlign w:val="center"/>
          </w:tcPr>
          <w:p w:rsidR="00BE607D" w:rsidRPr="003059F2" w:rsidRDefault="00BE607D" w:rsidP="007C40A0">
            <w:pPr>
              <w:spacing w:line="360" w:lineRule="auto"/>
              <w:rPr>
                <w:rFonts w:ascii="Times New Roman" w:hAnsi="Times New Roman" w:cs="Times New Roman"/>
                <w:sz w:val="24"/>
                <w:szCs w:val="24"/>
              </w:rPr>
            </w:pPr>
            <w:r w:rsidRPr="003059F2">
              <w:rPr>
                <w:rFonts w:ascii="Times New Roman" w:hAnsi="Times New Roman" w:cs="Times New Roman"/>
                <w:sz w:val="24"/>
                <w:szCs w:val="24"/>
              </w:rPr>
              <w:t>1,1</w:t>
            </w:r>
          </w:p>
        </w:tc>
        <w:tc>
          <w:tcPr>
            <w:tcW w:w="1272" w:type="dxa"/>
            <w:vMerge w:val="restart"/>
            <w:shd w:val="clear" w:color="auto" w:fill="auto"/>
            <w:noWrap/>
            <w:vAlign w:val="center"/>
          </w:tcPr>
          <w:p w:rsidR="00BE607D" w:rsidRPr="003059F2" w:rsidRDefault="00BE607D" w:rsidP="007C40A0">
            <w:pPr>
              <w:spacing w:line="360" w:lineRule="auto"/>
              <w:rPr>
                <w:rFonts w:ascii="Times New Roman" w:hAnsi="Times New Roman" w:cs="Times New Roman"/>
                <w:sz w:val="24"/>
                <w:szCs w:val="24"/>
              </w:rPr>
            </w:pPr>
            <w:r w:rsidRPr="003059F2">
              <w:rPr>
                <w:rFonts w:ascii="Times New Roman" w:hAnsi="Times New Roman" w:cs="Times New Roman"/>
                <w:sz w:val="24"/>
                <w:szCs w:val="24"/>
              </w:rPr>
              <w:t>1,3</w:t>
            </w:r>
          </w:p>
        </w:tc>
        <w:tc>
          <w:tcPr>
            <w:tcW w:w="939" w:type="dxa"/>
            <w:vMerge w:val="restart"/>
            <w:vAlign w:val="center"/>
          </w:tcPr>
          <w:p w:rsidR="00BE607D" w:rsidRPr="003059F2" w:rsidRDefault="00BE607D" w:rsidP="007C40A0">
            <w:pPr>
              <w:spacing w:line="360" w:lineRule="auto"/>
              <w:rPr>
                <w:rFonts w:ascii="Times New Roman" w:hAnsi="Times New Roman" w:cs="Times New Roman"/>
                <w:sz w:val="24"/>
                <w:szCs w:val="24"/>
              </w:rPr>
            </w:pPr>
            <w:r w:rsidRPr="003059F2">
              <w:rPr>
                <w:rFonts w:ascii="Times New Roman" w:hAnsi="Times New Roman" w:cs="Times New Roman"/>
                <w:sz w:val="24"/>
                <w:szCs w:val="24"/>
              </w:rPr>
              <w:t>0,6</w:t>
            </w:r>
          </w:p>
        </w:tc>
        <w:tc>
          <w:tcPr>
            <w:tcW w:w="817" w:type="dxa"/>
            <w:shd w:val="clear" w:color="auto" w:fill="auto"/>
            <w:noWrap/>
            <w:vAlign w:val="center"/>
          </w:tcPr>
          <w:p w:rsidR="00BE607D" w:rsidRPr="003059F2" w:rsidRDefault="00BE607D" w:rsidP="007C40A0">
            <w:pPr>
              <w:spacing w:line="360" w:lineRule="auto"/>
              <w:rPr>
                <w:rFonts w:ascii="Times New Roman" w:hAnsi="Times New Roman" w:cs="Times New Roman"/>
                <w:sz w:val="24"/>
                <w:szCs w:val="24"/>
              </w:rPr>
            </w:pPr>
            <w:r w:rsidRPr="003059F2">
              <w:rPr>
                <w:rFonts w:ascii="Times New Roman" w:hAnsi="Times New Roman" w:cs="Times New Roman"/>
                <w:sz w:val="24"/>
                <w:szCs w:val="24"/>
              </w:rPr>
              <w:t>120</w:t>
            </w:r>
          </w:p>
        </w:tc>
        <w:tc>
          <w:tcPr>
            <w:tcW w:w="688" w:type="dxa"/>
            <w:shd w:val="clear" w:color="auto" w:fill="auto"/>
            <w:noWrap/>
            <w:vAlign w:val="center"/>
          </w:tcPr>
          <w:p w:rsidR="00BE607D" w:rsidRPr="003059F2" w:rsidRDefault="00BE607D" w:rsidP="007C40A0">
            <w:pPr>
              <w:spacing w:line="360" w:lineRule="auto"/>
              <w:rPr>
                <w:rFonts w:ascii="Times New Roman" w:hAnsi="Times New Roman" w:cs="Times New Roman"/>
                <w:sz w:val="24"/>
                <w:szCs w:val="24"/>
              </w:rPr>
            </w:pPr>
          </w:p>
        </w:tc>
      </w:tr>
      <w:tr w:rsidR="00BE607D" w:rsidRPr="003059F2" w:rsidTr="007C40A0">
        <w:trPr>
          <w:trHeight w:val="260"/>
        </w:trPr>
        <w:tc>
          <w:tcPr>
            <w:tcW w:w="740" w:type="dxa"/>
            <w:shd w:val="clear" w:color="auto" w:fill="auto"/>
            <w:noWrap/>
            <w:vAlign w:val="center"/>
          </w:tcPr>
          <w:p w:rsidR="00BE607D" w:rsidRPr="003059F2" w:rsidRDefault="00BE607D" w:rsidP="007C40A0">
            <w:pPr>
              <w:spacing w:line="360" w:lineRule="auto"/>
              <w:ind w:firstLine="709"/>
              <w:rPr>
                <w:rFonts w:ascii="Times New Roman" w:hAnsi="Times New Roman" w:cs="Times New Roman"/>
                <w:sz w:val="24"/>
                <w:szCs w:val="24"/>
              </w:rPr>
            </w:pPr>
            <w:r w:rsidRPr="003059F2">
              <w:rPr>
                <w:rFonts w:ascii="Times New Roman" w:hAnsi="Times New Roman" w:cs="Times New Roman"/>
                <w:sz w:val="24"/>
                <w:szCs w:val="24"/>
              </w:rPr>
              <w:t>3</w:t>
            </w:r>
          </w:p>
        </w:tc>
        <w:tc>
          <w:tcPr>
            <w:tcW w:w="1682" w:type="dxa"/>
            <w:shd w:val="clear" w:color="auto" w:fill="auto"/>
            <w:vAlign w:val="center"/>
          </w:tcPr>
          <w:p w:rsidR="00BE607D" w:rsidRPr="003059F2" w:rsidRDefault="00BE607D" w:rsidP="007C40A0">
            <w:pPr>
              <w:spacing w:line="360" w:lineRule="auto"/>
              <w:rPr>
                <w:rFonts w:ascii="Times New Roman" w:hAnsi="Times New Roman" w:cs="Times New Roman"/>
                <w:sz w:val="24"/>
                <w:szCs w:val="24"/>
              </w:rPr>
            </w:pPr>
            <w:r w:rsidRPr="003059F2">
              <w:rPr>
                <w:rFonts w:ascii="Times New Roman" w:hAnsi="Times New Roman" w:cs="Times New Roman"/>
                <w:sz w:val="24"/>
                <w:szCs w:val="24"/>
              </w:rPr>
              <w:t xml:space="preserve">Арматура  </w:t>
            </w:r>
          </w:p>
        </w:tc>
        <w:tc>
          <w:tcPr>
            <w:tcW w:w="1108" w:type="dxa"/>
            <w:shd w:val="clear" w:color="auto" w:fill="auto"/>
            <w:vAlign w:val="center"/>
          </w:tcPr>
          <w:p w:rsidR="00BE607D" w:rsidRPr="003059F2" w:rsidRDefault="00BE607D" w:rsidP="007C40A0">
            <w:pPr>
              <w:spacing w:line="360" w:lineRule="auto"/>
              <w:rPr>
                <w:rFonts w:ascii="Times New Roman" w:hAnsi="Times New Roman" w:cs="Times New Roman"/>
                <w:sz w:val="24"/>
                <w:szCs w:val="24"/>
              </w:rPr>
            </w:pPr>
            <w:r w:rsidRPr="003059F2">
              <w:rPr>
                <w:rFonts w:ascii="Times New Roman" w:hAnsi="Times New Roman" w:cs="Times New Roman"/>
                <w:sz w:val="24"/>
                <w:szCs w:val="24"/>
              </w:rPr>
              <w:t>т</w:t>
            </w:r>
          </w:p>
        </w:tc>
        <w:tc>
          <w:tcPr>
            <w:tcW w:w="937" w:type="dxa"/>
            <w:shd w:val="clear" w:color="auto" w:fill="auto"/>
            <w:noWrap/>
            <w:vAlign w:val="center"/>
          </w:tcPr>
          <w:p w:rsidR="00BE607D" w:rsidRPr="003059F2" w:rsidRDefault="00BE607D" w:rsidP="007C40A0">
            <w:pPr>
              <w:spacing w:line="360" w:lineRule="auto"/>
              <w:rPr>
                <w:rFonts w:ascii="Times New Roman" w:hAnsi="Times New Roman" w:cs="Times New Roman"/>
                <w:sz w:val="24"/>
                <w:szCs w:val="24"/>
              </w:rPr>
            </w:pPr>
            <w:r w:rsidRPr="003059F2">
              <w:rPr>
                <w:rFonts w:ascii="Times New Roman" w:hAnsi="Times New Roman" w:cs="Times New Roman"/>
                <w:sz w:val="24"/>
                <w:szCs w:val="24"/>
              </w:rPr>
              <w:t>409,9</w:t>
            </w:r>
          </w:p>
        </w:tc>
        <w:tc>
          <w:tcPr>
            <w:tcW w:w="954" w:type="dxa"/>
            <w:shd w:val="clear" w:color="auto" w:fill="auto"/>
            <w:noWrap/>
            <w:vAlign w:val="center"/>
          </w:tcPr>
          <w:p w:rsidR="00BE607D" w:rsidRPr="003059F2" w:rsidRDefault="00BE607D" w:rsidP="007C40A0">
            <w:pPr>
              <w:spacing w:line="360" w:lineRule="auto"/>
              <w:rPr>
                <w:rFonts w:ascii="Times New Roman" w:hAnsi="Times New Roman" w:cs="Times New Roman"/>
                <w:sz w:val="24"/>
                <w:szCs w:val="24"/>
              </w:rPr>
            </w:pPr>
            <w:r w:rsidRPr="003059F2">
              <w:rPr>
                <w:rFonts w:ascii="Times New Roman" w:hAnsi="Times New Roman" w:cs="Times New Roman"/>
                <w:sz w:val="24"/>
                <w:szCs w:val="24"/>
              </w:rPr>
              <w:t>70</w:t>
            </w:r>
          </w:p>
        </w:tc>
        <w:tc>
          <w:tcPr>
            <w:tcW w:w="1073" w:type="dxa"/>
            <w:shd w:val="clear" w:color="auto" w:fill="auto"/>
            <w:noWrap/>
            <w:vAlign w:val="center"/>
          </w:tcPr>
          <w:p w:rsidR="00BE607D" w:rsidRPr="003059F2" w:rsidRDefault="00BE607D" w:rsidP="007C40A0">
            <w:pPr>
              <w:spacing w:line="360" w:lineRule="auto"/>
              <w:rPr>
                <w:rFonts w:ascii="Times New Roman" w:hAnsi="Times New Roman" w:cs="Times New Roman"/>
                <w:sz w:val="24"/>
                <w:szCs w:val="24"/>
              </w:rPr>
            </w:pPr>
            <w:r w:rsidRPr="003059F2">
              <w:rPr>
                <w:rFonts w:ascii="Times New Roman" w:hAnsi="Times New Roman" w:cs="Times New Roman"/>
                <w:sz w:val="24"/>
                <w:szCs w:val="24"/>
              </w:rPr>
              <w:t>5,86</w:t>
            </w:r>
          </w:p>
        </w:tc>
        <w:tc>
          <w:tcPr>
            <w:tcW w:w="657" w:type="dxa"/>
            <w:shd w:val="clear" w:color="auto" w:fill="auto"/>
            <w:noWrap/>
            <w:vAlign w:val="center"/>
          </w:tcPr>
          <w:p w:rsidR="00BE607D" w:rsidRPr="003059F2" w:rsidRDefault="00BE607D" w:rsidP="007C40A0">
            <w:pPr>
              <w:spacing w:line="360" w:lineRule="auto"/>
              <w:rPr>
                <w:rFonts w:ascii="Times New Roman" w:hAnsi="Times New Roman" w:cs="Times New Roman"/>
                <w:sz w:val="24"/>
                <w:szCs w:val="24"/>
              </w:rPr>
            </w:pPr>
            <w:r w:rsidRPr="003059F2">
              <w:rPr>
                <w:rFonts w:ascii="Times New Roman" w:hAnsi="Times New Roman" w:cs="Times New Roman"/>
                <w:sz w:val="24"/>
                <w:szCs w:val="24"/>
              </w:rPr>
              <w:t>15</w:t>
            </w:r>
          </w:p>
        </w:tc>
        <w:tc>
          <w:tcPr>
            <w:tcW w:w="731" w:type="dxa"/>
            <w:shd w:val="clear" w:color="auto" w:fill="auto"/>
            <w:noWrap/>
            <w:vAlign w:val="center"/>
          </w:tcPr>
          <w:p w:rsidR="00BE607D" w:rsidRPr="003059F2" w:rsidRDefault="00BE607D" w:rsidP="007C40A0">
            <w:pPr>
              <w:spacing w:line="360" w:lineRule="auto"/>
              <w:rPr>
                <w:rFonts w:ascii="Times New Roman" w:hAnsi="Times New Roman" w:cs="Times New Roman"/>
                <w:sz w:val="24"/>
                <w:szCs w:val="24"/>
              </w:rPr>
            </w:pPr>
            <w:r w:rsidRPr="003059F2">
              <w:rPr>
                <w:rFonts w:ascii="Times New Roman" w:hAnsi="Times New Roman" w:cs="Times New Roman"/>
                <w:sz w:val="24"/>
                <w:szCs w:val="24"/>
              </w:rPr>
              <w:t>88</w:t>
            </w:r>
          </w:p>
        </w:tc>
        <w:tc>
          <w:tcPr>
            <w:tcW w:w="706" w:type="dxa"/>
            <w:shd w:val="clear" w:color="auto" w:fill="auto"/>
            <w:noWrap/>
            <w:vAlign w:val="center"/>
          </w:tcPr>
          <w:p w:rsidR="00BE607D" w:rsidRPr="003059F2" w:rsidRDefault="00BE607D" w:rsidP="007C40A0">
            <w:pPr>
              <w:spacing w:line="360" w:lineRule="auto"/>
              <w:rPr>
                <w:rFonts w:ascii="Times New Roman" w:hAnsi="Times New Roman" w:cs="Times New Roman"/>
                <w:sz w:val="24"/>
                <w:szCs w:val="24"/>
              </w:rPr>
            </w:pPr>
            <w:r w:rsidRPr="003059F2">
              <w:rPr>
                <w:rFonts w:ascii="Times New Roman" w:hAnsi="Times New Roman" w:cs="Times New Roman"/>
                <w:sz w:val="24"/>
                <w:szCs w:val="24"/>
              </w:rPr>
              <w:t>3,7</w:t>
            </w:r>
          </w:p>
        </w:tc>
        <w:tc>
          <w:tcPr>
            <w:tcW w:w="707" w:type="dxa"/>
            <w:shd w:val="clear" w:color="auto" w:fill="auto"/>
            <w:noWrap/>
            <w:vAlign w:val="center"/>
          </w:tcPr>
          <w:p w:rsidR="00BE607D" w:rsidRPr="003059F2" w:rsidRDefault="00BE607D" w:rsidP="007C40A0">
            <w:pPr>
              <w:spacing w:line="360" w:lineRule="auto"/>
              <w:rPr>
                <w:rFonts w:ascii="Times New Roman" w:hAnsi="Times New Roman" w:cs="Times New Roman"/>
                <w:sz w:val="24"/>
                <w:szCs w:val="24"/>
              </w:rPr>
            </w:pPr>
            <w:r w:rsidRPr="003059F2">
              <w:rPr>
                <w:rFonts w:ascii="Times New Roman" w:hAnsi="Times New Roman" w:cs="Times New Roman"/>
                <w:sz w:val="24"/>
                <w:szCs w:val="24"/>
              </w:rPr>
              <w:t>24</w:t>
            </w:r>
          </w:p>
        </w:tc>
        <w:tc>
          <w:tcPr>
            <w:tcW w:w="1272" w:type="dxa"/>
            <w:vMerge/>
          </w:tcPr>
          <w:p w:rsidR="00BE607D" w:rsidRPr="003059F2" w:rsidRDefault="00BE607D" w:rsidP="007C40A0">
            <w:pPr>
              <w:spacing w:line="360" w:lineRule="auto"/>
              <w:rPr>
                <w:rFonts w:ascii="Times New Roman" w:hAnsi="Times New Roman" w:cs="Times New Roman"/>
                <w:sz w:val="24"/>
                <w:szCs w:val="24"/>
              </w:rPr>
            </w:pPr>
          </w:p>
        </w:tc>
        <w:tc>
          <w:tcPr>
            <w:tcW w:w="1272" w:type="dxa"/>
            <w:vMerge/>
            <w:shd w:val="clear" w:color="auto" w:fill="auto"/>
            <w:noWrap/>
            <w:vAlign w:val="center"/>
          </w:tcPr>
          <w:p w:rsidR="00BE607D" w:rsidRPr="003059F2" w:rsidRDefault="00BE607D" w:rsidP="007C40A0">
            <w:pPr>
              <w:spacing w:line="360" w:lineRule="auto"/>
              <w:rPr>
                <w:rFonts w:ascii="Times New Roman" w:hAnsi="Times New Roman" w:cs="Times New Roman"/>
                <w:sz w:val="24"/>
                <w:szCs w:val="24"/>
              </w:rPr>
            </w:pPr>
          </w:p>
        </w:tc>
        <w:tc>
          <w:tcPr>
            <w:tcW w:w="939" w:type="dxa"/>
            <w:vMerge/>
            <w:vAlign w:val="center"/>
          </w:tcPr>
          <w:p w:rsidR="00BE607D" w:rsidRPr="003059F2" w:rsidRDefault="00BE607D" w:rsidP="007C40A0">
            <w:pPr>
              <w:spacing w:line="360" w:lineRule="auto"/>
              <w:rPr>
                <w:rFonts w:ascii="Times New Roman" w:hAnsi="Times New Roman" w:cs="Times New Roman"/>
                <w:sz w:val="24"/>
                <w:szCs w:val="24"/>
              </w:rPr>
            </w:pPr>
          </w:p>
        </w:tc>
        <w:tc>
          <w:tcPr>
            <w:tcW w:w="817" w:type="dxa"/>
            <w:shd w:val="clear" w:color="auto" w:fill="auto"/>
            <w:noWrap/>
            <w:vAlign w:val="center"/>
          </w:tcPr>
          <w:p w:rsidR="00BE607D" w:rsidRPr="003059F2" w:rsidRDefault="00BE607D" w:rsidP="007C40A0">
            <w:pPr>
              <w:spacing w:line="360" w:lineRule="auto"/>
              <w:rPr>
                <w:rFonts w:ascii="Times New Roman" w:hAnsi="Times New Roman" w:cs="Times New Roman"/>
                <w:sz w:val="24"/>
                <w:szCs w:val="24"/>
              </w:rPr>
            </w:pPr>
            <w:r w:rsidRPr="003059F2">
              <w:rPr>
                <w:rFonts w:ascii="Times New Roman" w:hAnsi="Times New Roman" w:cs="Times New Roman"/>
                <w:sz w:val="24"/>
                <w:szCs w:val="24"/>
              </w:rPr>
              <w:t>150</w:t>
            </w:r>
          </w:p>
        </w:tc>
        <w:tc>
          <w:tcPr>
            <w:tcW w:w="688" w:type="dxa"/>
            <w:shd w:val="clear" w:color="auto" w:fill="auto"/>
            <w:noWrap/>
            <w:vAlign w:val="center"/>
          </w:tcPr>
          <w:p w:rsidR="00BE607D" w:rsidRPr="003059F2" w:rsidRDefault="00BE607D" w:rsidP="007C40A0">
            <w:pPr>
              <w:spacing w:line="360" w:lineRule="auto"/>
              <w:rPr>
                <w:rFonts w:ascii="Times New Roman" w:hAnsi="Times New Roman" w:cs="Times New Roman"/>
                <w:sz w:val="24"/>
                <w:szCs w:val="24"/>
              </w:rPr>
            </w:pPr>
          </w:p>
        </w:tc>
      </w:tr>
    </w:tbl>
    <w:p w:rsidR="000F6635" w:rsidRDefault="000F6635">
      <w:r>
        <w:br w:type="page"/>
      </w:r>
    </w:p>
    <w:p w:rsidR="000F6635" w:rsidRPr="000F6635" w:rsidRDefault="000F6635" w:rsidP="000F6635">
      <w:pPr>
        <w:jc w:val="right"/>
        <w:rPr>
          <w:rFonts w:ascii="Times New Roman" w:hAnsi="Times New Roman" w:cs="Times New Roman"/>
          <w:sz w:val="24"/>
          <w:szCs w:val="24"/>
        </w:rPr>
      </w:pPr>
      <w:r w:rsidRPr="000F6635">
        <w:rPr>
          <w:rFonts w:ascii="Times New Roman" w:hAnsi="Times New Roman" w:cs="Times New Roman"/>
          <w:sz w:val="24"/>
          <w:szCs w:val="24"/>
        </w:rPr>
        <w:lastRenderedPageBreak/>
        <w:t>Продолжение таблицы 3.</w:t>
      </w:r>
      <w:r>
        <w:rPr>
          <w:rFonts w:ascii="Times New Roman" w:hAnsi="Times New Roman" w:cs="Times New Roman"/>
          <w:sz w:val="24"/>
          <w:szCs w:val="24"/>
        </w:rPr>
        <w:t>10</w:t>
      </w:r>
    </w:p>
    <w:tbl>
      <w:tblPr>
        <w:tblpPr w:leftFromText="180" w:rightFromText="180" w:vertAnchor="text" w:horzAnchor="margin" w:tblpX="182" w:tblpY="380"/>
        <w:tblW w:w="1428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740"/>
        <w:gridCol w:w="1682"/>
        <w:gridCol w:w="1108"/>
        <w:gridCol w:w="937"/>
        <w:gridCol w:w="954"/>
        <w:gridCol w:w="1073"/>
        <w:gridCol w:w="657"/>
        <w:gridCol w:w="731"/>
        <w:gridCol w:w="706"/>
        <w:gridCol w:w="707"/>
        <w:gridCol w:w="1272"/>
        <w:gridCol w:w="1272"/>
        <w:gridCol w:w="939"/>
        <w:gridCol w:w="817"/>
        <w:gridCol w:w="688"/>
      </w:tblGrid>
      <w:tr w:rsidR="00BE607D" w:rsidRPr="003059F2" w:rsidTr="007C40A0">
        <w:trPr>
          <w:trHeight w:val="493"/>
        </w:trPr>
        <w:tc>
          <w:tcPr>
            <w:tcW w:w="740" w:type="dxa"/>
            <w:shd w:val="clear" w:color="auto" w:fill="auto"/>
            <w:noWrap/>
            <w:vAlign w:val="center"/>
          </w:tcPr>
          <w:p w:rsidR="00BE607D" w:rsidRPr="003059F2" w:rsidRDefault="00BE607D" w:rsidP="007C40A0">
            <w:pPr>
              <w:spacing w:line="360" w:lineRule="auto"/>
              <w:ind w:firstLine="709"/>
              <w:rPr>
                <w:rFonts w:ascii="Times New Roman" w:hAnsi="Times New Roman" w:cs="Times New Roman"/>
                <w:sz w:val="24"/>
                <w:szCs w:val="24"/>
              </w:rPr>
            </w:pPr>
            <w:r w:rsidRPr="003059F2">
              <w:rPr>
                <w:rFonts w:ascii="Times New Roman" w:hAnsi="Times New Roman" w:cs="Times New Roman"/>
                <w:sz w:val="24"/>
                <w:szCs w:val="24"/>
              </w:rPr>
              <w:t>4</w:t>
            </w:r>
          </w:p>
        </w:tc>
        <w:tc>
          <w:tcPr>
            <w:tcW w:w="1682" w:type="dxa"/>
            <w:shd w:val="clear" w:color="auto" w:fill="auto"/>
            <w:vAlign w:val="center"/>
          </w:tcPr>
          <w:p w:rsidR="00BE607D" w:rsidRPr="003059F2" w:rsidRDefault="00BE607D" w:rsidP="007C40A0">
            <w:pPr>
              <w:spacing w:line="360" w:lineRule="auto"/>
              <w:rPr>
                <w:rFonts w:ascii="Times New Roman" w:hAnsi="Times New Roman" w:cs="Times New Roman"/>
                <w:sz w:val="24"/>
                <w:szCs w:val="24"/>
              </w:rPr>
            </w:pPr>
            <w:r w:rsidRPr="003059F2">
              <w:rPr>
                <w:rFonts w:ascii="Times New Roman" w:hAnsi="Times New Roman" w:cs="Times New Roman"/>
                <w:sz w:val="24"/>
                <w:szCs w:val="24"/>
              </w:rPr>
              <w:t>Рулонные кровельные материалы</w:t>
            </w:r>
          </w:p>
        </w:tc>
        <w:tc>
          <w:tcPr>
            <w:tcW w:w="1108" w:type="dxa"/>
            <w:shd w:val="clear" w:color="auto" w:fill="auto"/>
            <w:vAlign w:val="center"/>
          </w:tcPr>
          <w:p w:rsidR="00BE607D" w:rsidRPr="003059F2" w:rsidRDefault="00BE607D" w:rsidP="007C40A0">
            <w:pPr>
              <w:spacing w:line="360" w:lineRule="auto"/>
              <w:rPr>
                <w:rFonts w:ascii="Times New Roman" w:hAnsi="Times New Roman" w:cs="Times New Roman"/>
                <w:sz w:val="24"/>
                <w:szCs w:val="24"/>
              </w:rPr>
            </w:pPr>
            <w:r w:rsidRPr="003059F2">
              <w:rPr>
                <w:rFonts w:ascii="Times New Roman" w:hAnsi="Times New Roman" w:cs="Times New Roman"/>
                <w:sz w:val="24"/>
                <w:szCs w:val="24"/>
              </w:rPr>
              <w:t>м2</w:t>
            </w:r>
          </w:p>
        </w:tc>
        <w:tc>
          <w:tcPr>
            <w:tcW w:w="937" w:type="dxa"/>
            <w:shd w:val="clear" w:color="auto" w:fill="auto"/>
            <w:noWrap/>
            <w:vAlign w:val="center"/>
          </w:tcPr>
          <w:p w:rsidR="00BE607D" w:rsidRPr="003059F2" w:rsidRDefault="00BE607D" w:rsidP="007C40A0">
            <w:pPr>
              <w:spacing w:line="360" w:lineRule="auto"/>
              <w:rPr>
                <w:rFonts w:ascii="Times New Roman" w:hAnsi="Times New Roman" w:cs="Times New Roman"/>
                <w:sz w:val="24"/>
                <w:szCs w:val="24"/>
              </w:rPr>
            </w:pPr>
            <w:r w:rsidRPr="003059F2">
              <w:rPr>
                <w:rFonts w:ascii="Times New Roman" w:hAnsi="Times New Roman" w:cs="Times New Roman"/>
                <w:sz w:val="24"/>
                <w:szCs w:val="24"/>
              </w:rPr>
              <w:t>1512</w:t>
            </w:r>
          </w:p>
        </w:tc>
        <w:tc>
          <w:tcPr>
            <w:tcW w:w="954" w:type="dxa"/>
            <w:shd w:val="clear" w:color="auto" w:fill="auto"/>
            <w:noWrap/>
            <w:vAlign w:val="center"/>
          </w:tcPr>
          <w:p w:rsidR="00BE607D" w:rsidRPr="003059F2" w:rsidRDefault="00BE607D" w:rsidP="007C40A0">
            <w:pPr>
              <w:spacing w:line="360" w:lineRule="auto"/>
              <w:rPr>
                <w:rFonts w:ascii="Times New Roman" w:hAnsi="Times New Roman" w:cs="Times New Roman"/>
                <w:sz w:val="24"/>
                <w:szCs w:val="24"/>
                <w:highlight w:val="yellow"/>
              </w:rPr>
            </w:pPr>
            <w:r w:rsidRPr="003059F2">
              <w:rPr>
                <w:rFonts w:ascii="Times New Roman" w:hAnsi="Times New Roman" w:cs="Times New Roman"/>
                <w:sz w:val="24"/>
                <w:szCs w:val="24"/>
              </w:rPr>
              <w:t>18</w:t>
            </w:r>
          </w:p>
        </w:tc>
        <w:tc>
          <w:tcPr>
            <w:tcW w:w="1073" w:type="dxa"/>
            <w:shd w:val="clear" w:color="auto" w:fill="auto"/>
            <w:noWrap/>
            <w:vAlign w:val="center"/>
          </w:tcPr>
          <w:p w:rsidR="00BE607D" w:rsidRPr="003059F2" w:rsidRDefault="00BE607D" w:rsidP="007C40A0">
            <w:pPr>
              <w:spacing w:line="360" w:lineRule="auto"/>
              <w:rPr>
                <w:rFonts w:ascii="Times New Roman" w:hAnsi="Times New Roman" w:cs="Times New Roman"/>
                <w:sz w:val="24"/>
                <w:szCs w:val="24"/>
                <w:highlight w:val="yellow"/>
              </w:rPr>
            </w:pPr>
            <w:r w:rsidRPr="003059F2">
              <w:rPr>
                <w:rFonts w:ascii="Times New Roman" w:hAnsi="Times New Roman" w:cs="Times New Roman"/>
                <w:sz w:val="24"/>
                <w:szCs w:val="24"/>
              </w:rPr>
              <w:t>84</w:t>
            </w:r>
          </w:p>
        </w:tc>
        <w:tc>
          <w:tcPr>
            <w:tcW w:w="657" w:type="dxa"/>
            <w:shd w:val="clear" w:color="auto" w:fill="auto"/>
            <w:noWrap/>
            <w:vAlign w:val="center"/>
          </w:tcPr>
          <w:p w:rsidR="00BE607D" w:rsidRPr="003059F2" w:rsidRDefault="00BE607D" w:rsidP="007C40A0">
            <w:pPr>
              <w:spacing w:line="360" w:lineRule="auto"/>
              <w:rPr>
                <w:rFonts w:ascii="Times New Roman" w:hAnsi="Times New Roman" w:cs="Times New Roman"/>
                <w:sz w:val="24"/>
                <w:szCs w:val="24"/>
                <w:highlight w:val="yellow"/>
              </w:rPr>
            </w:pPr>
            <w:r w:rsidRPr="003059F2">
              <w:rPr>
                <w:rFonts w:ascii="Times New Roman" w:hAnsi="Times New Roman" w:cs="Times New Roman"/>
                <w:sz w:val="24"/>
                <w:szCs w:val="24"/>
              </w:rPr>
              <w:t>15</w:t>
            </w:r>
          </w:p>
        </w:tc>
        <w:tc>
          <w:tcPr>
            <w:tcW w:w="731" w:type="dxa"/>
            <w:shd w:val="clear" w:color="auto" w:fill="auto"/>
            <w:noWrap/>
            <w:vAlign w:val="center"/>
          </w:tcPr>
          <w:p w:rsidR="00BE607D" w:rsidRPr="003059F2" w:rsidRDefault="00BE607D" w:rsidP="007C40A0">
            <w:pPr>
              <w:spacing w:line="360" w:lineRule="auto"/>
              <w:rPr>
                <w:rFonts w:ascii="Times New Roman" w:hAnsi="Times New Roman" w:cs="Times New Roman"/>
                <w:sz w:val="24"/>
                <w:szCs w:val="24"/>
              </w:rPr>
            </w:pPr>
            <w:r w:rsidRPr="003059F2">
              <w:rPr>
                <w:rFonts w:ascii="Times New Roman" w:hAnsi="Times New Roman" w:cs="Times New Roman"/>
                <w:sz w:val="24"/>
                <w:szCs w:val="24"/>
              </w:rPr>
              <w:t>1260</w:t>
            </w:r>
          </w:p>
        </w:tc>
        <w:tc>
          <w:tcPr>
            <w:tcW w:w="706" w:type="dxa"/>
            <w:shd w:val="clear" w:color="auto" w:fill="auto"/>
            <w:noWrap/>
            <w:vAlign w:val="center"/>
          </w:tcPr>
          <w:p w:rsidR="00BE607D" w:rsidRPr="003059F2" w:rsidRDefault="00BE607D" w:rsidP="007C40A0">
            <w:pPr>
              <w:spacing w:line="360" w:lineRule="auto"/>
              <w:rPr>
                <w:rFonts w:ascii="Times New Roman" w:hAnsi="Times New Roman" w:cs="Times New Roman"/>
                <w:sz w:val="24"/>
                <w:szCs w:val="24"/>
              </w:rPr>
            </w:pPr>
            <w:r w:rsidRPr="003059F2">
              <w:rPr>
                <w:rFonts w:ascii="Times New Roman" w:hAnsi="Times New Roman" w:cs="Times New Roman"/>
                <w:sz w:val="24"/>
                <w:szCs w:val="24"/>
              </w:rPr>
              <w:t>200</w:t>
            </w:r>
          </w:p>
        </w:tc>
        <w:tc>
          <w:tcPr>
            <w:tcW w:w="707" w:type="dxa"/>
            <w:shd w:val="clear" w:color="auto" w:fill="auto"/>
            <w:noWrap/>
            <w:vAlign w:val="center"/>
          </w:tcPr>
          <w:p w:rsidR="00BE607D" w:rsidRPr="003059F2" w:rsidRDefault="00BE607D" w:rsidP="007C40A0">
            <w:pPr>
              <w:spacing w:line="360" w:lineRule="auto"/>
              <w:rPr>
                <w:rFonts w:ascii="Times New Roman" w:hAnsi="Times New Roman" w:cs="Times New Roman"/>
                <w:sz w:val="24"/>
                <w:szCs w:val="24"/>
              </w:rPr>
            </w:pPr>
            <w:r w:rsidRPr="003059F2">
              <w:rPr>
                <w:rFonts w:ascii="Times New Roman" w:hAnsi="Times New Roman" w:cs="Times New Roman"/>
                <w:sz w:val="24"/>
                <w:szCs w:val="24"/>
              </w:rPr>
              <w:t>6,3</w:t>
            </w:r>
          </w:p>
        </w:tc>
        <w:tc>
          <w:tcPr>
            <w:tcW w:w="1272" w:type="dxa"/>
            <w:vMerge w:val="restart"/>
          </w:tcPr>
          <w:p w:rsidR="00BE607D" w:rsidRPr="003059F2" w:rsidRDefault="00BE607D" w:rsidP="007C40A0">
            <w:pPr>
              <w:spacing w:line="360" w:lineRule="auto"/>
              <w:rPr>
                <w:rFonts w:ascii="Times New Roman" w:hAnsi="Times New Roman" w:cs="Times New Roman"/>
                <w:sz w:val="24"/>
                <w:szCs w:val="24"/>
                <w:highlight w:val="yellow"/>
              </w:rPr>
            </w:pPr>
          </w:p>
        </w:tc>
        <w:tc>
          <w:tcPr>
            <w:tcW w:w="1272" w:type="dxa"/>
            <w:vMerge w:val="restart"/>
            <w:shd w:val="clear" w:color="auto" w:fill="auto"/>
            <w:noWrap/>
            <w:vAlign w:val="center"/>
          </w:tcPr>
          <w:p w:rsidR="00BE607D" w:rsidRPr="003059F2" w:rsidRDefault="00BE607D" w:rsidP="007C40A0">
            <w:pPr>
              <w:spacing w:line="360" w:lineRule="auto"/>
              <w:rPr>
                <w:rFonts w:ascii="Times New Roman" w:hAnsi="Times New Roman" w:cs="Times New Roman"/>
                <w:sz w:val="24"/>
                <w:szCs w:val="24"/>
                <w:highlight w:val="yellow"/>
              </w:rPr>
            </w:pPr>
          </w:p>
        </w:tc>
        <w:tc>
          <w:tcPr>
            <w:tcW w:w="939" w:type="dxa"/>
            <w:vMerge w:val="restart"/>
            <w:vAlign w:val="center"/>
          </w:tcPr>
          <w:p w:rsidR="00BE607D" w:rsidRPr="003059F2" w:rsidRDefault="00BE607D" w:rsidP="007C40A0">
            <w:pPr>
              <w:spacing w:line="360" w:lineRule="auto"/>
              <w:rPr>
                <w:rFonts w:ascii="Times New Roman" w:hAnsi="Times New Roman" w:cs="Times New Roman"/>
                <w:sz w:val="24"/>
                <w:szCs w:val="24"/>
              </w:rPr>
            </w:pPr>
          </w:p>
        </w:tc>
        <w:tc>
          <w:tcPr>
            <w:tcW w:w="817" w:type="dxa"/>
            <w:shd w:val="clear" w:color="auto" w:fill="auto"/>
            <w:noWrap/>
            <w:vAlign w:val="center"/>
          </w:tcPr>
          <w:p w:rsidR="00BE607D" w:rsidRPr="003059F2" w:rsidRDefault="00BE607D" w:rsidP="007C40A0">
            <w:pPr>
              <w:spacing w:line="360" w:lineRule="auto"/>
              <w:rPr>
                <w:rFonts w:ascii="Times New Roman" w:hAnsi="Times New Roman" w:cs="Times New Roman"/>
                <w:sz w:val="24"/>
                <w:szCs w:val="24"/>
              </w:rPr>
            </w:pPr>
          </w:p>
        </w:tc>
        <w:tc>
          <w:tcPr>
            <w:tcW w:w="688" w:type="dxa"/>
            <w:shd w:val="clear" w:color="auto" w:fill="auto"/>
            <w:noWrap/>
            <w:vAlign w:val="center"/>
          </w:tcPr>
          <w:p w:rsidR="00BE607D" w:rsidRPr="003059F2" w:rsidRDefault="00BE607D" w:rsidP="007C40A0">
            <w:pPr>
              <w:spacing w:line="360" w:lineRule="auto"/>
              <w:rPr>
                <w:rFonts w:ascii="Times New Roman" w:hAnsi="Times New Roman" w:cs="Times New Roman"/>
                <w:sz w:val="24"/>
                <w:szCs w:val="24"/>
              </w:rPr>
            </w:pPr>
            <w:r w:rsidRPr="003059F2">
              <w:rPr>
                <w:rFonts w:ascii="Times New Roman" w:hAnsi="Times New Roman" w:cs="Times New Roman"/>
                <w:sz w:val="24"/>
                <w:szCs w:val="24"/>
              </w:rPr>
              <w:t>16</w:t>
            </w:r>
          </w:p>
        </w:tc>
      </w:tr>
      <w:tr w:rsidR="00BE607D" w:rsidRPr="003059F2" w:rsidTr="007C40A0">
        <w:trPr>
          <w:trHeight w:val="260"/>
        </w:trPr>
        <w:tc>
          <w:tcPr>
            <w:tcW w:w="740" w:type="dxa"/>
            <w:shd w:val="clear" w:color="auto" w:fill="auto"/>
            <w:noWrap/>
            <w:vAlign w:val="center"/>
          </w:tcPr>
          <w:p w:rsidR="00BE607D" w:rsidRPr="003059F2" w:rsidRDefault="00BE607D" w:rsidP="007C40A0">
            <w:pPr>
              <w:spacing w:line="360" w:lineRule="auto"/>
              <w:ind w:firstLine="709"/>
              <w:rPr>
                <w:rFonts w:ascii="Times New Roman" w:hAnsi="Times New Roman" w:cs="Times New Roman"/>
                <w:sz w:val="24"/>
                <w:szCs w:val="24"/>
              </w:rPr>
            </w:pPr>
            <w:r w:rsidRPr="003059F2">
              <w:rPr>
                <w:rFonts w:ascii="Times New Roman" w:hAnsi="Times New Roman" w:cs="Times New Roman"/>
                <w:sz w:val="24"/>
                <w:szCs w:val="24"/>
              </w:rPr>
              <w:t>5</w:t>
            </w:r>
          </w:p>
        </w:tc>
        <w:tc>
          <w:tcPr>
            <w:tcW w:w="1682" w:type="dxa"/>
            <w:shd w:val="clear" w:color="auto" w:fill="auto"/>
            <w:vAlign w:val="center"/>
          </w:tcPr>
          <w:p w:rsidR="00BE607D" w:rsidRPr="003059F2" w:rsidRDefault="00BE607D" w:rsidP="007C40A0">
            <w:pPr>
              <w:spacing w:line="360" w:lineRule="auto"/>
              <w:rPr>
                <w:rFonts w:ascii="Times New Roman" w:hAnsi="Times New Roman" w:cs="Times New Roman"/>
                <w:sz w:val="24"/>
                <w:szCs w:val="24"/>
              </w:rPr>
            </w:pPr>
            <w:r w:rsidRPr="003059F2">
              <w:rPr>
                <w:rFonts w:ascii="Times New Roman" w:hAnsi="Times New Roman" w:cs="Times New Roman"/>
                <w:sz w:val="24"/>
                <w:szCs w:val="24"/>
              </w:rPr>
              <w:t>Утеплитель</w:t>
            </w:r>
          </w:p>
        </w:tc>
        <w:tc>
          <w:tcPr>
            <w:tcW w:w="1108" w:type="dxa"/>
            <w:shd w:val="clear" w:color="auto" w:fill="auto"/>
            <w:vAlign w:val="center"/>
          </w:tcPr>
          <w:p w:rsidR="00BE607D" w:rsidRPr="003059F2" w:rsidRDefault="00BE607D" w:rsidP="007C40A0">
            <w:pPr>
              <w:spacing w:line="360" w:lineRule="auto"/>
              <w:rPr>
                <w:rFonts w:ascii="Times New Roman" w:hAnsi="Times New Roman" w:cs="Times New Roman"/>
                <w:sz w:val="24"/>
                <w:szCs w:val="24"/>
              </w:rPr>
            </w:pPr>
            <w:r w:rsidRPr="003059F2">
              <w:rPr>
                <w:rFonts w:ascii="Times New Roman" w:hAnsi="Times New Roman" w:cs="Times New Roman"/>
                <w:sz w:val="24"/>
                <w:szCs w:val="24"/>
              </w:rPr>
              <w:t>м3</w:t>
            </w:r>
          </w:p>
        </w:tc>
        <w:tc>
          <w:tcPr>
            <w:tcW w:w="937" w:type="dxa"/>
            <w:shd w:val="clear" w:color="auto" w:fill="auto"/>
            <w:noWrap/>
            <w:vAlign w:val="center"/>
          </w:tcPr>
          <w:p w:rsidR="00BE607D" w:rsidRPr="003059F2" w:rsidRDefault="00BE607D" w:rsidP="007C40A0">
            <w:pPr>
              <w:spacing w:line="360" w:lineRule="auto"/>
              <w:rPr>
                <w:rFonts w:ascii="Times New Roman" w:hAnsi="Times New Roman" w:cs="Times New Roman"/>
                <w:sz w:val="24"/>
                <w:szCs w:val="24"/>
              </w:rPr>
            </w:pPr>
            <w:r w:rsidRPr="003059F2">
              <w:rPr>
                <w:rFonts w:ascii="Times New Roman" w:hAnsi="Times New Roman" w:cs="Times New Roman"/>
                <w:sz w:val="24"/>
                <w:szCs w:val="24"/>
              </w:rPr>
              <w:t>2528</w:t>
            </w:r>
          </w:p>
        </w:tc>
        <w:tc>
          <w:tcPr>
            <w:tcW w:w="954" w:type="dxa"/>
            <w:shd w:val="clear" w:color="auto" w:fill="auto"/>
            <w:noWrap/>
            <w:vAlign w:val="center"/>
          </w:tcPr>
          <w:p w:rsidR="00BE607D" w:rsidRPr="003059F2" w:rsidRDefault="00BE607D" w:rsidP="007C40A0">
            <w:pPr>
              <w:spacing w:line="360" w:lineRule="auto"/>
              <w:rPr>
                <w:rFonts w:ascii="Times New Roman" w:hAnsi="Times New Roman" w:cs="Times New Roman"/>
                <w:sz w:val="24"/>
                <w:szCs w:val="24"/>
              </w:rPr>
            </w:pPr>
            <w:r w:rsidRPr="003059F2">
              <w:rPr>
                <w:rFonts w:ascii="Times New Roman" w:hAnsi="Times New Roman" w:cs="Times New Roman"/>
                <w:sz w:val="24"/>
                <w:szCs w:val="24"/>
              </w:rPr>
              <w:t>373</w:t>
            </w:r>
          </w:p>
        </w:tc>
        <w:tc>
          <w:tcPr>
            <w:tcW w:w="1073" w:type="dxa"/>
            <w:shd w:val="clear" w:color="auto" w:fill="auto"/>
            <w:noWrap/>
            <w:vAlign w:val="center"/>
          </w:tcPr>
          <w:p w:rsidR="00BE607D" w:rsidRPr="003059F2" w:rsidRDefault="00BE607D" w:rsidP="007C40A0">
            <w:pPr>
              <w:spacing w:line="360" w:lineRule="auto"/>
              <w:rPr>
                <w:rFonts w:ascii="Times New Roman" w:hAnsi="Times New Roman" w:cs="Times New Roman"/>
                <w:sz w:val="24"/>
                <w:szCs w:val="24"/>
                <w:highlight w:val="yellow"/>
              </w:rPr>
            </w:pPr>
            <w:r w:rsidRPr="003059F2">
              <w:rPr>
                <w:rFonts w:ascii="Times New Roman" w:hAnsi="Times New Roman" w:cs="Times New Roman"/>
                <w:sz w:val="24"/>
                <w:szCs w:val="24"/>
              </w:rPr>
              <w:t>6,8</w:t>
            </w:r>
          </w:p>
        </w:tc>
        <w:tc>
          <w:tcPr>
            <w:tcW w:w="657" w:type="dxa"/>
            <w:shd w:val="clear" w:color="auto" w:fill="auto"/>
            <w:noWrap/>
            <w:vAlign w:val="center"/>
          </w:tcPr>
          <w:p w:rsidR="00BE607D" w:rsidRPr="003059F2" w:rsidRDefault="00BE607D" w:rsidP="007C40A0">
            <w:pPr>
              <w:spacing w:line="360" w:lineRule="auto"/>
              <w:rPr>
                <w:rFonts w:ascii="Times New Roman" w:hAnsi="Times New Roman" w:cs="Times New Roman"/>
                <w:sz w:val="24"/>
                <w:szCs w:val="24"/>
                <w:highlight w:val="yellow"/>
              </w:rPr>
            </w:pPr>
            <w:r w:rsidRPr="003059F2">
              <w:rPr>
                <w:rFonts w:ascii="Times New Roman" w:hAnsi="Times New Roman" w:cs="Times New Roman"/>
                <w:sz w:val="24"/>
                <w:szCs w:val="24"/>
              </w:rPr>
              <w:t>5</w:t>
            </w:r>
          </w:p>
        </w:tc>
        <w:tc>
          <w:tcPr>
            <w:tcW w:w="731" w:type="dxa"/>
            <w:shd w:val="clear" w:color="auto" w:fill="auto"/>
            <w:noWrap/>
            <w:vAlign w:val="center"/>
          </w:tcPr>
          <w:p w:rsidR="00BE607D" w:rsidRPr="003059F2" w:rsidRDefault="00BE607D" w:rsidP="007C40A0">
            <w:pPr>
              <w:spacing w:line="360" w:lineRule="auto"/>
              <w:rPr>
                <w:rFonts w:ascii="Times New Roman" w:hAnsi="Times New Roman" w:cs="Times New Roman"/>
                <w:sz w:val="24"/>
                <w:szCs w:val="24"/>
                <w:highlight w:val="yellow"/>
              </w:rPr>
            </w:pPr>
            <w:r w:rsidRPr="003059F2">
              <w:rPr>
                <w:rFonts w:ascii="Times New Roman" w:hAnsi="Times New Roman" w:cs="Times New Roman"/>
                <w:sz w:val="24"/>
                <w:szCs w:val="24"/>
              </w:rPr>
              <w:t>34</w:t>
            </w:r>
          </w:p>
        </w:tc>
        <w:tc>
          <w:tcPr>
            <w:tcW w:w="706" w:type="dxa"/>
            <w:shd w:val="clear" w:color="auto" w:fill="auto"/>
            <w:noWrap/>
            <w:vAlign w:val="center"/>
          </w:tcPr>
          <w:p w:rsidR="00BE607D" w:rsidRPr="003059F2" w:rsidRDefault="00BE607D" w:rsidP="007C40A0">
            <w:pPr>
              <w:spacing w:line="360" w:lineRule="auto"/>
              <w:rPr>
                <w:rFonts w:ascii="Times New Roman" w:hAnsi="Times New Roman" w:cs="Times New Roman"/>
                <w:sz w:val="24"/>
                <w:szCs w:val="24"/>
              </w:rPr>
            </w:pPr>
            <w:r w:rsidRPr="003059F2">
              <w:rPr>
                <w:rFonts w:ascii="Times New Roman" w:hAnsi="Times New Roman" w:cs="Times New Roman"/>
                <w:sz w:val="24"/>
                <w:szCs w:val="24"/>
              </w:rPr>
              <w:t>2</w:t>
            </w:r>
          </w:p>
        </w:tc>
        <w:tc>
          <w:tcPr>
            <w:tcW w:w="707" w:type="dxa"/>
            <w:shd w:val="clear" w:color="auto" w:fill="auto"/>
            <w:noWrap/>
            <w:vAlign w:val="center"/>
          </w:tcPr>
          <w:p w:rsidR="00BE607D" w:rsidRPr="003059F2" w:rsidRDefault="00BE607D" w:rsidP="007C40A0">
            <w:pPr>
              <w:spacing w:line="360" w:lineRule="auto"/>
              <w:rPr>
                <w:rFonts w:ascii="Times New Roman" w:hAnsi="Times New Roman" w:cs="Times New Roman"/>
                <w:sz w:val="24"/>
                <w:szCs w:val="24"/>
              </w:rPr>
            </w:pPr>
            <w:r w:rsidRPr="003059F2">
              <w:rPr>
                <w:rFonts w:ascii="Times New Roman" w:hAnsi="Times New Roman" w:cs="Times New Roman"/>
                <w:sz w:val="24"/>
                <w:szCs w:val="24"/>
              </w:rPr>
              <w:t>17</w:t>
            </w:r>
          </w:p>
        </w:tc>
        <w:tc>
          <w:tcPr>
            <w:tcW w:w="1272" w:type="dxa"/>
            <w:vMerge/>
          </w:tcPr>
          <w:p w:rsidR="00BE607D" w:rsidRPr="003059F2" w:rsidRDefault="00BE607D" w:rsidP="007C40A0">
            <w:pPr>
              <w:spacing w:line="360" w:lineRule="auto"/>
              <w:rPr>
                <w:rFonts w:ascii="Times New Roman" w:hAnsi="Times New Roman" w:cs="Times New Roman"/>
                <w:sz w:val="24"/>
                <w:szCs w:val="24"/>
                <w:highlight w:val="yellow"/>
              </w:rPr>
            </w:pPr>
          </w:p>
        </w:tc>
        <w:tc>
          <w:tcPr>
            <w:tcW w:w="1272" w:type="dxa"/>
            <w:vMerge/>
            <w:shd w:val="clear" w:color="auto" w:fill="auto"/>
            <w:noWrap/>
            <w:vAlign w:val="center"/>
          </w:tcPr>
          <w:p w:rsidR="00BE607D" w:rsidRPr="003059F2" w:rsidRDefault="00BE607D" w:rsidP="007C40A0">
            <w:pPr>
              <w:spacing w:line="360" w:lineRule="auto"/>
              <w:rPr>
                <w:rFonts w:ascii="Times New Roman" w:hAnsi="Times New Roman" w:cs="Times New Roman"/>
                <w:sz w:val="24"/>
                <w:szCs w:val="24"/>
                <w:highlight w:val="yellow"/>
              </w:rPr>
            </w:pPr>
          </w:p>
        </w:tc>
        <w:tc>
          <w:tcPr>
            <w:tcW w:w="939" w:type="dxa"/>
            <w:vMerge/>
            <w:vAlign w:val="center"/>
          </w:tcPr>
          <w:p w:rsidR="00BE607D" w:rsidRPr="003059F2" w:rsidRDefault="00BE607D" w:rsidP="007C40A0">
            <w:pPr>
              <w:spacing w:line="360" w:lineRule="auto"/>
              <w:rPr>
                <w:rFonts w:ascii="Times New Roman" w:hAnsi="Times New Roman" w:cs="Times New Roman"/>
                <w:sz w:val="24"/>
                <w:szCs w:val="24"/>
              </w:rPr>
            </w:pPr>
          </w:p>
        </w:tc>
        <w:tc>
          <w:tcPr>
            <w:tcW w:w="817" w:type="dxa"/>
            <w:shd w:val="clear" w:color="auto" w:fill="auto"/>
            <w:noWrap/>
            <w:vAlign w:val="center"/>
          </w:tcPr>
          <w:p w:rsidR="00BE607D" w:rsidRPr="003059F2" w:rsidRDefault="00BE607D" w:rsidP="007C40A0">
            <w:pPr>
              <w:spacing w:line="360" w:lineRule="auto"/>
              <w:rPr>
                <w:rFonts w:ascii="Times New Roman" w:hAnsi="Times New Roman" w:cs="Times New Roman"/>
                <w:sz w:val="24"/>
                <w:szCs w:val="24"/>
              </w:rPr>
            </w:pPr>
            <w:r w:rsidRPr="003059F2">
              <w:rPr>
                <w:rFonts w:ascii="Times New Roman" w:hAnsi="Times New Roman" w:cs="Times New Roman"/>
                <w:sz w:val="24"/>
                <w:szCs w:val="24"/>
              </w:rPr>
              <w:t> </w:t>
            </w:r>
          </w:p>
        </w:tc>
        <w:tc>
          <w:tcPr>
            <w:tcW w:w="688" w:type="dxa"/>
            <w:shd w:val="clear" w:color="auto" w:fill="auto"/>
            <w:noWrap/>
            <w:vAlign w:val="center"/>
          </w:tcPr>
          <w:p w:rsidR="00BE607D" w:rsidRPr="003059F2" w:rsidRDefault="00BE607D" w:rsidP="007C40A0">
            <w:pPr>
              <w:spacing w:line="360" w:lineRule="auto"/>
              <w:rPr>
                <w:rFonts w:ascii="Times New Roman" w:hAnsi="Times New Roman" w:cs="Times New Roman"/>
                <w:sz w:val="24"/>
                <w:szCs w:val="24"/>
              </w:rPr>
            </w:pPr>
            <w:r w:rsidRPr="003059F2">
              <w:rPr>
                <w:rFonts w:ascii="Times New Roman" w:hAnsi="Times New Roman" w:cs="Times New Roman"/>
                <w:sz w:val="24"/>
                <w:szCs w:val="24"/>
              </w:rPr>
              <w:t>60</w:t>
            </w:r>
          </w:p>
        </w:tc>
      </w:tr>
      <w:tr w:rsidR="00BE607D" w:rsidRPr="003059F2" w:rsidTr="007C40A0">
        <w:trPr>
          <w:trHeight w:val="491"/>
        </w:trPr>
        <w:tc>
          <w:tcPr>
            <w:tcW w:w="740" w:type="dxa"/>
            <w:shd w:val="clear" w:color="auto" w:fill="auto"/>
            <w:noWrap/>
            <w:vAlign w:val="center"/>
          </w:tcPr>
          <w:p w:rsidR="00BE607D" w:rsidRPr="003059F2" w:rsidRDefault="00BE607D" w:rsidP="007C40A0">
            <w:pPr>
              <w:spacing w:line="360" w:lineRule="auto"/>
              <w:ind w:firstLine="709"/>
              <w:rPr>
                <w:rFonts w:ascii="Times New Roman" w:hAnsi="Times New Roman" w:cs="Times New Roman"/>
                <w:sz w:val="24"/>
                <w:szCs w:val="24"/>
              </w:rPr>
            </w:pPr>
            <w:r w:rsidRPr="003059F2">
              <w:rPr>
                <w:rFonts w:ascii="Times New Roman" w:hAnsi="Times New Roman" w:cs="Times New Roman"/>
                <w:sz w:val="24"/>
                <w:szCs w:val="24"/>
              </w:rPr>
              <w:t>6</w:t>
            </w:r>
          </w:p>
        </w:tc>
        <w:tc>
          <w:tcPr>
            <w:tcW w:w="1682" w:type="dxa"/>
            <w:shd w:val="clear" w:color="auto" w:fill="auto"/>
            <w:vAlign w:val="center"/>
          </w:tcPr>
          <w:p w:rsidR="00BE607D" w:rsidRPr="003059F2" w:rsidRDefault="00BE607D" w:rsidP="007C40A0">
            <w:pPr>
              <w:spacing w:line="360" w:lineRule="auto"/>
              <w:rPr>
                <w:rFonts w:ascii="Times New Roman" w:hAnsi="Times New Roman" w:cs="Times New Roman"/>
                <w:sz w:val="24"/>
                <w:szCs w:val="24"/>
              </w:rPr>
            </w:pPr>
            <w:r w:rsidRPr="003059F2">
              <w:rPr>
                <w:rFonts w:ascii="Times New Roman" w:hAnsi="Times New Roman" w:cs="Times New Roman"/>
                <w:sz w:val="24"/>
                <w:szCs w:val="24"/>
              </w:rPr>
              <w:t>Оконные и дверные блоки</w:t>
            </w:r>
          </w:p>
        </w:tc>
        <w:tc>
          <w:tcPr>
            <w:tcW w:w="1108" w:type="dxa"/>
            <w:shd w:val="clear" w:color="auto" w:fill="auto"/>
            <w:vAlign w:val="center"/>
          </w:tcPr>
          <w:p w:rsidR="00BE607D" w:rsidRPr="003059F2" w:rsidRDefault="00BE607D" w:rsidP="007C40A0">
            <w:pPr>
              <w:spacing w:line="360" w:lineRule="auto"/>
              <w:rPr>
                <w:rFonts w:ascii="Times New Roman" w:hAnsi="Times New Roman" w:cs="Times New Roman"/>
                <w:sz w:val="24"/>
                <w:szCs w:val="24"/>
              </w:rPr>
            </w:pPr>
            <w:r w:rsidRPr="003059F2">
              <w:rPr>
                <w:rFonts w:ascii="Times New Roman" w:hAnsi="Times New Roman" w:cs="Times New Roman"/>
                <w:sz w:val="24"/>
                <w:szCs w:val="24"/>
              </w:rPr>
              <w:t>м2</w:t>
            </w:r>
          </w:p>
        </w:tc>
        <w:tc>
          <w:tcPr>
            <w:tcW w:w="937" w:type="dxa"/>
            <w:shd w:val="clear" w:color="auto" w:fill="auto"/>
            <w:noWrap/>
            <w:vAlign w:val="center"/>
          </w:tcPr>
          <w:p w:rsidR="00BE607D" w:rsidRPr="003059F2" w:rsidRDefault="00BE607D" w:rsidP="007C40A0">
            <w:pPr>
              <w:spacing w:line="360" w:lineRule="auto"/>
              <w:rPr>
                <w:rFonts w:ascii="Times New Roman" w:hAnsi="Times New Roman" w:cs="Times New Roman"/>
                <w:sz w:val="24"/>
                <w:szCs w:val="24"/>
              </w:rPr>
            </w:pPr>
            <w:r w:rsidRPr="003059F2">
              <w:rPr>
                <w:rFonts w:ascii="Times New Roman" w:hAnsi="Times New Roman" w:cs="Times New Roman"/>
                <w:sz w:val="24"/>
                <w:szCs w:val="24"/>
              </w:rPr>
              <w:t>4605</w:t>
            </w:r>
          </w:p>
        </w:tc>
        <w:tc>
          <w:tcPr>
            <w:tcW w:w="954" w:type="dxa"/>
            <w:shd w:val="clear" w:color="auto" w:fill="auto"/>
            <w:noWrap/>
            <w:vAlign w:val="center"/>
          </w:tcPr>
          <w:p w:rsidR="00BE607D" w:rsidRPr="003059F2" w:rsidRDefault="00BE607D" w:rsidP="007C40A0">
            <w:pPr>
              <w:spacing w:line="360" w:lineRule="auto"/>
              <w:rPr>
                <w:rFonts w:ascii="Times New Roman" w:hAnsi="Times New Roman" w:cs="Times New Roman"/>
                <w:sz w:val="24"/>
                <w:szCs w:val="24"/>
              </w:rPr>
            </w:pPr>
            <w:r w:rsidRPr="003059F2">
              <w:rPr>
                <w:rFonts w:ascii="Times New Roman" w:hAnsi="Times New Roman" w:cs="Times New Roman"/>
                <w:sz w:val="24"/>
                <w:szCs w:val="24"/>
              </w:rPr>
              <w:t>249</w:t>
            </w:r>
          </w:p>
        </w:tc>
        <w:tc>
          <w:tcPr>
            <w:tcW w:w="1073" w:type="dxa"/>
            <w:shd w:val="clear" w:color="auto" w:fill="auto"/>
            <w:noWrap/>
            <w:vAlign w:val="center"/>
          </w:tcPr>
          <w:p w:rsidR="00BE607D" w:rsidRPr="003059F2" w:rsidRDefault="00BE607D" w:rsidP="007C40A0">
            <w:pPr>
              <w:spacing w:line="360" w:lineRule="auto"/>
              <w:rPr>
                <w:rFonts w:ascii="Times New Roman" w:hAnsi="Times New Roman" w:cs="Times New Roman"/>
                <w:sz w:val="24"/>
                <w:szCs w:val="24"/>
              </w:rPr>
            </w:pPr>
            <w:r w:rsidRPr="003059F2">
              <w:rPr>
                <w:rFonts w:ascii="Times New Roman" w:hAnsi="Times New Roman" w:cs="Times New Roman"/>
                <w:sz w:val="24"/>
                <w:szCs w:val="24"/>
              </w:rPr>
              <w:t>18,5</w:t>
            </w:r>
          </w:p>
        </w:tc>
        <w:tc>
          <w:tcPr>
            <w:tcW w:w="657" w:type="dxa"/>
            <w:shd w:val="clear" w:color="auto" w:fill="auto"/>
            <w:noWrap/>
            <w:vAlign w:val="center"/>
          </w:tcPr>
          <w:p w:rsidR="00BE607D" w:rsidRPr="003059F2" w:rsidRDefault="00BE607D" w:rsidP="007C40A0">
            <w:pPr>
              <w:spacing w:line="360" w:lineRule="auto"/>
              <w:rPr>
                <w:rFonts w:ascii="Times New Roman" w:hAnsi="Times New Roman" w:cs="Times New Roman"/>
                <w:sz w:val="24"/>
                <w:szCs w:val="24"/>
              </w:rPr>
            </w:pPr>
            <w:r w:rsidRPr="003059F2">
              <w:rPr>
                <w:rFonts w:ascii="Times New Roman" w:hAnsi="Times New Roman" w:cs="Times New Roman"/>
                <w:sz w:val="24"/>
                <w:szCs w:val="24"/>
              </w:rPr>
              <w:t>15</w:t>
            </w:r>
          </w:p>
        </w:tc>
        <w:tc>
          <w:tcPr>
            <w:tcW w:w="731" w:type="dxa"/>
            <w:shd w:val="clear" w:color="auto" w:fill="auto"/>
            <w:noWrap/>
            <w:vAlign w:val="center"/>
          </w:tcPr>
          <w:p w:rsidR="00BE607D" w:rsidRPr="003059F2" w:rsidRDefault="00BE607D" w:rsidP="007C40A0">
            <w:pPr>
              <w:spacing w:line="360" w:lineRule="auto"/>
              <w:rPr>
                <w:rFonts w:ascii="Times New Roman" w:hAnsi="Times New Roman" w:cs="Times New Roman"/>
                <w:sz w:val="24"/>
                <w:szCs w:val="24"/>
              </w:rPr>
            </w:pPr>
            <w:r w:rsidRPr="003059F2">
              <w:rPr>
                <w:rFonts w:ascii="Times New Roman" w:hAnsi="Times New Roman" w:cs="Times New Roman"/>
                <w:sz w:val="24"/>
                <w:szCs w:val="24"/>
              </w:rPr>
              <w:t>278</w:t>
            </w:r>
          </w:p>
        </w:tc>
        <w:tc>
          <w:tcPr>
            <w:tcW w:w="706" w:type="dxa"/>
            <w:shd w:val="clear" w:color="auto" w:fill="auto"/>
            <w:noWrap/>
            <w:vAlign w:val="center"/>
          </w:tcPr>
          <w:p w:rsidR="00BE607D" w:rsidRPr="003059F2" w:rsidRDefault="00BE607D" w:rsidP="007C40A0">
            <w:pPr>
              <w:spacing w:line="360" w:lineRule="auto"/>
              <w:rPr>
                <w:rFonts w:ascii="Times New Roman" w:hAnsi="Times New Roman" w:cs="Times New Roman"/>
                <w:sz w:val="24"/>
                <w:szCs w:val="24"/>
              </w:rPr>
            </w:pPr>
            <w:r w:rsidRPr="003059F2">
              <w:rPr>
                <w:rFonts w:ascii="Times New Roman" w:hAnsi="Times New Roman" w:cs="Times New Roman"/>
                <w:sz w:val="24"/>
                <w:szCs w:val="24"/>
              </w:rPr>
              <w:t>45</w:t>
            </w:r>
          </w:p>
        </w:tc>
        <w:tc>
          <w:tcPr>
            <w:tcW w:w="707" w:type="dxa"/>
            <w:shd w:val="clear" w:color="auto" w:fill="auto"/>
            <w:noWrap/>
            <w:vAlign w:val="center"/>
          </w:tcPr>
          <w:p w:rsidR="00BE607D" w:rsidRPr="003059F2" w:rsidRDefault="00BE607D" w:rsidP="007C40A0">
            <w:pPr>
              <w:spacing w:line="360" w:lineRule="auto"/>
              <w:rPr>
                <w:rFonts w:ascii="Times New Roman" w:hAnsi="Times New Roman" w:cs="Times New Roman"/>
                <w:sz w:val="24"/>
                <w:szCs w:val="24"/>
                <w:highlight w:val="yellow"/>
              </w:rPr>
            </w:pPr>
            <w:r w:rsidRPr="003059F2">
              <w:rPr>
                <w:rFonts w:ascii="Times New Roman" w:hAnsi="Times New Roman" w:cs="Times New Roman"/>
                <w:sz w:val="24"/>
                <w:szCs w:val="24"/>
              </w:rPr>
              <w:t>6,2</w:t>
            </w:r>
          </w:p>
        </w:tc>
        <w:tc>
          <w:tcPr>
            <w:tcW w:w="1272" w:type="dxa"/>
            <w:vMerge/>
          </w:tcPr>
          <w:p w:rsidR="00BE607D" w:rsidRPr="003059F2" w:rsidRDefault="00BE607D" w:rsidP="007C40A0">
            <w:pPr>
              <w:spacing w:line="360" w:lineRule="auto"/>
              <w:rPr>
                <w:rFonts w:ascii="Times New Roman" w:hAnsi="Times New Roman" w:cs="Times New Roman"/>
                <w:sz w:val="24"/>
                <w:szCs w:val="24"/>
                <w:highlight w:val="yellow"/>
              </w:rPr>
            </w:pPr>
          </w:p>
        </w:tc>
        <w:tc>
          <w:tcPr>
            <w:tcW w:w="1272" w:type="dxa"/>
            <w:vMerge/>
            <w:shd w:val="clear" w:color="auto" w:fill="auto"/>
            <w:noWrap/>
            <w:vAlign w:val="center"/>
          </w:tcPr>
          <w:p w:rsidR="00BE607D" w:rsidRPr="003059F2" w:rsidRDefault="00BE607D" w:rsidP="007C40A0">
            <w:pPr>
              <w:spacing w:line="360" w:lineRule="auto"/>
              <w:rPr>
                <w:rFonts w:ascii="Times New Roman" w:hAnsi="Times New Roman" w:cs="Times New Roman"/>
                <w:sz w:val="24"/>
                <w:szCs w:val="24"/>
                <w:highlight w:val="yellow"/>
              </w:rPr>
            </w:pPr>
          </w:p>
        </w:tc>
        <w:tc>
          <w:tcPr>
            <w:tcW w:w="939" w:type="dxa"/>
            <w:vMerge/>
            <w:vAlign w:val="center"/>
          </w:tcPr>
          <w:p w:rsidR="00BE607D" w:rsidRPr="003059F2" w:rsidRDefault="00BE607D" w:rsidP="007C40A0">
            <w:pPr>
              <w:spacing w:line="360" w:lineRule="auto"/>
              <w:rPr>
                <w:rFonts w:ascii="Times New Roman" w:hAnsi="Times New Roman" w:cs="Times New Roman"/>
                <w:sz w:val="24"/>
                <w:szCs w:val="24"/>
              </w:rPr>
            </w:pPr>
          </w:p>
        </w:tc>
        <w:tc>
          <w:tcPr>
            <w:tcW w:w="817" w:type="dxa"/>
            <w:shd w:val="clear" w:color="auto" w:fill="auto"/>
            <w:noWrap/>
            <w:vAlign w:val="center"/>
          </w:tcPr>
          <w:p w:rsidR="00BE607D" w:rsidRPr="003059F2" w:rsidRDefault="00BE607D" w:rsidP="007C40A0">
            <w:pPr>
              <w:spacing w:line="360" w:lineRule="auto"/>
              <w:rPr>
                <w:rFonts w:ascii="Times New Roman" w:hAnsi="Times New Roman" w:cs="Times New Roman"/>
                <w:sz w:val="24"/>
                <w:szCs w:val="24"/>
                <w:highlight w:val="yellow"/>
              </w:rPr>
            </w:pPr>
          </w:p>
        </w:tc>
        <w:tc>
          <w:tcPr>
            <w:tcW w:w="688" w:type="dxa"/>
            <w:shd w:val="clear" w:color="auto" w:fill="auto"/>
            <w:noWrap/>
            <w:vAlign w:val="center"/>
          </w:tcPr>
          <w:p w:rsidR="00BE607D" w:rsidRPr="003059F2" w:rsidRDefault="00BE607D" w:rsidP="007C40A0">
            <w:pPr>
              <w:spacing w:line="360" w:lineRule="auto"/>
              <w:rPr>
                <w:rFonts w:ascii="Times New Roman" w:hAnsi="Times New Roman" w:cs="Times New Roman"/>
                <w:sz w:val="24"/>
                <w:szCs w:val="24"/>
              </w:rPr>
            </w:pPr>
            <w:r w:rsidRPr="003059F2">
              <w:rPr>
                <w:rFonts w:ascii="Times New Roman" w:hAnsi="Times New Roman" w:cs="Times New Roman"/>
                <w:sz w:val="24"/>
                <w:szCs w:val="24"/>
              </w:rPr>
              <w:t>90</w:t>
            </w:r>
          </w:p>
        </w:tc>
      </w:tr>
    </w:tbl>
    <w:p w:rsidR="00BE607D" w:rsidRPr="003059F2" w:rsidRDefault="000628B1" w:rsidP="004F0CA3">
      <w:pPr>
        <w:pStyle w:val="ae"/>
        <w:spacing w:line="360" w:lineRule="auto"/>
        <w:ind w:left="0" w:firstLine="709"/>
        <w:rPr>
          <w:rFonts w:ascii="Times New Roman" w:hAnsi="Times New Roman" w:cs="Times New Roman"/>
          <w:sz w:val="24"/>
          <w:szCs w:val="24"/>
        </w:rPr>
        <w:sectPr w:rsidR="00BE607D" w:rsidRPr="003059F2" w:rsidSect="00654A76">
          <w:type w:val="continuous"/>
          <w:pgSz w:w="16838" w:h="11906" w:orient="landscape"/>
          <w:pgMar w:top="1134" w:right="850" w:bottom="1134" w:left="1701" w:header="709" w:footer="709" w:gutter="0"/>
          <w:cols w:space="708"/>
          <w:docGrid w:linePitch="360"/>
        </w:sectPr>
      </w:pPr>
      <w:r w:rsidRPr="003059F2">
        <w:rPr>
          <w:rFonts w:ascii="Times New Roman" w:hAnsi="Times New Roman" w:cs="Times New Roman"/>
          <w:sz w:val="24"/>
          <w:szCs w:val="24"/>
        </w:rPr>
        <w:t xml:space="preserve">Всего </w:t>
      </w:r>
      <w:r w:rsidRPr="003059F2">
        <w:rPr>
          <w:rFonts w:ascii="Times New Roman" w:hAnsi="Times New Roman" w:cs="Times New Roman"/>
          <w:sz w:val="24"/>
          <w:szCs w:val="24"/>
          <w:lang w:val="en-US"/>
        </w:rPr>
        <w:t xml:space="preserve">S </w:t>
      </w:r>
      <w:r w:rsidRPr="003059F2">
        <w:rPr>
          <w:rFonts w:ascii="Times New Roman" w:hAnsi="Times New Roman" w:cs="Times New Roman"/>
          <w:sz w:val="24"/>
          <w:szCs w:val="24"/>
        </w:rPr>
        <w:t>складов</w:t>
      </w:r>
      <w:r w:rsidRPr="003059F2">
        <w:rPr>
          <w:rFonts w:ascii="Times New Roman" w:hAnsi="Times New Roman" w:cs="Times New Roman"/>
          <w:sz w:val="24"/>
          <w:szCs w:val="24"/>
          <w:lang w:val="en-US"/>
        </w:rPr>
        <w:t>:120+150+16+60+90=436</w:t>
      </w:r>
      <w:r w:rsidRPr="003059F2">
        <w:rPr>
          <w:rFonts w:ascii="Times New Roman" w:hAnsi="Times New Roman" w:cs="Times New Roman"/>
          <w:sz w:val="24"/>
          <w:szCs w:val="24"/>
        </w:rPr>
        <w:t>м2</w:t>
      </w:r>
      <w:r w:rsidRPr="003059F2">
        <w:rPr>
          <w:rFonts w:ascii="Times New Roman" w:hAnsi="Times New Roman" w:cs="Times New Roman"/>
          <w:sz w:val="24"/>
          <w:szCs w:val="24"/>
        </w:rPr>
        <w:br/>
      </w:r>
    </w:p>
    <w:p w:rsidR="007D698B" w:rsidRDefault="007D698B" w:rsidP="00AA173C">
      <w:pPr>
        <w:spacing w:after="0" w:line="360" w:lineRule="auto"/>
        <w:ind w:firstLine="709"/>
        <w:jc w:val="center"/>
        <w:rPr>
          <w:rFonts w:ascii="Times New Roman" w:hAnsi="Times New Roman" w:cs="Times New Roman"/>
          <w:b/>
          <w:sz w:val="24"/>
          <w:szCs w:val="24"/>
        </w:rPr>
      </w:pPr>
      <w:r>
        <w:rPr>
          <w:rFonts w:ascii="Times New Roman" w:hAnsi="Times New Roman" w:cs="Times New Roman"/>
          <w:b/>
          <w:sz w:val="24"/>
          <w:szCs w:val="24"/>
        </w:rPr>
        <w:lastRenderedPageBreak/>
        <w:t>3.3. Технологическая карта на кладку наружных стен</w:t>
      </w:r>
    </w:p>
    <w:p w:rsidR="007D698B" w:rsidRDefault="007D698B" w:rsidP="00AA173C">
      <w:pPr>
        <w:spacing w:after="0" w:line="360" w:lineRule="auto"/>
        <w:ind w:firstLine="709"/>
        <w:jc w:val="center"/>
        <w:rPr>
          <w:rFonts w:ascii="Times New Roman" w:hAnsi="Times New Roman" w:cs="Times New Roman"/>
          <w:b/>
          <w:sz w:val="24"/>
          <w:szCs w:val="24"/>
        </w:rPr>
      </w:pPr>
      <w:r>
        <w:rPr>
          <w:rFonts w:ascii="Times New Roman" w:hAnsi="Times New Roman" w:cs="Times New Roman"/>
          <w:b/>
          <w:sz w:val="24"/>
          <w:szCs w:val="24"/>
        </w:rPr>
        <w:t xml:space="preserve"> из газозолобетонных блоков.</w:t>
      </w:r>
    </w:p>
    <w:p w:rsidR="00BE607D" w:rsidRDefault="00DB021D" w:rsidP="00AA173C">
      <w:pPr>
        <w:spacing w:after="0" w:line="360" w:lineRule="auto"/>
        <w:ind w:firstLine="709"/>
        <w:jc w:val="center"/>
        <w:rPr>
          <w:rFonts w:ascii="Times New Roman" w:hAnsi="Times New Roman" w:cs="Times New Roman"/>
          <w:b/>
          <w:sz w:val="24"/>
          <w:szCs w:val="24"/>
        </w:rPr>
      </w:pPr>
      <w:r w:rsidRPr="003059F2">
        <w:rPr>
          <w:rFonts w:ascii="Times New Roman" w:hAnsi="Times New Roman" w:cs="Times New Roman"/>
          <w:b/>
          <w:sz w:val="24"/>
          <w:szCs w:val="24"/>
        </w:rPr>
        <w:t>3.3.1.</w:t>
      </w:r>
      <w:r w:rsidR="00BE607D" w:rsidRPr="003059F2">
        <w:rPr>
          <w:rFonts w:ascii="Times New Roman" w:hAnsi="Times New Roman" w:cs="Times New Roman"/>
          <w:b/>
          <w:sz w:val="24"/>
          <w:szCs w:val="24"/>
        </w:rPr>
        <w:t xml:space="preserve"> Область применения</w:t>
      </w:r>
    </w:p>
    <w:p w:rsidR="00AA173C" w:rsidRPr="003059F2" w:rsidRDefault="00AA173C" w:rsidP="00AA173C">
      <w:pPr>
        <w:spacing w:after="0" w:line="360" w:lineRule="auto"/>
        <w:ind w:firstLine="709"/>
        <w:jc w:val="center"/>
        <w:rPr>
          <w:rFonts w:ascii="Times New Roman" w:hAnsi="Times New Roman" w:cs="Times New Roman"/>
          <w:b/>
          <w:sz w:val="24"/>
          <w:szCs w:val="24"/>
        </w:rPr>
      </w:pP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Технологическая карта предназначена для строительства 19-ти этажного жилого дома, входящего в состав Жилого комплекса «Университетский». Настоящая технологическая карта разработана на устройство внутреннего слоя из газозолобетонных блоков двухслойных наружных ненесущих стен поэтажного опирания.</w:t>
      </w: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Состав конструкции стены показан на рис. </w:t>
      </w:r>
      <w:r w:rsidR="00CE2D39" w:rsidRPr="003059F2">
        <w:rPr>
          <w:rFonts w:ascii="Times New Roman" w:hAnsi="Times New Roman" w:cs="Times New Roman"/>
          <w:sz w:val="24"/>
          <w:szCs w:val="24"/>
        </w:rPr>
        <w:t>1</w:t>
      </w:r>
      <w:r w:rsidRPr="003059F2">
        <w:rPr>
          <w:rFonts w:ascii="Times New Roman" w:hAnsi="Times New Roman" w:cs="Times New Roman"/>
          <w:sz w:val="24"/>
          <w:szCs w:val="24"/>
        </w:rPr>
        <w:t xml:space="preserve"> (справа на лево).</w:t>
      </w:r>
    </w:p>
    <w:p w:rsidR="00CE2D39" w:rsidRPr="003059F2" w:rsidRDefault="00CE2D39"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Рис.1</w:t>
      </w:r>
    </w:p>
    <w:p w:rsidR="00BE607D" w:rsidRPr="003059F2" w:rsidRDefault="00BE607D" w:rsidP="003059F2">
      <w:pPr>
        <w:pStyle w:val="ae"/>
        <w:spacing w:after="0" w:line="360" w:lineRule="auto"/>
        <w:ind w:left="0" w:firstLine="709"/>
        <w:jc w:val="both"/>
        <w:rPr>
          <w:rFonts w:ascii="Times New Roman" w:hAnsi="Times New Roman" w:cs="Times New Roman"/>
          <w:sz w:val="24"/>
          <w:szCs w:val="24"/>
        </w:rPr>
      </w:pPr>
      <w:r w:rsidRPr="003059F2">
        <w:rPr>
          <w:rFonts w:ascii="Times New Roman" w:hAnsi="Times New Roman" w:cs="Times New Roman"/>
          <w:noProof/>
          <w:sz w:val="24"/>
          <w:szCs w:val="24"/>
          <w:lang w:eastAsia="ru-RU"/>
        </w:rPr>
        <w:drawing>
          <wp:anchor distT="0" distB="0" distL="114300" distR="114300" simplePos="0" relativeHeight="251668480" behindDoc="1" locked="0" layoutInCell="1" allowOverlap="1">
            <wp:simplePos x="0" y="0"/>
            <wp:positionH relativeFrom="column">
              <wp:posOffset>323215</wp:posOffset>
            </wp:positionH>
            <wp:positionV relativeFrom="paragraph">
              <wp:posOffset>19685</wp:posOffset>
            </wp:positionV>
            <wp:extent cx="1036320" cy="1426845"/>
            <wp:effectExtent l="0" t="0" r="0" b="1905"/>
            <wp:wrapTight wrapText="bothSides">
              <wp:wrapPolygon edited="0">
                <wp:start x="0" y="0"/>
                <wp:lineTo x="0" y="21340"/>
                <wp:lineTo x="21044" y="21340"/>
                <wp:lineTo x="21044" y="0"/>
                <wp:lineTo x="0" y="0"/>
              </wp:wrapPolygon>
            </wp:wrapTight>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36320" cy="1426845"/>
                    </a:xfrm>
                    <a:prstGeom prst="rect">
                      <a:avLst/>
                    </a:prstGeom>
                    <a:noFill/>
                  </pic:spPr>
                </pic:pic>
              </a:graphicData>
            </a:graphic>
          </wp:anchor>
        </w:drawing>
      </w:r>
      <w:r w:rsidRPr="003059F2">
        <w:rPr>
          <w:rFonts w:ascii="Times New Roman" w:hAnsi="Times New Roman" w:cs="Times New Roman"/>
          <w:sz w:val="24"/>
          <w:szCs w:val="24"/>
        </w:rPr>
        <w:t>1. Декоративная штукатурка – 5 мм</w:t>
      </w:r>
    </w:p>
    <w:p w:rsidR="00BE607D" w:rsidRPr="003059F2" w:rsidRDefault="00BE607D" w:rsidP="003059F2">
      <w:pPr>
        <w:pStyle w:val="ae"/>
        <w:spacing w:after="0" w:line="360" w:lineRule="auto"/>
        <w:ind w:left="0" w:firstLine="709"/>
        <w:jc w:val="both"/>
        <w:rPr>
          <w:rFonts w:ascii="Times New Roman" w:hAnsi="Times New Roman" w:cs="Times New Roman"/>
          <w:sz w:val="24"/>
          <w:szCs w:val="24"/>
        </w:rPr>
      </w:pPr>
      <w:r w:rsidRPr="003059F2">
        <w:rPr>
          <w:rFonts w:ascii="Times New Roman" w:hAnsi="Times New Roman" w:cs="Times New Roman"/>
          <w:sz w:val="24"/>
          <w:szCs w:val="24"/>
        </w:rPr>
        <w:t>2. Утеплитель – минплита «Rockwool»-Фасад-Баттс – 120 мм</w:t>
      </w:r>
    </w:p>
    <w:p w:rsidR="00BE607D" w:rsidRPr="003059F2" w:rsidRDefault="00BE607D" w:rsidP="003059F2">
      <w:pPr>
        <w:pStyle w:val="ae"/>
        <w:spacing w:after="0" w:line="360" w:lineRule="auto"/>
        <w:ind w:left="0" w:firstLine="709"/>
        <w:jc w:val="both"/>
        <w:rPr>
          <w:rFonts w:ascii="Times New Roman" w:hAnsi="Times New Roman" w:cs="Times New Roman"/>
          <w:sz w:val="24"/>
          <w:szCs w:val="24"/>
        </w:rPr>
      </w:pPr>
      <w:r w:rsidRPr="003059F2">
        <w:rPr>
          <w:rFonts w:ascii="Times New Roman" w:hAnsi="Times New Roman" w:cs="Times New Roman"/>
          <w:sz w:val="24"/>
          <w:szCs w:val="24"/>
        </w:rPr>
        <w:t>3. Газозолобетонный блок ГОСТ 21520-89, на клеевой смеси «Денкор» - 300 мм</w:t>
      </w:r>
    </w:p>
    <w:p w:rsidR="00BE607D" w:rsidRPr="003059F2" w:rsidRDefault="00BE607D" w:rsidP="003059F2">
      <w:pPr>
        <w:pStyle w:val="ae"/>
        <w:spacing w:after="0" w:line="360" w:lineRule="auto"/>
        <w:ind w:left="0" w:firstLine="709"/>
        <w:jc w:val="both"/>
        <w:rPr>
          <w:rFonts w:ascii="Times New Roman" w:hAnsi="Times New Roman" w:cs="Times New Roman"/>
          <w:sz w:val="24"/>
          <w:szCs w:val="24"/>
        </w:rPr>
      </w:pPr>
      <w:r w:rsidRPr="003059F2">
        <w:rPr>
          <w:rFonts w:ascii="Times New Roman" w:hAnsi="Times New Roman" w:cs="Times New Roman"/>
          <w:sz w:val="24"/>
          <w:szCs w:val="24"/>
        </w:rPr>
        <w:t>4. Затирка, обои под окраску</w:t>
      </w:r>
      <w:r w:rsidRPr="003059F2">
        <w:rPr>
          <w:rFonts w:ascii="Times New Roman" w:hAnsi="Times New Roman" w:cs="Times New Roman"/>
          <w:noProof/>
          <w:sz w:val="24"/>
          <w:szCs w:val="24"/>
          <w:lang w:eastAsia="ru-RU"/>
        </w:rPr>
        <w:t xml:space="preserve"> – 2 мм</w:t>
      </w:r>
    </w:p>
    <w:p w:rsidR="00BE607D" w:rsidRPr="003059F2" w:rsidRDefault="00BE607D" w:rsidP="003059F2">
      <w:pPr>
        <w:spacing w:after="0" w:line="360" w:lineRule="auto"/>
        <w:ind w:firstLine="709"/>
        <w:jc w:val="both"/>
        <w:rPr>
          <w:rFonts w:ascii="Times New Roman" w:hAnsi="Times New Roman" w:cs="Times New Roman"/>
          <w:sz w:val="24"/>
          <w:szCs w:val="24"/>
        </w:rPr>
      </w:pPr>
    </w:p>
    <w:p w:rsidR="00BE607D" w:rsidRDefault="00DB021D" w:rsidP="00AA173C">
      <w:pPr>
        <w:spacing w:after="0" w:line="360" w:lineRule="auto"/>
        <w:ind w:firstLine="709"/>
        <w:jc w:val="center"/>
        <w:rPr>
          <w:rFonts w:ascii="Times New Roman" w:hAnsi="Times New Roman" w:cs="Times New Roman"/>
          <w:b/>
          <w:sz w:val="24"/>
          <w:szCs w:val="24"/>
        </w:rPr>
      </w:pPr>
      <w:r w:rsidRPr="003059F2">
        <w:rPr>
          <w:rFonts w:ascii="Times New Roman" w:hAnsi="Times New Roman" w:cs="Times New Roman"/>
          <w:b/>
          <w:sz w:val="24"/>
          <w:szCs w:val="24"/>
        </w:rPr>
        <w:t>3.3.</w:t>
      </w:r>
      <w:r w:rsidR="00BE607D" w:rsidRPr="003059F2">
        <w:rPr>
          <w:rFonts w:ascii="Times New Roman" w:hAnsi="Times New Roman" w:cs="Times New Roman"/>
          <w:b/>
          <w:sz w:val="24"/>
          <w:szCs w:val="24"/>
        </w:rPr>
        <w:t>2. Общие положения</w:t>
      </w:r>
    </w:p>
    <w:p w:rsidR="00AA173C" w:rsidRPr="003059F2" w:rsidRDefault="00AA173C" w:rsidP="00AA173C">
      <w:pPr>
        <w:spacing w:after="0" w:line="360" w:lineRule="auto"/>
        <w:ind w:firstLine="709"/>
        <w:jc w:val="center"/>
        <w:rPr>
          <w:rFonts w:ascii="Times New Roman" w:hAnsi="Times New Roman" w:cs="Times New Roman"/>
          <w:b/>
          <w:sz w:val="24"/>
          <w:szCs w:val="24"/>
        </w:rPr>
      </w:pP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Блоки выпускаются в форме прямоугольного параллелепипеда с ровными лицевыми поверхностями и вертикальными пазами в торцах. Номинальные размеры блока показаны на рис. </w:t>
      </w:r>
      <w:r w:rsidR="00CE2D39" w:rsidRPr="003059F2">
        <w:rPr>
          <w:rFonts w:ascii="Times New Roman" w:hAnsi="Times New Roman" w:cs="Times New Roman"/>
          <w:sz w:val="24"/>
          <w:szCs w:val="24"/>
        </w:rPr>
        <w:t>2</w:t>
      </w:r>
      <w:r w:rsidRPr="003059F2">
        <w:rPr>
          <w:rFonts w:ascii="Times New Roman" w:hAnsi="Times New Roman" w:cs="Times New Roman"/>
          <w:sz w:val="24"/>
          <w:szCs w:val="24"/>
        </w:rPr>
        <w:t>. Плотность – 600кг/м</w:t>
      </w:r>
      <w:r w:rsidRPr="003059F2">
        <w:rPr>
          <w:rFonts w:ascii="Times New Roman" w:hAnsi="Times New Roman" w:cs="Times New Roman"/>
          <w:sz w:val="24"/>
          <w:szCs w:val="24"/>
          <w:vertAlign w:val="superscript"/>
        </w:rPr>
        <w:t>3</w:t>
      </w:r>
      <w:r w:rsidRPr="003059F2">
        <w:rPr>
          <w:rFonts w:ascii="Times New Roman" w:hAnsi="Times New Roman" w:cs="Times New Roman"/>
          <w:sz w:val="24"/>
          <w:szCs w:val="24"/>
        </w:rPr>
        <w:t>. Отпускная влажность 12%.</w:t>
      </w: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noProof/>
          <w:sz w:val="24"/>
          <w:szCs w:val="24"/>
          <w:lang w:eastAsia="ru-RU"/>
        </w:rPr>
        <w:drawing>
          <wp:anchor distT="0" distB="0" distL="114300" distR="114300" simplePos="0" relativeHeight="251661312" behindDoc="1" locked="0" layoutInCell="1" allowOverlap="1">
            <wp:simplePos x="0" y="0"/>
            <wp:positionH relativeFrom="column">
              <wp:posOffset>1057910</wp:posOffset>
            </wp:positionH>
            <wp:positionV relativeFrom="paragraph">
              <wp:posOffset>290830</wp:posOffset>
            </wp:positionV>
            <wp:extent cx="2200275" cy="1895475"/>
            <wp:effectExtent l="0" t="0" r="9525" b="9525"/>
            <wp:wrapTight wrapText="bothSides">
              <wp:wrapPolygon edited="0">
                <wp:start x="0" y="0"/>
                <wp:lineTo x="0" y="21491"/>
                <wp:lineTo x="21506" y="21491"/>
                <wp:lineTo x="21506" y="0"/>
                <wp:lineTo x="0"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00275" cy="1895475"/>
                    </a:xfrm>
                    <a:prstGeom prst="rect">
                      <a:avLst/>
                    </a:prstGeom>
                    <a:noFill/>
                    <a:ln>
                      <a:noFill/>
                    </a:ln>
                  </pic:spPr>
                </pic:pic>
              </a:graphicData>
            </a:graphic>
          </wp:anchor>
        </w:drawing>
      </w:r>
      <w:r w:rsidRPr="003059F2">
        <w:rPr>
          <w:rFonts w:ascii="Times New Roman" w:hAnsi="Times New Roman" w:cs="Times New Roman"/>
          <w:sz w:val="24"/>
          <w:szCs w:val="24"/>
        </w:rPr>
        <w:t xml:space="preserve">                        Рис. </w:t>
      </w:r>
      <w:r w:rsidR="00CE2D39" w:rsidRPr="003059F2">
        <w:rPr>
          <w:rFonts w:ascii="Times New Roman" w:hAnsi="Times New Roman" w:cs="Times New Roman"/>
          <w:sz w:val="24"/>
          <w:szCs w:val="24"/>
        </w:rPr>
        <w:t>2</w:t>
      </w:r>
      <w:r w:rsidRPr="003059F2">
        <w:rPr>
          <w:rFonts w:ascii="Times New Roman" w:hAnsi="Times New Roman" w:cs="Times New Roman"/>
          <w:sz w:val="24"/>
          <w:szCs w:val="24"/>
        </w:rPr>
        <w:t xml:space="preserve"> Газозолобетонный блок </w:t>
      </w:r>
    </w:p>
    <w:p w:rsidR="00BE607D" w:rsidRPr="003059F2" w:rsidRDefault="00BE607D" w:rsidP="003059F2">
      <w:pPr>
        <w:spacing w:after="0" w:line="360" w:lineRule="auto"/>
        <w:ind w:firstLine="709"/>
        <w:jc w:val="both"/>
        <w:rPr>
          <w:rFonts w:ascii="Times New Roman" w:hAnsi="Times New Roman" w:cs="Times New Roman"/>
          <w:sz w:val="24"/>
          <w:szCs w:val="24"/>
        </w:rPr>
      </w:pPr>
    </w:p>
    <w:p w:rsidR="00BE607D" w:rsidRPr="003059F2" w:rsidRDefault="00BE607D" w:rsidP="003059F2">
      <w:pPr>
        <w:spacing w:after="0" w:line="360" w:lineRule="auto"/>
        <w:ind w:firstLine="709"/>
        <w:jc w:val="both"/>
        <w:rPr>
          <w:rFonts w:ascii="Times New Roman" w:hAnsi="Times New Roman" w:cs="Times New Roman"/>
          <w:sz w:val="24"/>
          <w:szCs w:val="24"/>
        </w:rPr>
      </w:pPr>
    </w:p>
    <w:p w:rsidR="00BE607D" w:rsidRPr="003059F2" w:rsidRDefault="00BE607D" w:rsidP="003059F2">
      <w:pPr>
        <w:spacing w:after="0" w:line="360" w:lineRule="auto"/>
        <w:ind w:firstLine="709"/>
        <w:jc w:val="both"/>
        <w:rPr>
          <w:rFonts w:ascii="Times New Roman" w:hAnsi="Times New Roman" w:cs="Times New Roman"/>
          <w:sz w:val="24"/>
          <w:szCs w:val="24"/>
        </w:rPr>
      </w:pPr>
    </w:p>
    <w:p w:rsidR="00BE607D" w:rsidRPr="003059F2" w:rsidRDefault="00BE607D" w:rsidP="003059F2">
      <w:pPr>
        <w:tabs>
          <w:tab w:val="left" w:pos="345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ab/>
      </w:r>
    </w:p>
    <w:p w:rsidR="00CE2D39" w:rsidRPr="003059F2" w:rsidRDefault="00CE2D39" w:rsidP="003059F2">
      <w:pPr>
        <w:tabs>
          <w:tab w:val="left" w:pos="3450"/>
        </w:tabs>
        <w:spacing w:after="0" w:line="360" w:lineRule="auto"/>
        <w:ind w:firstLine="709"/>
        <w:jc w:val="both"/>
        <w:rPr>
          <w:rFonts w:ascii="Times New Roman" w:hAnsi="Times New Roman" w:cs="Times New Roman"/>
          <w:sz w:val="24"/>
          <w:szCs w:val="24"/>
        </w:rPr>
      </w:pPr>
    </w:p>
    <w:p w:rsidR="00CE2D39" w:rsidRPr="003059F2" w:rsidRDefault="00CE2D39" w:rsidP="003059F2">
      <w:pPr>
        <w:tabs>
          <w:tab w:val="left" w:pos="3450"/>
        </w:tabs>
        <w:spacing w:after="0" w:line="360" w:lineRule="auto"/>
        <w:ind w:firstLine="709"/>
        <w:jc w:val="both"/>
        <w:rPr>
          <w:rFonts w:ascii="Times New Roman" w:hAnsi="Times New Roman" w:cs="Times New Roman"/>
          <w:sz w:val="24"/>
          <w:szCs w:val="24"/>
        </w:rPr>
      </w:pPr>
    </w:p>
    <w:p w:rsidR="00CE2D39" w:rsidRPr="003059F2" w:rsidRDefault="00CE2D39" w:rsidP="003059F2">
      <w:pPr>
        <w:tabs>
          <w:tab w:val="left" w:pos="3450"/>
        </w:tabs>
        <w:spacing w:after="0" w:line="360" w:lineRule="auto"/>
        <w:ind w:firstLine="709"/>
        <w:jc w:val="both"/>
        <w:rPr>
          <w:rFonts w:ascii="Times New Roman" w:hAnsi="Times New Roman" w:cs="Times New Roman"/>
          <w:sz w:val="24"/>
          <w:szCs w:val="24"/>
        </w:rPr>
      </w:pPr>
    </w:p>
    <w:p w:rsidR="00CE2D39" w:rsidRPr="003059F2" w:rsidRDefault="00CE2D39" w:rsidP="003059F2">
      <w:pPr>
        <w:tabs>
          <w:tab w:val="left" w:pos="3450"/>
        </w:tabs>
        <w:spacing w:after="0" w:line="360" w:lineRule="auto"/>
        <w:ind w:firstLine="709"/>
        <w:jc w:val="both"/>
        <w:rPr>
          <w:rFonts w:ascii="Times New Roman" w:hAnsi="Times New Roman" w:cs="Times New Roman"/>
          <w:sz w:val="24"/>
          <w:szCs w:val="24"/>
        </w:rPr>
      </w:pPr>
    </w:p>
    <w:p w:rsidR="00BE607D" w:rsidRPr="003059F2" w:rsidRDefault="00BE607D" w:rsidP="003059F2">
      <w:pPr>
        <w:tabs>
          <w:tab w:val="left" w:pos="345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Максимальная длина стен из пазогребневых блоков – 6м, максимальная высота – 5,1м.  Высота этажа – 3,0 м (между дисками перекрытий).</w:t>
      </w:r>
    </w:p>
    <w:p w:rsidR="00BE607D" w:rsidRPr="003059F2" w:rsidRDefault="00BE607D" w:rsidP="003059F2">
      <w:pPr>
        <w:tabs>
          <w:tab w:val="left" w:pos="345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Устройство наружных стен ведётся, начиная с первого этажа по направлению вверх. Производство работ включает в себя выполнение кладки внутреннего слоя из газозолобетонных блоков.</w:t>
      </w:r>
    </w:p>
    <w:p w:rsidR="00BE607D" w:rsidRDefault="00DB021D" w:rsidP="00AA173C">
      <w:pPr>
        <w:tabs>
          <w:tab w:val="left" w:pos="3450"/>
        </w:tabs>
        <w:spacing w:after="0" w:line="360" w:lineRule="auto"/>
        <w:ind w:firstLine="709"/>
        <w:jc w:val="center"/>
        <w:rPr>
          <w:rFonts w:ascii="Times New Roman" w:hAnsi="Times New Roman" w:cs="Times New Roman"/>
          <w:b/>
          <w:sz w:val="24"/>
          <w:szCs w:val="24"/>
        </w:rPr>
      </w:pPr>
      <w:r w:rsidRPr="003059F2">
        <w:rPr>
          <w:rFonts w:ascii="Times New Roman" w:hAnsi="Times New Roman" w:cs="Times New Roman"/>
          <w:b/>
          <w:sz w:val="24"/>
          <w:szCs w:val="24"/>
        </w:rPr>
        <w:lastRenderedPageBreak/>
        <w:t>3.3.</w:t>
      </w:r>
      <w:r w:rsidR="00BE607D" w:rsidRPr="003059F2">
        <w:rPr>
          <w:rFonts w:ascii="Times New Roman" w:hAnsi="Times New Roman" w:cs="Times New Roman"/>
          <w:b/>
          <w:sz w:val="24"/>
          <w:szCs w:val="24"/>
        </w:rPr>
        <w:t>3. Организация и технология выполнения работ</w:t>
      </w:r>
    </w:p>
    <w:p w:rsidR="00AA173C" w:rsidRPr="003059F2" w:rsidRDefault="00AA173C" w:rsidP="003059F2">
      <w:pPr>
        <w:tabs>
          <w:tab w:val="left" w:pos="3450"/>
        </w:tabs>
        <w:spacing w:after="0" w:line="360" w:lineRule="auto"/>
        <w:ind w:firstLine="709"/>
        <w:jc w:val="both"/>
        <w:rPr>
          <w:rFonts w:ascii="Times New Roman" w:hAnsi="Times New Roman" w:cs="Times New Roman"/>
          <w:b/>
          <w:sz w:val="24"/>
          <w:szCs w:val="24"/>
        </w:rPr>
      </w:pPr>
    </w:p>
    <w:p w:rsidR="00BE607D" w:rsidRPr="003059F2" w:rsidRDefault="00BE607D" w:rsidP="003059F2">
      <w:pPr>
        <w:tabs>
          <w:tab w:val="left" w:pos="345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До начала производства работ необходимо подать последовательно на все этажи необходимое количество утеплителя и газозолоблоков. Для приёма на этаж строительных материалов, элементов рабочей оснастки и удаления строительного мусора с этажа используются выносные площадки. Подача грузов на площадки осуществляется с помощью башенного крана. </w:t>
      </w:r>
    </w:p>
    <w:p w:rsidR="00BE607D" w:rsidRPr="003059F2" w:rsidRDefault="00BE607D" w:rsidP="003059F2">
      <w:pPr>
        <w:tabs>
          <w:tab w:val="left" w:pos="345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Предусматриваются различные варианты крепления выносных площадок:</w:t>
      </w:r>
    </w:p>
    <w:p w:rsidR="00BE607D" w:rsidRPr="003059F2" w:rsidRDefault="00BE607D" w:rsidP="003059F2">
      <w:pPr>
        <w:pStyle w:val="ae"/>
        <w:numPr>
          <w:ilvl w:val="0"/>
          <w:numId w:val="18"/>
        </w:numPr>
        <w:tabs>
          <w:tab w:val="left" w:pos="3450"/>
        </w:tabs>
        <w:spacing w:after="0" w:line="360" w:lineRule="auto"/>
        <w:ind w:left="0" w:firstLine="709"/>
        <w:jc w:val="both"/>
        <w:rPr>
          <w:rFonts w:ascii="Times New Roman" w:hAnsi="Times New Roman" w:cs="Times New Roman"/>
          <w:sz w:val="24"/>
          <w:szCs w:val="24"/>
        </w:rPr>
      </w:pPr>
      <w:r w:rsidRPr="003059F2">
        <w:rPr>
          <w:rFonts w:ascii="Times New Roman" w:hAnsi="Times New Roman" w:cs="Times New Roman"/>
          <w:sz w:val="24"/>
          <w:szCs w:val="24"/>
        </w:rPr>
        <w:t>инвентарными (телескопическими) стойками опалубки с упором в перекрытие;</w:t>
      </w:r>
    </w:p>
    <w:p w:rsidR="00BE607D" w:rsidRPr="003059F2" w:rsidRDefault="00BE607D" w:rsidP="003059F2">
      <w:pPr>
        <w:pStyle w:val="ae"/>
        <w:numPr>
          <w:ilvl w:val="0"/>
          <w:numId w:val="18"/>
        </w:numPr>
        <w:tabs>
          <w:tab w:val="left" w:pos="3450"/>
        </w:tabs>
        <w:spacing w:after="0" w:line="360" w:lineRule="auto"/>
        <w:ind w:left="0" w:firstLine="709"/>
        <w:jc w:val="both"/>
        <w:rPr>
          <w:rFonts w:ascii="Times New Roman" w:hAnsi="Times New Roman" w:cs="Times New Roman"/>
          <w:sz w:val="24"/>
          <w:szCs w:val="24"/>
        </w:rPr>
      </w:pPr>
      <w:r w:rsidRPr="003059F2">
        <w:rPr>
          <w:rFonts w:ascii="Times New Roman" w:hAnsi="Times New Roman" w:cs="Times New Roman"/>
          <w:sz w:val="24"/>
          <w:szCs w:val="24"/>
        </w:rPr>
        <w:t>вертикальными стойками, входящими в комплектацию площадки;</w:t>
      </w:r>
    </w:p>
    <w:p w:rsidR="00BE607D" w:rsidRPr="003059F2" w:rsidRDefault="00BE607D" w:rsidP="003059F2">
      <w:pPr>
        <w:pStyle w:val="ae"/>
        <w:numPr>
          <w:ilvl w:val="0"/>
          <w:numId w:val="18"/>
        </w:numPr>
        <w:tabs>
          <w:tab w:val="left" w:pos="3450"/>
        </w:tabs>
        <w:spacing w:after="0" w:line="360" w:lineRule="auto"/>
        <w:ind w:left="0" w:firstLine="709"/>
        <w:jc w:val="both"/>
        <w:rPr>
          <w:rFonts w:ascii="Times New Roman" w:hAnsi="Times New Roman" w:cs="Times New Roman"/>
          <w:sz w:val="24"/>
          <w:szCs w:val="24"/>
        </w:rPr>
      </w:pPr>
      <w:r w:rsidRPr="003059F2">
        <w:rPr>
          <w:rFonts w:ascii="Times New Roman" w:hAnsi="Times New Roman" w:cs="Times New Roman"/>
          <w:sz w:val="24"/>
          <w:szCs w:val="24"/>
        </w:rPr>
        <w:t>шпильками за перекрытие или за стены.</w:t>
      </w:r>
    </w:p>
    <w:p w:rsidR="00AA173C" w:rsidRDefault="00BE607D" w:rsidP="00AA173C">
      <w:pPr>
        <w:tabs>
          <w:tab w:val="left" w:pos="345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Проектом предусмотрен первый вариант крепления площадок. Выносная строительная площадка фиксируется на перекрытии распорными домкратами (телескопические стойки), которые устанавливаются между перекрытия здания (рис. </w:t>
      </w:r>
      <w:r w:rsidR="00CE2D39" w:rsidRPr="003059F2">
        <w:rPr>
          <w:rFonts w:ascii="Times New Roman" w:hAnsi="Times New Roman" w:cs="Times New Roman"/>
          <w:sz w:val="24"/>
          <w:szCs w:val="24"/>
        </w:rPr>
        <w:t>3</w:t>
      </w:r>
      <w:r w:rsidRPr="003059F2">
        <w:rPr>
          <w:rFonts w:ascii="Times New Roman" w:hAnsi="Times New Roman" w:cs="Times New Roman"/>
          <w:sz w:val="24"/>
          <w:szCs w:val="24"/>
        </w:rPr>
        <w:t>).</w:t>
      </w:r>
    </w:p>
    <w:p w:rsidR="00CE2D39" w:rsidRPr="003059F2" w:rsidRDefault="00CE2D39" w:rsidP="00AA173C">
      <w:pPr>
        <w:tabs>
          <w:tab w:val="left" w:pos="3450"/>
        </w:tabs>
        <w:spacing w:after="0" w:line="360" w:lineRule="auto"/>
        <w:ind w:firstLine="709"/>
        <w:jc w:val="both"/>
        <w:rPr>
          <w:rFonts w:ascii="Times New Roman" w:hAnsi="Times New Roman" w:cs="Times New Roman"/>
          <w:sz w:val="24"/>
          <w:szCs w:val="24"/>
        </w:rPr>
      </w:pPr>
    </w:p>
    <w:p w:rsidR="00CE2D39" w:rsidRPr="003059F2" w:rsidRDefault="00AA173C" w:rsidP="003059F2">
      <w:pPr>
        <w:tabs>
          <w:tab w:val="left" w:pos="3450"/>
        </w:tabs>
        <w:spacing w:after="0" w:line="360" w:lineRule="auto"/>
        <w:ind w:firstLine="709"/>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662336" behindDoc="1" locked="0" layoutInCell="1" allowOverlap="1">
            <wp:simplePos x="0" y="0"/>
            <wp:positionH relativeFrom="column">
              <wp:posOffset>1669415</wp:posOffset>
            </wp:positionH>
            <wp:positionV relativeFrom="paragraph">
              <wp:posOffset>192405</wp:posOffset>
            </wp:positionV>
            <wp:extent cx="3127375" cy="2324100"/>
            <wp:effectExtent l="19050" t="0" r="0" b="0"/>
            <wp:wrapTight wrapText="bothSides">
              <wp:wrapPolygon edited="0">
                <wp:start x="-132" y="0"/>
                <wp:lineTo x="-132" y="21423"/>
                <wp:lineTo x="21578" y="21423"/>
                <wp:lineTo x="21578" y="0"/>
                <wp:lineTo x="-132" y="0"/>
              </wp:wrapPolygon>
            </wp:wrapTight>
            <wp:docPr id="11" name="Рисунок 11" descr="D:\Мои документы\Музыка Жене\ploshad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Музыка Жене\ploshadka.jpg"/>
                    <pic:cNvPicPr>
                      <a:picLocks noChangeAspect="1" noChangeArrowheads="1"/>
                    </pic:cNvPicPr>
                  </pic:nvPicPr>
                  <pic:blipFill>
                    <a:blip r:embed="rId9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27375" cy="2324100"/>
                    </a:xfrm>
                    <a:prstGeom prst="rect">
                      <a:avLst/>
                    </a:prstGeom>
                    <a:noFill/>
                    <a:ln>
                      <a:noFill/>
                    </a:ln>
                  </pic:spPr>
                </pic:pic>
              </a:graphicData>
            </a:graphic>
          </wp:anchor>
        </w:drawing>
      </w:r>
    </w:p>
    <w:p w:rsidR="00BE607D" w:rsidRPr="003059F2" w:rsidRDefault="00BE607D" w:rsidP="003059F2">
      <w:pPr>
        <w:tabs>
          <w:tab w:val="left" w:pos="3450"/>
        </w:tabs>
        <w:spacing w:after="0" w:line="360" w:lineRule="auto"/>
        <w:ind w:firstLine="709"/>
        <w:jc w:val="both"/>
        <w:rPr>
          <w:rFonts w:ascii="Times New Roman" w:hAnsi="Times New Roman" w:cs="Times New Roman"/>
          <w:sz w:val="24"/>
          <w:szCs w:val="24"/>
        </w:rPr>
      </w:pPr>
    </w:p>
    <w:p w:rsidR="00BE607D" w:rsidRPr="003059F2" w:rsidRDefault="00BE607D" w:rsidP="003059F2">
      <w:pPr>
        <w:tabs>
          <w:tab w:val="left" w:pos="3450"/>
        </w:tabs>
        <w:spacing w:after="0" w:line="360" w:lineRule="auto"/>
        <w:ind w:firstLine="709"/>
        <w:jc w:val="both"/>
        <w:rPr>
          <w:rFonts w:ascii="Times New Roman" w:hAnsi="Times New Roman" w:cs="Times New Roman"/>
          <w:sz w:val="24"/>
          <w:szCs w:val="24"/>
        </w:rPr>
      </w:pPr>
    </w:p>
    <w:p w:rsidR="00BE607D" w:rsidRPr="003059F2" w:rsidRDefault="00BE607D" w:rsidP="003059F2">
      <w:pPr>
        <w:tabs>
          <w:tab w:val="left" w:pos="3450"/>
        </w:tabs>
        <w:spacing w:after="0" w:line="360" w:lineRule="auto"/>
        <w:ind w:firstLine="709"/>
        <w:jc w:val="both"/>
        <w:rPr>
          <w:rFonts w:ascii="Times New Roman" w:hAnsi="Times New Roman" w:cs="Times New Roman"/>
          <w:sz w:val="24"/>
          <w:szCs w:val="24"/>
        </w:rPr>
      </w:pPr>
    </w:p>
    <w:p w:rsidR="00BE607D" w:rsidRPr="003059F2" w:rsidRDefault="00BE607D" w:rsidP="003059F2">
      <w:pPr>
        <w:tabs>
          <w:tab w:val="left" w:pos="3450"/>
        </w:tabs>
        <w:spacing w:after="0" w:line="360" w:lineRule="auto"/>
        <w:ind w:firstLine="709"/>
        <w:jc w:val="both"/>
        <w:rPr>
          <w:rFonts w:ascii="Times New Roman" w:hAnsi="Times New Roman" w:cs="Times New Roman"/>
          <w:sz w:val="24"/>
          <w:szCs w:val="24"/>
        </w:rPr>
      </w:pPr>
    </w:p>
    <w:p w:rsidR="00BE607D" w:rsidRPr="003059F2" w:rsidRDefault="00BE607D" w:rsidP="003059F2">
      <w:pPr>
        <w:tabs>
          <w:tab w:val="left" w:pos="3450"/>
        </w:tabs>
        <w:spacing w:after="0" w:line="360" w:lineRule="auto"/>
        <w:ind w:firstLine="709"/>
        <w:jc w:val="both"/>
        <w:rPr>
          <w:rFonts w:ascii="Times New Roman" w:hAnsi="Times New Roman" w:cs="Times New Roman"/>
          <w:sz w:val="24"/>
          <w:szCs w:val="24"/>
        </w:rPr>
      </w:pPr>
    </w:p>
    <w:p w:rsidR="00BE607D" w:rsidRPr="003059F2" w:rsidRDefault="00BE607D" w:rsidP="003059F2">
      <w:pPr>
        <w:tabs>
          <w:tab w:val="left" w:pos="3450"/>
        </w:tabs>
        <w:spacing w:after="0" w:line="360" w:lineRule="auto"/>
        <w:ind w:firstLine="709"/>
        <w:jc w:val="both"/>
        <w:rPr>
          <w:rFonts w:ascii="Times New Roman" w:hAnsi="Times New Roman" w:cs="Times New Roman"/>
          <w:sz w:val="24"/>
          <w:szCs w:val="24"/>
        </w:rPr>
      </w:pPr>
    </w:p>
    <w:p w:rsidR="00BE607D" w:rsidRPr="003059F2" w:rsidRDefault="00BE607D" w:rsidP="003059F2">
      <w:pPr>
        <w:tabs>
          <w:tab w:val="left" w:pos="3450"/>
        </w:tabs>
        <w:spacing w:after="0" w:line="360" w:lineRule="auto"/>
        <w:ind w:firstLine="709"/>
        <w:jc w:val="both"/>
        <w:rPr>
          <w:rFonts w:ascii="Times New Roman" w:hAnsi="Times New Roman" w:cs="Times New Roman"/>
          <w:sz w:val="24"/>
          <w:szCs w:val="24"/>
        </w:rPr>
      </w:pPr>
    </w:p>
    <w:p w:rsidR="00CE2D39" w:rsidRPr="003059F2" w:rsidRDefault="00BE607D" w:rsidP="003059F2">
      <w:pPr>
        <w:tabs>
          <w:tab w:val="left" w:pos="2805"/>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                   </w:t>
      </w:r>
    </w:p>
    <w:p w:rsidR="00CE2D39" w:rsidRPr="003059F2" w:rsidRDefault="00CE2D39" w:rsidP="003059F2">
      <w:pPr>
        <w:tabs>
          <w:tab w:val="left" w:pos="2805"/>
        </w:tabs>
        <w:spacing w:after="0" w:line="360" w:lineRule="auto"/>
        <w:ind w:firstLine="709"/>
        <w:jc w:val="both"/>
        <w:rPr>
          <w:rFonts w:ascii="Times New Roman" w:hAnsi="Times New Roman" w:cs="Times New Roman"/>
          <w:sz w:val="24"/>
          <w:szCs w:val="24"/>
        </w:rPr>
      </w:pPr>
    </w:p>
    <w:p w:rsidR="00AA173C" w:rsidRPr="003059F2" w:rsidRDefault="00AA173C" w:rsidP="00AA173C">
      <w:pPr>
        <w:tabs>
          <w:tab w:val="left" w:pos="2805"/>
        </w:tabs>
        <w:spacing w:after="0" w:line="360" w:lineRule="auto"/>
        <w:ind w:firstLine="709"/>
        <w:jc w:val="center"/>
        <w:rPr>
          <w:rFonts w:ascii="Times New Roman" w:hAnsi="Times New Roman" w:cs="Times New Roman"/>
          <w:sz w:val="24"/>
          <w:szCs w:val="24"/>
        </w:rPr>
      </w:pPr>
      <w:r w:rsidRPr="003059F2">
        <w:rPr>
          <w:rFonts w:ascii="Times New Roman" w:hAnsi="Times New Roman" w:cs="Times New Roman"/>
          <w:sz w:val="24"/>
          <w:szCs w:val="24"/>
        </w:rPr>
        <w:t>Рис. 3. Крепление выносной площадки</w:t>
      </w:r>
    </w:p>
    <w:p w:rsidR="00AA173C" w:rsidRDefault="00AA173C" w:rsidP="003059F2">
      <w:pPr>
        <w:tabs>
          <w:tab w:val="left" w:pos="3450"/>
        </w:tabs>
        <w:spacing w:after="0" w:line="360" w:lineRule="auto"/>
        <w:ind w:firstLine="709"/>
        <w:jc w:val="both"/>
        <w:rPr>
          <w:rFonts w:ascii="Times New Roman" w:hAnsi="Times New Roman" w:cs="Times New Roman"/>
          <w:sz w:val="24"/>
          <w:szCs w:val="24"/>
        </w:rPr>
      </w:pPr>
    </w:p>
    <w:p w:rsidR="00BE607D" w:rsidRPr="003059F2" w:rsidRDefault="00BE607D" w:rsidP="003059F2">
      <w:pPr>
        <w:tabs>
          <w:tab w:val="left" w:pos="345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Кладку стен рекомендуется вести по захваткам:               </w:t>
      </w:r>
    </w:p>
    <w:p w:rsidR="00BE607D" w:rsidRPr="003059F2" w:rsidRDefault="00BE607D" w:rsidP="003059F2">
      <w:pPr>
        <w:tabs>
          <w:tab w:val="left" w:pos="345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Перед выполнением кладки мастер или прораб составляет график работы бригад каменщиков по захваткам.</w:t>
      </w:r>
    </w:p>
    <w:p w:rsidR="00BE607D" w:rsidRPr="003059F2" w:rsidRDefault="00BE607D" w:rsidP="003059F2">
      <w:pPr>
        <w:tabs>
          <w:tab w:val="left" w:pos="345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В данном случае работы ведутся 1 бригадой на одной захватке. За захватку принят типовой этаж.</w:t>
      </w:r>
    </w:p>
    <w:p w:rsidR="00BE607D" w:rsidRPr="003059F2" w:rsidRDefault="00BE607D" w:rsidP="003059F2">
      <w:pPr>
        <w:tabs>
          <w:tab w:val="left" w:pos="345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lastRenderedPageBreak/>
        <w:t>Рабочее место каменщика при кладке стен (рис.5) включает участок возводимой стены и часть примыкающей к ней площади, в пределах которой размещают материалы, приспособления, инструменты и передвигается сам каменщик. Рабочее место каменщиков состоит из трех зон: рабочей 1 - свободной полосы вдоль кладки, на которой работают каменщики; зоны материалов 2 - на которой размещают газозолоблоки, раствор и детали, закладываемые в кладку по мере ее возведения; транспортной 3 - в этой зоне работают такелажники, обеспечивающие каменщиков материалами и закладными деталями. Общая ширина рабочего места 2,5...2,6 м.</w:t>
      </w:r>
    </w:p>
    <w:p w:rsidR="00BE607D" w:rsidRPr="003059F2" w:rsidRDefault="00BE607D" w:rsidP="003059F2">
      <w:pPr>
        <w:spacing w:after="0" w:line="360" w:lineRule="auto"/>
        <w:ind w:firstLine="709"/>
        <w:jc w:val="both"/>
        <w:rPr>
          <w:rFonts w:ascii="Times New Roman" w:eastAsia="Times New Roman" w:hAnsi="Times New Roman" w:cs="Times New Roman"/>
          <w:color w:val="000000"/>
          <w:sz w:val="24"/>
          <w:szCs w:val="24"/>
          <w:lang w:eastAsia="ru-RU"/>
        </w:rPr>
      </w:pPr>
      <w:r w:rsidRPr="003059F2">
        <w:rPr>
          <w:rFonts w:ascii="Times New Roman" w:eastAsia="Times New Roman" w:hAnsi="Times New Roman" w:cs="Times New Roman"/>
          <w:color w:val="000000"/>
          <w:sz w:val="24"/>
          <w:szCs w:val="24"/>
          <w:lang w:eastAsia="ru-RU"/>
        </w:rPr>
        <w:t>Схема организации рабочего места</w:t>
      </w:r>
    </w:p>
    <w:p w:rsidR="00BE607D" w:rsidRPr="003059F2" w:rsidRDefault="00BE607D" w:rsidP="003059F2">
      <w:pPr>
        <w:spacing w:after="0" w:line="360" w:lineRule="auto"/>
        <w:ind w:firstLine="709"/>
        <w:jc w:val="both"/>
        <w:rPr>
          <w:rFonts w:ascii="Times New Roman" w:eastAsia="Times New Roman" w:hAnsi="Times New Roman" w:cs="Times New Roman"/>
          <w:color w:val="000000"/>
          <w:sz w:val="24"/>
          <w:szCs w:val="24"/>
          <w:lang w:eastAsia="ru-RU"/>
        </w:rPr>
      </w:pPr>
    </w:p>
    <w:p w:rsidR="00BE607D" w:rsidRPr="003059F2" w:rsidRDefault="00BE607D" w:rsidP="003059F2">
      <w:pPr>
        <w:spacing w:after="0" w:line="360" w:lineRule="auto"/>
        <w:ind w:firstLine="709"/>
        <w:jc w:val="both"/>
        <w:rPr>
          <w:rFonts w:ascii="Times New Roman" w:eastAsia="Times New Roman" w:hAnsi="Times New Roman" w:cs="Times New Roman"/>
          <w:color w:val="000000"/>
          <w:sz w:val="24"/>
          <w:szCs w:val="24"/>
          <w:lang w:eastAsia="ru-RU"/>
        </w:rPr>
      </w:pPr>
      <w:r w:rsidRPr="003059F2">
        <w:rPr>
          <w:rFonts w:ascii="Times New Roman" w:eastAsia="Times New Roman" w:hAnsi="Times New Roman" w:cs="Times New Roman"/>
          <w:noProof/>
          <w:color w:val="000000"/>
          <w:sz w:val="24"/>
          <w:szCs w:val="24"/>
          <w:lang w:eastAsia="ru-RU"/>
        </w:rPr>
        <w:drawing>
          <wp:inline distT="0" distB="0" distL="0" distR="0">
            <wp:extent cx="4591050" cy="32194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6" cstate="print">
                      <a:clrChange>
                        <a:clrFrom>
                          <a:srgbClr val="F7F7F7"/>
                        </a:clrFrom>
                        <a:clrTo>
                          <a:srgbClr val="F7F7F7">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91050" cy="3219450"/>
                    </a:xfrm>
                    <a:prstGeom prst="rect">
                      <a:avLst/>
                    </a:prstGeom>
                    <a:noFill/>
                    <a:ln>
                      <a:noFill/>
                    </a:ln>
                  </pic:spPr>
                </pic:pic>
              </a:graphicData>
            </a:graphic>
          </wp:inline>
        </w:drawing>
      </w:r>
    </w:p>
    <w:p w:rsidR="00BE607D" w:rsidRPr="003059F2" w:rsidRDefault="00BE607D" w:rsidP="003059F2">
      <w:pPr>
        <w:spacing w:after="0" w:line="360" w:lineRule="auto"/>
        <w:ind w:firstLine="709"/>
        <w:jc w:val="both"/>
        <w:rPr>
          <w:rFonts w:ascii="Times New Roman" w:eastAsia="Times New Roman" w:hAnsi="Times New Roman" w:cs="Times New Roman"/>
          <w:color w:val="000000"/>
          <w:sz w:val="24"/>
          <w:szCs w:val="24"/>
          <w:lang w:eastAsia="ru-RU"/>
        </w:rPr>
      </w:pPr>
    </w:p>
    <w:p w:rsidR="00AA173C" w:rsidRDefault="00BE607D" w:rsidP="003059F2">
      <w:pPr>
        <w:spacing w:after="0" w:line="360" w:lineRule="auto"/>
        <w:ind w:firstLine="709"/>
        <w:jc w:val="both"/>
        <w:rPr>
          <w:rFonts w:ascii="Times New Roman" w:eastAsia="Times New Roman" w:hAnsi="Times New Roman" w:cs="Times New Roman"/>
          <w:color w:val="000000"/>
          <w:sz w:val="24"/>
          <w:szCs w:val="24"/>
          <w:lang w:eastAsia="ru-RU"/>
        </w:rPr>
      </w:pPr>
      <w:r w:rsidRPr="003059F2">
        <w:rPr>
          <w:rFonts w:ascii="Times New Roman" w:eastAsia="Times New Roman" w:hAnsi="Times New Roman" w:cs="Times New Roman"/>
          <w:i/>
          <w:iCs/>
          <w:color w:val="000000"/>
          <w:sz w:val="24"/>
          <w:szCs w:val="24"/>
          <w:lang w:eastAsia="ru-RU"/>
        </w:rPr>
        <w:t xml:space="preserve"> а</w:t>
      </w:r>
      <w:r w:rsidRPr="003059F2">
        <w:rPr>
          <w:rFonts w:ascii="Times New Roman" w:eastAsia="Times New Roman" w:hAnsi="Times New Roman" w:cs="Times New Roman"/>
          <w:color w:val="000000"/>
          <w:sz w:val="24"/>
          <w:szCs w:val="24"/>
          <w:lang w:eastAsia="ru-RU"/>
        </w:rPr>
        <w:t xml:space="preserve"> - при кладке сплошных стен,  </w:t>
      </w:r>
    </w:p>
    <w:p w:rsidR="00BE607D" w:rsidRPr="003059F2" w:rsidRDefault="00BE607D" w:rsidP="003059F2">
      <w:pPr>
        <w:spacing w:after="0" w:line="360" w:lineRule="auto"/>
        <w:ind w:firstLine="709"/>
        <w:jc w:val="both"/>
        <w:rPr>
          <w:rFonts w:ascii="Times New Roman" w:eastAsia="Times New Roman" w:hAnsi="Times New Roman" w:cs="Times New Roman"/>
          <w:color w:val="000000"/>
          <w:sz w:val="24"/>
          <w:szCs w:val="24"/>
          <w:lang w:eastAsia="ru-RU"/>
        </w:rPr>
      </w:pPr>
      <w:r w:rsidRPr="003059F2">
        <w:rPr>
          <w:rFonts w:ascii="Times New Roman" w:eastAsia="Times New Roman" w:hAnsi="Times New Roman" w:cs="Times New Roman"/>
          <w:color w:val="000000"/>
          <w:sz w:val="24"/>
          <w:szCs w:val="24"/>
          <w:lang w:eastAsia="ru-RU"/>
        </w:rPr>
        <w:t xml:space="preserve"> </w:t>
      </w:r>
      <w:r w:rsidRPr="003059F2">
        <w:rPr>
          <w:rFonts w:ascii="Times New Roman" w:eastAsia="Times New Roman" w:hAnsi="Times New Roman" w:cs="Times New Roman"/>
          <w:i/>
          <w:iCs/>
          <w:color w:val="000000"/>
          <w:sz w:val="24"/>
          <w:szCs w:val="24"/>
          <w:lang w:eastAsia="ru-RU"/>
        </w:rPr>
        <w:t>б</w:t>
      </w:r>
      <w:r w:rsidRPr="003059F2">
        <w:rPr>
          <w:rFonts w:ascii="Times New Roman" w:eastAsia="Times New Roman" w:hAnsi="Times New Roman" w:cs="Times New Roman"/>
          <w:color w:val="000000"/>
          <w:sz w:val="24"/>
          <w:szCs w:val="24"/>
          <w:lang w:eastAsia="ru-RU"/>
        </w:rPr>
        <w:t xml:space="preserve"> - при кладке стен с проемами,</w:t>
      </w:r>
    </w:p>
    <w:p w:rsidR="00BE607D" w:rsidRPr="003059F2" w:rsidRDefault="00BE607D" w:rsidP="003059F2">
      <w:pPr>
        <w:spacing w:after="0" w:line="360" w:lineRule="auto"/>
        <w:ind w:firstLine="709"/>
        <w:jc w:val="both"/>
        <w:rPr>
          <w:rFonts w:ascii="Times New Roman" w:eastAsia="Times New Roman" w:hAnsi="Times New Roman" w:cs="Times New Roman"/>
          <w:color w:val="000000"/>
          <w:sz w:val="24"/>
          <w:szCs w:val="24"/>
          <w:lang w:eastAsia="ru-RU"/>
        </w:rPr>
      </w:pPr>
      <w:r w:rsidRPr="003059F2">
        <w:rPr>
          <w:rFonts w:ascii="Times New Roman" w:eastAsia="Times New Roman" w:hAnsi="Times New Roman" w:cs="Times New Roman"/>
          <w:color w:val="000000"/>
          <w:sz w:val="24"/>
          <w:szCs w:val="24"/>
          <w:lang w:eastAsia="ru-RU"/>
        </w:rPr>
        <w:t xml:space="preserve"> зоны</w:t>
      </w:r>
      <w:r w:rsidRPr="003059F2">
        <w:rPr>
          <w:rFonts w:ascii="Times New Roman" w:eastAsia="Times New Roman" w:hAnsi="Times New Roman" w:cs="Times New Roman"/>
          <w:i/>
          <w:iCs/>
          <w:color w:val="000000"/>
          <w:sz w:val="24"/>
          <w:szCs w:val="24"/>
          <w:lang w:eastAsia="ru-RU"/>
        </w:rPr>
        <w:t>:</w:t>
      </w:r>
      <w:r w:rsidRPr="003059F2">
        <w:rPr>
          <w:rFonts w:ascii="Times New Roman" w:eastAsia="Times New Roman" w:hAnsi="Times New Roman" w:cs="Times New Roman"/>
          <w:color w:val="000000"/>
          <w:sz w:val="24"/>
          <w:szCs w:val="24"/>
          <w:lang w:eastAsia="ru-RU"/>
        </w:rPr>
        <w:t xml:space="preserve">  </w:t>
      </w:r>
      <w:r w:rsidRPr="003059F2">
        <w:rPr>
          <w:rFonts w:ascii="Times New Roman" w:eastAsia="Times New Roman" w:hAnsi="Times New Roman" w:cs="Times New Roman"/>
          <w:i/>
          <w:iCs/>
          <w:color w:val="000000"/>
          <w:sz w:val="24"/>
          <w:szCs w:val="24"/>
          <w:lang w:eastAsia="ru-RU"/>
        </w:rPr>
        <w:t>1</w:t>
      </w:r>
      <w:r w:rsidRPr="003059F2">
        <w:rPr>
          <w:rFonts w:ascii="Times New Roman" w:eastAsia="Times New Roman" w:hAnsi="Times New Roman" w:cs="Times New Roman"/>
          <w:color w:val="000000"/>
          <w:sz w:val="24"/>
          <w:szCs w:val="24"/>
          <w:lang w:eastAsia="ru-RU"/>
        </w:rPr>
        <w:t xml:space="preserve"> - рабочая,  </w:t>
      </w:r>
      <w:r w:rsidRPr="003059F2">
        <w:rPr>
          <w:rFonts w:ascii="Times New Roman" w:eastAsia="Times New Roman" w:hAnsi="Times New Roman" w:cs="Times New Roman"/>
          <w:i/>
          <w:iCs/>
          <w:color w:val="000000"/>
          <w:sz w:val="24"/>
          <w:szCs w:val="24"/>
          <w:lang w:eastAsia="ru-RU"/>
        </w:rPr>
        <w:t>2</w:t>
      </w:r>
      <w:r w:rsidRPr="003059F2">
        <w:rPr>
          <w:rFonts w:ascii="Times New Roman" w:eastAsia="Times New Roman" w:hAnsi="Times New Roman" w:cs="Times New Roman"/>
          <w:color w:val="000000"/>
          <w:sz w:val="24"/>
          <w:szCs w:val="24"/>
          <w:lang w:eastAsia="ru-RU"/>
        </w:rPr>
        <w:t xml:space="preserve"> - материалов, </w:t>
      </w:r>
      <w:r w:rsidRPr="003059F2">
        <w:rPr>
          <w:rFonts w:ascii="Times New Roman" w:eastAsia="Times New Roman" w:hAnsi="Times New Roman" w:cs="Times New Roman"/>
          <w:i/>
          <w:iCs/>
          <w:color w:val="000000"/>
          <w:sz w:val="24"/>
          <w:szCs w:val="24"/>
          <w:lang w:eastAsia="ru-RU"/>
        </w:rPr>
        <w:t>3</w:t>
      </w:r>
      <w:r w:rsidRPr="003059F2">
        <w:rPr>
          <w:rFonts w:ascii="Times New Roman" w:eastAsia="Times New Roman" w:hAnsi="Times New Roman" w:cs="Times New Roman"/>
          <w:color w:val="000000"/>
          <w:sz w:val="24"/>
          <w:szCs w:val="24"/>
          <w:lang w:eastAsia="ru-RU"/>
        </w:rPr>
        <w:t xml:space="preserve"> - транспортная. </w:t>
      </w:r>
    </w:p>
    <w:p w:rsidR="00AA173C" w:rsidRPr="003059F2" w:rsidRDefault="00AA173C" w:rsidP="00AA173C">
      <w:pPr>
        <w:spacing w:after="0" w:line="360" w:lineRule="auto"/>
        <w:ind w:firstLine="709"/>
        <w:jc w:val="center"/>
        <w:rPr>
          <w:rFonts w:ascii="Times New Roman" w:eastAsia="Times New Roman" w:hAnsi="Times New Roman" w:cs="Times New Roman"/>
          <w:color w:val="000000"/>
          <w:sz w:val="24"/>
          <w:szCs w:val="24"/>
          <w:lang w:eastAsia="ru-RU"/>
        </w:rPr>
      </w:pPr>
      <w:r w:rsidRPr="003059F2">
        <w:rPr>
          <w:rFonts w:ascii="Times New Roman" w:eastAsia="Times New Roman" w:hAnsi="Times New Roman" w:cs="Times New Roman"/>
          <w:color w:val="000000"/>
          <w:sz w:val="24"/>
          <w:szCs w:val="24"/>
          <w:lang w:eastAsia="ru-RU"/>
        </w:rPr>
        <w:t>Рис.5. Рабочие места каменщиков</w:t>
      </w:r>
    </w:p>
    <w:p w:rsidR="00BE607D" w:rsidRPr="003059F2" w:rsidRDefault="00BE607D" w:rsidP="003059F2">
      <w:pPr>
        <w:tabs>
          <w:tab w:val="left" w:pos="3450"/>
        </w:tabs>
        <w:spacing w:after="0" w:line="360" w:lineRule="auto"/>
        <w:ind w:firstLine="709"/>
        <w:jc w:val="both"/>
        <w:rPr>
          <w:rFonts w:ascii="Times New Roman" w:hAnsi="Times New Roman" w:cs="Times New Roman"/>
          <w:sz w:val="24"/>
          <w:szCs w:val="24"/>
        </w:rPr>
      </w:pPr>
    </w:p>
    <w:p w:rsidR="00BE607D" w:rsidRPr="003059F2" w:rsidRDefault="00BE607D" w:rsidP="003059F2">
      <w:pPr>
        <w:tabs>
          <w:tab w:val="left" w:pos="345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При кладке стен из газозолоблоков поддоны с блоками и ящики с раствором расставляют вдоль фронта работ в чередующемся порядке. Чтобы удобно было подавать раствор на стены, расстояние между соседними ящиками с раствором (их устанавливают длинной стороной перпендикулярно стене) не должно превышать 3...3,5 м, а запас стеновых материалов на рабочем месте должен соответствовать 2...4-часовой потребности в них. Раствор загружают в ящики непосредственно перед началом работы. Не следует </w:t>
      </w:r>
      <w:r w:rsidRPr="003059F2">
        <w:rPr>
          <w:rFonts w:ascii="Times New Roman" w:hAnsi="Times New Roman" w:cs="Times New Roman"/>
          <w:sz w:val="24"/>
          <w:szCs w:val="24"/>
        </w:rPr>
        <w:lastRenderedPageBreak/>
        <w:t>подавать на рабочие места излишнее количество материалов, чтобы не загромождать рабочие места и не перегружать подмости. Для кладки стен из блоков принимается однорядная система перевязки. Снаружи на гибкие связи (строительные дюбели) крепится утеплитель.</w:t>
      </w:r>
    </w:p>
    <w:p w:rsidR="00BE607D" w:rsidRPr="003059F2" w:rsidRDefault="00BE607D" w:rsidP="003059F2">
      <w:pPr>
        <w:tabs>
          <w:tab w:val="left" w:pos="345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При высоте этажа 3м (высота стены 2,8 м) кладка выполняется в два яруса:</w:t>
      </w:r>
    </w:p>
    <w:p w:rsidR="00BE607D" w:rsidRPr="003059F2" w:rsidRDefault="00BE607D" w:rsidP="003059F2">
      <w:pPr>
        <w:tabs>
          <w:tab w:val="left" w:pos="345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 - I ярус высотой 1,2м;</w:t>
      </w:r>
    </w:p>
    <w:p w:rsidR="00BE607D" w:rsidRPr="003059F2" w:rsidRDefault="00BE607D" w:rsidP="003059F2">
      <w:pPr>
        <w:tabs>
          <w:tab w:val="left" w:pos="345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 - II ярус - до верха плиты перекрытия. </w:t>
      </w:r>
    </w:p>
    <w:p w:rsidR="00BE607D" w:rsidRPr="003059F2" w:rsidRDefault="00BE607D" w:rsidP="003059F2">
      <w:pPr>
        <w:tabs>
          <w:tab w:val="left" w:pos="345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Схема организации работ по кладке внутреннего слоя из </w:t>
      </w:r>
      <w:r w:rsidR="00CE2D39" w:rsidRPr="003059F2">
        <w:rPr>
          <w:rFonts w:ascii="Times New Roman" w:hAnsi="Times New Roman" w:cs="Times New Roman"/>
          <w:sz w:val="24"/>
          <w:szCs w:val="24"/>
        </w:rPr>
        <w:t>ГЗБ</w:t>
      </w:r>
      <w:r w:rsidRPr="003059F2">
        <w:rPr>
          <w:rFonts w:ascii="Times New Roman" w:hAnsi="Times New Roman" w:cs="Times New Roman"/>
          <w:sz w:val="24"/>
          <w:szCs w:val="24"/>
        </w:rPr>
        <w:t xml:space="preserve"> наружных стен приведена на Листе.</w:t>
      </w:r>
    </w:p>
    <w:p w:rsidR="00BE607D" w:rsidRPr="003059F2" w:rsidRDefault="00BE607D" w:rsidP="003059F2">
      <w:pPr>
        <w:tabs>
          <w:tab w:val="left" w:pos="345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Кладку II-го яруса стен следует вести с внутренних подмостей, переставляемых с одного этажа на другой или с лесов. Элементы подмостей (рис.6: а, б, в):</w:t>
      </w:r>
    </w:p>
    <w:p w:rsidR="00BE607D" w:rsidRPr="003059F2" w:rsidRDefault="00BE607D" w:rsidP="003059F2">
      <w:pPr>
        <w:tabs>
          <w:tab w:val="left" w:pos="345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 Козлы из труб </w:t>
      </w:r>
      <w:r w:rsidRPr="003059F2">
        <w:rPr>
          <w:rFonts w:ascii="Times New Roman" w:hAnsi="Times New Roman" w:cs="Times New Roman"/>
          <w:sz w:val="24"/>
          <w:szCs w:val="24"/>
        </w:rPr>
        <w:sym w:font="Symbol" w:char="F0C6"/>
      </w:r>
      <w:r w:rsidRPr="003059F2">
        <w:rPr>
          <w:rFonts w:ascii="Times New Roman" w:hAnsi="Times New Roman" w:cs="Times New Roman"/>
          <w:sz w:val="24"/>
          <w:szCs w:val="24"/>
        </w:rPr>
        <w:t xml:space="preserve">25, </w:t>
      </w:r>
      <w:r w:rsidRPr="003059F2">
        <w:rPr>
          <w:rFonts w:ascii="Times New Roman" w:hAnsi="Times New Roman" w:cs="Times New Roman"/>
          <w:sz w:val="24"/>
          <w:szCs w:val="24"/>
        </w:rPr>
        <w:sym w:font="Symbol" w:char="F0C6"/>
      </w:r>
      <w:r w:rsidRPr="003059F2">
        <w:rPr>
          <w:rFonts w:ascii="Times New Roman" w:hAnsi="Times New Roman" w:cs="Times New Roman"/>
          <w:sz w:val="24"/>
          <w:szCs w:val="24"/>
        </w:rPr>
        <w:t xml:space="preserve">20мм (рис. 6а). Высота = 1м – для II яруса. Ширина = 1м. </w:t>
      </w:r>
    </w:p>
    <w:p w:rsidR="00BE607D" w:rsidRPr="003059F2" w:rsidRDefault="00BE607D" w:rsidP="003059F2">
      <w:pPr>
        <w:tabs>
          <w:tab w:val="left" w:pos="345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Рабочий настил из щитов (на рис. 6б показан щит из досок L=3м.):</w:t>
      </w:r>
    </w:p>
    <w:p w:rsidR="00BE607D" w:rsidRPr="003059F2" w:rsidRDefault="00BE607D" w:rsidP="003059F2">
      <w:pPr>
        <w:tabs>
          <w:tab w:val="left" w:pos="345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Ширина щита 500мм.</w:t>
      </w:r>
    </w:p>
    <w:p w:rsidR="00BE607D" w:rsidRPr="003059F2" w:rsidRDefault="00BE607D" w:rsidP="003059F2">
      <w:pPr>
        <w:tabs>
          <w:tab w:val="left" w:pos="345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 Доски </w:t>
      </w:r>
      <w:r w:rsidRPr="003059F2">
        <w:rPr>
          <w:rFonts w:ascii="Times New Roman" w:hAnsi="Times New Roman" w:cs="Times New Roman"/>
          <w:sz w:val="24"/>
          <w:szCs w:val="24"/>
        </w:rPr>
        <w:sym w:font="Symbol" w:char="F064"/>
      </w:r>
      <w:r w:rsidRPr="003059F2">
        <w:rPr>
          <w:rFonts w:ascii="Times New Roman" w:hAnsi="Times New Roman" w:cs="Times New Roman"/>
          <w:sz w:val="24"/>
          <w:szCs w:val="24"/>
        </w:rPr>
        <w:t xml:space="preserve"> =50мм скрепляются гвоздями 3</w:t>
      </w:r>
      <w:r w:rsidRPr="003059F2">
        <w:rPr>
          <w:rFonts w:ascii="Times New Roman" w:hAnsi="Times New Roman" w:cs="Times New Roman"/>
          <w:position w:val="-4"/>
          <w:sz w:val="24"/>
          <w:szCs w:val="24"/>
        </w:rPr>
        <w:object w:dxaOrig="180" w:dyaOrig="200">
          <v:shape id="_x0000_i1078" type="#_x0000_t75" style="width:9pt;height:9.75pt" o:ole="">
            <v:imagedata r:id="rId97" o:title=""/>
          </v:shape>
          <o:OLEObject Type="Embed" ProgID="Equation.3" ShapeID="_x0000_i1078" DrawAspect="Content" ObjectID="_1433538581" r:id="rId98"/>
        </w:object>
      </w:r>
      <w:r w:rsidRPr="003059F2">
        <w:rPr>
          <w:rFonts w:ascii="Times New Roman" w:hAnsi="Times New Roman" w:cs="Times New Roman"/>
          <w:sz w:val="24"/>
          <w:szCs w:val="24"/>
        </w:rPr>
        <w:t>100 мм.</w:t>
      </w:r>
    </w:p>
    <w:p w:rsidR="00BE607D" w:rsidRPr="003059F2" w:rsidRDefault="00BE607D" w:rsidP="003059F2">
      <w:pPr>
        <w:tabs>
          <w:tab w:val="left" w:pos="345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Зазор между досками в щите должен быть не более 5мм.</w:t>
      </w:r>
    </w:p>
    <w:p w:rsidR="00BE607D" w:rsidRPr="003059F2" w:rsidRDefault="00BE607D" w:rsidP="003059F2">
      <w:pPr>
        <w:tabs>
          <w:tab w:val="left" w:pos="345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        При установке рабочего настила на металлические элементы подмостей концы досок не должны выступать более чем на 100мм., а так же настил должен быть ровным и не прогибаться от ходьбы по нему.</w:t>
      </w:r>
    </w:p>
    <w:p w:rsidR="00BE607D" w:rsidRPr="003059F2" w:rsidRDefault="00BE607D" w:rsidP="003059F2">
      <w:pPr>
        <w:tabs>
          <w:tab w:val="left" w:pos="345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   Конструкция подмостей позволяет применять ленточное подмащивание (рис.6в) при выполнении работ на больших захватках. Козлы устанавливают с одинаковым шагом, щиты настила укладываются «внахлест». «Нахлест» досок на обе стороны не &lt;200мм от оси металлической трубы, на которую укладывают щиты.</w:t>
      </w:r>
    </w:p>
    <w:p w:rsidR="00BE607D" w:rsidRPr="003059F2" w:rsidRDefault="00BE607D" w:rsidP="003059F2">
      <w:pPr>
        <w:tabs>
          <w:tab w:val="left" w:pos="345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  </w:t>
      </w:r>
      <w:r w:rsidRPr="004F0CA3">
        <w:rPr>
          <w:rFonts w:ascii="Times New Roman" w:hAnsi="Times New Roman" w:cs="Times New Roman"/>
          <w:sz w:val="24"/>
          <w:szCs w:val="24"/>
        </w:rPr>
        <w:t>До начала производства кладки необходимо:</w:t>
      </w:r>
    </w:p>
    <w:p w:rsidR="00BE607D" w:rsidRPr="003059F2" w:rsidRDefault="00BE607D" w:rsidP="003059F2">
      <w:pPr>
        <w:tabs>
          <w:tab w:val="left" w:pos="345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установить и проверить на прочность подмости для кладки второго яруса или строительные леса;</w:t>
      </w:r>
    </w:p>
    <w:p w:rsidR="00BE607D" w:rsidRPr="003059F2" w:rsidRDefault="00BE607D" w:rsidP="003059F2">
      <w:pPr>
        <w:tabs>
          <w:tab w:val="left" w:pos="345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устроить освещение рабочего места на период работы в темное время суток, тщательно очистить блоки от снега и наледи при работе в зимних условиях;</w:t>
      </w:r>
    </w:p>
    <w:p w:rsidR="00BE607D" w:rsidRPr="003059F2" w:rsidRDefault="00BE607D" w:rsidP="003059F2">
      <w:pPr>
        <w:tabs>
          <w:tab w:val="left" w:pos="345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доставить на рабочее место необходимые материалы, инструмент и приспособления.</w:t>
      </w:r>
    </w:p>
    <w:p w:rsidR="00BE607D" w:rsidRPr="003059F2" w:rsidRDefault="008D35B4" w:rsidP="003059F2">
      <w:pPr>
        <w:tabs>
          <w:tab w:val="left" w:pos="3450"/>
        </w:tabs>
        <w:spacing w:after="0" w:line="360" w:lineRule="auto"/>
        <w:ind w:firstLine="709"/>
        <w:jc w:val="both"/>
        <w:rPr>
          <w:rFonts w:ascii="Times New Roman" w:hAnsi="Times New Roman" w:cs="Times New Roman"/>
          <w:sz w:val="24"/>
          <w:szCs w:val="24"/>
        </w:rPr>
      </w:pPr>
      <w:r>
        <w:rPr>
          <w:rFonts w:ascii="Times New Roman" w:hAnsi="Times New Roman" w:cs="Times New Roman"/>
          <w:noProof/>
          <w:sz w:val="24"/>
          <w:szCs w:val="24"/>
        </w:rPr>
        <w:lastRenderedPageBreak/>
        <w:pict>
          <v:shape id="_x0000_s1026" type="#_x0000_t75" style="position:absolute;left:0;text-align:left;margin-left:-72.05pt;margin-top:295.4pt;width:560pt;height:319.9pt;z-index:251663360">
            <v:imagedata r:id="rId99" o:title=""/>
          </v:shape>
          <o:OLEObject Type="Embed" ProgID="AutoCAD.Drawing.17" ShapeID="_x0000_s1026" DrawAspect="Content" ObjectID="_1433538616" r:id="rId100"/>
        </w:pict>
      </w:r>
      <w:r w:rsidR="00BE607D" w:rsidRPr="003059F2">
        <w:rPr>
          <w:rFonts w:ascii="Times New Roman" w:hAnsi="Times New Roman" w:cs="Times New Roman"/>
          <w:noProof/>
          <w:sz w:val="24"/>
          <w:szCs w:val="24"/>
          <w:lang w:eastAsia="ru-RU"/>
        </w:rPr>
        <w:drawing>
          <wp:inline distT="0" distB="0" distL="0" distR="0">
            <wp:extent cx="4899564" cy="3992368"/>
            <wp:effectExtent l="1905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1" cstate="print"/>
                    <a:stretch>
                      <a:fillRect/>
                    </a:stretch>
                  </pic:blipFill>
                  <pic:spPr>
                    <a:xfrm>
                      <a:off x="0" y="0"/>
                      <a:ext cx="4903795" cy="3995815"/>
                    </a:xfrm>
                    <a:prstGeom prst="rect">
                      <a:avLst/>
                    </a:prstGeom>
                  </pic:spPr>
                </pic:pic>
              </a:graphicData>
            </a:graphic>
          </wp:inline>
        </w:drawing>
      </w:r>
    </w:p>
    <w:p w:rsidR="00BE607D" w:rsidRPr="003059F2" w:rsidRDefault="00BE607D" w:rsidP="003059F2">
      <w:pPr>
        <w:tabs>
          <w:tab w:val="left" w:pos="3450"/>
        </w:tabs>
        <w:spacing w:after="0" w:line="360" w:lineRule="auto"/>
        <w:ind w:firstLine="709"/>
        <w:jc w:val="both"/>
        <w:rPr>
          <w:rFonts w:ascii="Times New Roman" w:hAnsi="Times New Roman" w:cs="Times New Roman"/>
          <w:sz w:val="24"/>
          <w:szCs w:val="24"/>
        </w:rPr>
      </w:pPr>
    </w:p>
    <w:p w:rsidR="00BE607D" w:rsidRPr="003059F2" w:rsidRDefault="00BE607D" w:rsidP="003059F2">
      <w:pPr>
        <w:tabs>
          <w:tab w:val="left" w:pos="3450"/>
        </w:tabs>
        <w:spacing w:after="0" w:line="360" w:lineRule="auto"/>
        <w:ind w:firstLine="709"/>
        <w:jc w:val="both"/>
        <w:rPr>
          <w:rFonts w:ascii="Times New Roman" w:hAnsi="Times New Roman" w:cs="Times New Roman"/>
          <w:sz w:val="24"/>
          <w:szCs w:val="24"/>
        </w:rPr>
      </w:pPr>
    </w:p>
    <w:p w:rsidR="00BE607D" w:rsidRPr="003059F2" w:rsidRDefault="00BE607D" w:rsidP="003059F2">
      <w:pPr>
        <w:tabs>
          <w:tab w:val="left" w:pos="3450"/>
        </w:tabs>
        <w:spacing w:after="0" w:line="360" w:lineRule="auto"/>
        <w:ind w:firstLine="709"/>
        <w:jc w:val="both"/>
        <w:rPr>
          <w:rFonts w:ascii="Times New Roman" w:hAnsi="Times New Roman" w:cs="Times New Roman"/>
          <w:sz w:val="24"/>
          <w:szCs w:val="24"/>
        </w:rPr>
      </w:pPr>
    </w:p>
    <w:p w:rsidR="00BE607D" w:rsidRPr="003059F2" w:rsidRDefault="00BE607D" w:rsidP="003059F2">
      <w:pPr>
        <w:tabs>
          <w:tab w:val="left" w:pos="3450"/>
        </w:tabs>
        <w:spacing w:after="0" w:line="360" w:lineRule="auto"/>
        <w:ind w:firstLine="709"/>
        <w:jc w:val="both"/>
        <w:rPr>
          <w:rFonts w:ascii="Times New Roman" w:hAnsi="Times New Roman" w:cs="Times New Roman"/>
          <w:sz w:val="24"/>
          <w:szCs w:val="24"/>
        </w:rPr>
      </w:pPr>
    </w:p>
    <w:p w:rsidR="00BE607D" w:rsidRPr="003059F2" w:rsidRDefault="00BE607D" w:rsidP="003059F2">
      <w:pPr>
        <w:tabs>
          <w:tab w:val="left" w:pos="3450"/>
        </w:tabs>
        <w:spacing w:after="0" w:line="360" w:lineRule="auto"/>
        <w:ind w:firstLine="709"/>
        <w:jc w:val="both"/>
        <w:rPr>
          <w:rFonts w:ascii="Times New Roman" w:hAnsi="Times New Roman" w:cs="Times New Roman"/>
          <w:sz w:val="24"/>
          <w:szCs w:val="24"/>
        </w:rPr>
      </w:pPr>
    </w:p>
    <w:p w:rsidR="00BE607D" w:rsidRPr="003059F2" w:rsidRDefault="00BE607D" w:rsidP="003059F2">
      <w:pPr>
        <w:spacing w:after="0" w:line="360" w:lineRule="auto"/>
        <w:ind w:firstLine="709"/>
        <w:jc w:val="both"/>
        <w:rPr>
          <w:rFonts w:ascii="Times New Roman" w:hAnsi="Times New Roman" w:cs="Times New Roman"/>
          <w:sz w:val="24"/>
          <w:szCs w:val="24"/>
        </w:rPr>
      </w:pPr>
    </w:p>
    <w:p w:rsidR="00BE607D" w:rsidRPr="003059F2" w:rsidRDefault="00BE607D" w:rsidP="003059F2">
      <w:pPr>
        <w:spacing w:after="0" w:line="360" w:lineRule="auto"/>
        <w:ind w:firstLine="709"/>
        <w:jc w:val="both"/>
        <w:rPr>
          <w:rFonts w:ascii="Times New Roman" w:hAnsi="Times New Roman" w:cs="Times New Roman"/>
          <w:sz w:val="24"/>
          <w:szCs w:val="24"/>
        </w:rPr>
      </w:pPr>
    </w:p>
    <w:p w:rsidR="00BE607D" w:rsidRPr="003059F2" w:rsidRDefault="00BE607D" w:rsidP="003059F2">
      <w:pPr>
        <w:spacing w:after="0" w:line="360" w:lineRule="auto"/>
        <w:ind w:firstLine="709"/>
        <w:jc w:val="both"/>
        <w:rPr>
          <w:rFonts w:ascii="Times New Roman" w:hAnsi="Times New Roman" w:cs="Times New Roman"/>
          <w:sz w:val="24"/>
          <w:szCs w:val="24"/>
        </w:rPr>
      </w:pPr>
    </w:p>
    <w:p w:rsidR="00BE607D" w:rsidRPr="003059F2" w:rsidRDefault="00BE607D" w:rsidP="003059F2">
      <w:pPr>
        <w:spacing w:after="0" w:line="360" w:lineRule="auto"/>
        <w:ind w:firstLine="709"/>
        <w:jc w:val="both"/>
        <w:rPr>
          <w:rFonts w:ascii="Times New Roman" w:hAnsi="Times New Roman" w:cs="Times New Roman"/>
          <w:sz w:val="24"/>
          <w:szCs w:val="24"/>
        </w:rPr>
      </w:pPr>
    </w:p>
    <w:p w:rsidR="00BE607D" w:rsidRPr="003059F2" w:rsidRDefault="00BE607D" w:rsidP="003059F2">
      <w:pPr>
        <w:spacing w:after="0" w:line="360" w:lineRule="auto"/>
        <w:ind w:firstLine="709"/>
        <w:jc w:val="both"/>
        <w:rPr>
          <w:rFonts w:ascii="Times New Roman" w:hAnsi="Times New Roman" w:cs="Times New Roman"/>
          <w:sz w:val="24"/>
          <w:szCs w:val="24"/>
        </w:rPr>
      </w:pPr>
    </w:p>
    <w:p w:rsidR="00BE607D" w:rsidRPr="003059F2" w:rsidRDefault="00BE607D" w:rsidP="003059F2">
      <w:pPr>
        <w:spacing w:after="0" w:line="360" w:lineRule="auto"/>
        <w:ind w:firstLine="709"/>
        <w:jc w:val="both"/>
        <w:rPr>
          <w:rFonts w:ascii="Times New Roman" w:hAnsi="Times New Roman" w:cs="Times New Roman"/>
          <w:sz w:val="24"/>
          <w:szCs w:val="24"/>
        </w:rPr>
      </w:pPr>
    </w:p>
    <w:p w:rsidR="00BE607D" w:rsidRPr="003059F2" w:rsidRDefault="00BE607D" w:rsidP="003059F2">
      <w:pPr>
        <w:spacing w:after="0" w:line="360" w:lineRule="auto"/>
        <w:ind w:firstLine="709"/>
        <w:jc w:val="both"/>
        <w:rPr>
          <w:rFonts w:ascii="Times New Roman" w:hAnsi="Times New Roman" w:cs="Times New Roman"/>
          <w:sz w:val="24"/>
          <w:szCs w:val="24"/>
        </w:rPr>
      </w:pPr>
    </w:p>
    <w:p w:rsidR="007C40A0" w:rsidRDefault="007C40A0" w:rsidP="00890F08">
      <w:pPr>
        <w:spacing w:after="0" w:line="360" w:lineRule="auto"/>
        <w:ind w:firstLine="709"/>
        <w:jc w:val="center"/>
        <w:rPr>
          <w:rFonts w:ascii="Times New Roman" w:hAnsi="Times New Roman" w:cs="Times New Roman"/>
          <w:sz w:val="24"/>
          <w:szCs w:val="24"/>
        </w:rPr>
      </w:pPr>
    </w:p>
    <w:p w:rsidR="007C40A0" w:rsidRDefault="007C40A0" w:rsidP="00890F08">
      <w:pPr>
        <w:spacing w:after="0" w:line="360" w:lineRule="auto"/>
        <w:ind w:firstLine="709"/>
        <w:jc w:val="center"/>
        <w:rPr>
          <w:rFonts w:ascii="Times New Roman" w:hAnsi="Times New Roman" w:cs="Times New Roman"/>
          <w:sz w:val="24"/>
          <w:szCs w:val="24"/>
        </w:rPr>
      </w:pPr>
    </w:p>
    <w:p w:rsidR="007C40A0" w:rsidRDefault="007C40A0" w:rsidP="00890F08">
      <w:pPr>
        <w:spacing w:after="0" w:line="360" w:lineRule="auto"/>
        <w:ind w:firstLine="709"/>
        <w:jc w:val="center"/>
        <w:rPr>
          <w:rFonts w:ascii="Times New Roman" w:hAnsi="Times New Roman" w:cs="Times New Roman"/>
          <w:sz w:val="24"/>
          <w:szCs w:val="24"/>
        </w:rPr>
      </w:pPr>
    </w:p>
    <w:p w:rsidR="00BE607D" w:rsidRPr="003059F2" w:rsidRDefault="00BE607D" w:rsidP="00890F08">
      <w:pPr>
        <w:spacing w:after="0" w:line="360" w:lineRule="auto"/>
        <w:ind w:firstLine="709"/>
        <w:jc w:val="center"/>
        <w:rPr>
          <w:rFonts w:ascii="Times New Roman" w:hAnsi="Times New Roman" w:cs="Times New Roman"/>
          <w:sz w:val="24"/>
          <w:szCs w:val="24"/>
        </w:rPr>
      </w:pPr>
      <w:r w:rsidRPr="003059F2">
        <w:rPr>
          <w:rFonts w:ascii="Times New Roman" w:hAnsi="Times New Roman" w:cs="Times New Roman"/>
          <w:sz w:val="24"/>
          <w:szCs w:val="24"/>
        </w:rPr>
        <w:t>Схема установки подмостей</w:t>
      </w:r>
    </w:p>
    <w:p w:rsidR="00BE607D" w:rsidRPr="003059F2" w:rsidRDefault="00BE607D" w:rsidP="00890F08">
      <w:pPr>
        <w:spacing w:after="0" w:line="360" w:lineRule="auto"/>
        <w:ind w:firstLine="709"/>
        <w:jc w:val="center"/>
        <w:rPr>
          <w:rFonts w:ascii="Times New Roman" w:hAnsi="Times New Roman" w:cs="Times New Roman"/>
          <w:sz w:val="24"/>
          <w:szCs w:val="24"/>
        </w:rPr>
      </w:pPr>
      <w:r w:rsidRPr="003059F2">
        <w:rPr>
          <w:rFonts w:ascii="Times New Roman" w:hAnsi="Times New Roman" w:cs="Times New Roman"/>
          <w:sz w:val="24"/>
          <w:szCs w:val="24"/>
        </w:rPr>
        <w:t>Рис. 6в</w:t>
      </w:r>
    </w:p>
    <w:p w:rsidR="00890F08" w:rsidRDefault="00890F08" w:rsidP="003059F2">
      <w:pPr>
        <w:spacing w:after="0" w:line="360" w:lineRule="auto"/>
        <w:ind w:firstLine="709"/>
        <w:jc w:val="both"/>
        <w:rPr>
          <w:rFonts w:ascii="Times New Roman" w:hAnsi="Times New Roman" w:cs="Times New Roman"/>
          <w:sz w:val="24"/>
          <w:szCs w:val="24"/>
          <w:highlight w:val="yellow"/>
        </w:rPr>
      </w:pPr>
    </w:p>
    <w:p w:rsidR="00890F08" w:rsidRDefault="00890F08" w:rsidP="003059F2">
      <w:pPr>
        <w:spacing w:after="0" w:line="360" w:lineRule="auto"/>
        <w:ind w:firstLine="709"/>
        <w:jc w:val="both"/>
        <w:rPr>
          <w:rFonts w:ascii="Times New Roman" w:hAnsi="Times New Roman" w:cs="Times New Roman"/>
          <w:sz w:val="24"/>
          <w:szCs w:val="24"/>
          <w:highlight w:val="yellow"/>
        </w:rPr>
      </w:pPr>
    </w:p>
    <w:p w:rsidR="00BE607D" w:rsidRPr="003059F2" w:rsidRDefault="00890F08" w:rsidP="000F6635">
      <w:pPr>
        <w:rPr>
          <w:rFonts w:ascii="Times New Roman" w:hAnsi="Times New Roman" w:cs="Times New Roman"/>
          <w:sz w:val="24"/>
          <w:szCs w:val="24"/>
        </w:rPr>
      </w:pPr>
      <w:r>
        <w:rPr>
          <w:rFonts w:ascii="Times New Roman" w:hAnsi="Times New Roman" w:cs="Times New Roman"/>
          <w:sz w:val="24"/>
          <w:szCs w:val="24"/>
          <w:highlight w:val="yellow"/>
        </w:rPr>
        <w:br w:type="page"/>
      </w:r>
      <w:r w:rsidR="00BE607D" w:rsidRPr="004F0CA3">
        <w:rPr>
          <w:rFonts w:ascii="Times New Roman" w:hAnsi="Times New Roman" w:cs="Times New Roman"/>
          <w:sz w:val="24"/>
          <w:szCs w:val="24"/>
        </w:rPr>
        <w:lastRenderedPageBreak/>
        <w:t>Кладка первого ряда блоков.</w:t>
      </w:r>
    </w:p>
    <w:p w:rsidR="00890F08" w:rsidRDefault="00890F08" w:rsidP="003059F2">
      <w:pPr>
        <w:spacing w:after="0" w:line="360" w:lineRule="auto"/>
        <w:ind w:firstLine="709"/>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664384" behindDoc="1" locked="0" layoutInCell="1" allowOverlap="1">
            <wp:simplePos x="0" y="0"/>
            <wp:positionH relativeFrom="column">
              <wp:posOffset>-83185</wp:posOffset>
            </wp:positionH>
            <wp:positionV relativeFrom="paragraph">
              <wp:posOffset>388620</wp:posOffset>
            </wp:positionV>
            <wp:extent cx="5962650" cy="3340100"/>
            <wp:effectExtent l="19050" t="0" r="0" b="0"/>
            <wp:wrapTight wrapText="bothSides">
              <wp:wrapPolygon edited="0">
                <wp:start x="-69" y="0"/>
                <wp:lineTo x="-69" y="21436"/>
                <wp:lineTo x="21600" y="21436"/>
                <wp:lineTo x="21600" y="0"/>
                <wp:lineTo x="-69" y="0"/>
              </wp:wrapPolygon>
            </wp:wrapTight>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10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62650" cy="3340100"/>
                    </a:xfrm>
                    <a:prstGeom prst="rect">
                      <a:avLst/>
                    </a:prstGeom>
                    <a:noFill/>
                    <a:ln>
                      <a:noFill/>
                    </a:ln>
                  </pic:spPr>
                </pic:pic>
              </a:graphicData>
            </a:graphic>
          </wp:anchor>
        </w:drawing>
      </w:r>
    </w:p>
    <w:p w:rsidR="00890F08" w:rsidRDefault="00890F08" w:rsidP="003059F2">
      <w:pPr>
        <w:spacing w:after="0" w:line="360" w:lineRule="auto"/>
        <w:ind w:firstLine="709"/>
        <w:jc w:val="both"/>
        <w:rPr>
          <w:rFonts w:ascii="Times New Roman" w:hAnsi="Times New Roman" w:cs="Times New Roman"/>
          <w:sz w:val="24"/>
          <w:szCs w:val="24"/>
        </w:rPr>
      </w:pP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Разметить на полу линию стены перегородки;</w:t>
      </w: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 Вдоль линии разметки по рейке с уровнем выкладывать первый ряд блоков на цементно-песчаный раствор. </w:t>
      </w: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Таким образом должен получиться абсолютно горизонтальный первый ряд, необходимый для кладки стен с тонким слоем клея. </w:t>
      </w:r>
    </w:p>
    <w:p w:rsidR="00BE607D" w:rsidRPr="003059F2" w:rsidRDefault="00BE607D" w:rsidP="003059F2">
      <w:pPr>
        <w:spacing w:after="0" w:line="360" w:lineRule="auto"/>
        <w:ind w:firstLine="709"/>
        <w:jc w:val="both"/>
        <w:rPr>
          <w:rFonts w:ascii="Times New Roman" w:hAnsi="Times New Roman" w:cs="Times New Roman"/>
          <w:sz w:val="24"/>
          <w:szCs w:val="24"/>
        </w:rPr>
      </w:pPr>
      <w:r w:rsidRPr="004F0CA3">
        <w:rPr>
          <w:rFonts w:ascii="Times New Roman" w:hAnsi="Times New Roman" w:cs="Times New Roman"/>
          <w:sz w:val="24"/>
          <w:szCs w:val="24"/>
        </w:rPr>
        <w:t>Кладка второго и последующего рядов блоков.</w:t>
      </w: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а). До начала укладки второго и последующего рядов блоков необходимо проверить неровности и устранить их с помощью шлифовальной доски (на ровную доску длиной 1м закрепить наждачную бумагу), а также тщательно смести всю пыль, оставшуюся от шлифовки;</w:t>
      </w: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б). Приготовить клей, при помощи инвентарной лопастной мешалки, приводимой во вращение стандартной электродрелью, или перфоратора на низких оборотах.  Консистенция клея считается подходящей, если след зубцов шпателя остается видимым и не растекается;</w:t>
      </w: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в). Во время кладки клей наносить маленькой кельмой, а затем распределять зубчатым шпателем. Размер зубьев шпателя 4мм. Зубцы шпателя автоматически фиксируют нужную толщину слоя. Ширина шпателя должна соответствовать ширине стены.</w:t>
      </w: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lastRenderedPageBreak/>
        <w:t xml:space="preserve">   Клей кладется только на горизонтальные стыки. Пазы и выступы сдвигаются всухую. Только в зоне соединения углов, где нет пазогребня, в месте стыка использовать клей. Слой клея наносить только для двух-трех блоков. </w:t>
      </w: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г). Выравнивание блоков выполнять с помощью резинового молотка и уровня.</w:t>
      </w: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д). Стыки лежащих один над другим рядов сдвигать по отношению друг к другу минимум на 8см.</w:t>
      </w: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е). Все неточности и неровности кладки исправлять с помощью шлифовальной терки.</w:t>
      </w: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ж). В случае отклонения по горизонтали более 2мм:</w:t>
      </w: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отдельный блок ниже, чем другие – нанести более толстый слой клея;</w:t>
      </w: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блок выступает из плоскости стены: вначале ручной пилой надрезать выступающую часть, а затем обработать выступающий слой шлифовальной теркой, или рубанком для пористого бетона.</w:t>
      </w:r>
    </w:p>
    <w:p w:rsidR="00BE607D"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и). Блоки верхнего ряда перегородок подрезать по высоте на 2 см. ниже потолка (с последующей заделкой щели между потолком и стеной).</w:t>
      </w:r>
    </w:p>
    <w:p w:rsidR="00AA173C" w:rsidRPr="003059F2" w:rsidRDefault="00AA173C" w:rsidP="003059F2">
      <w:pPr>
        <w:spacing w:after="0" w:line="360" w:lineRule="auto"/>
        <w:ind w:firstLine="709"/>
        <w:jc w:val="both"/>
        <w:rPr>
          <w:rFonts w:ascii="Times New Roman" w:hAnsi="Times New Roman" w:cs="Times New Roman"/>
          <w:sz w:val="24"/>
          <w:szCs w:val="24"/>
        </w:rPr>
      </w:pPr>
    </w:p>
    <w:p w:rsidR="00BE607D" w:rsidRDefault="00E1051D" w:rsidP="00AA173C">
      <w:pPr>
        <w:tabs>
          <w:tab w:val="left" w:pos="3720"/>
        </w:tabs>
        <w:spacing w:after="0" w:line="360" w:lineRule="auto"/>
        <w:ind w:firstLine="709"/>
        <w:jc w:val="center"/>
        <w:rPr>
          <w:rFonts w:ascii="Times New Roman" w:hAnsi="Times New Roman" w:cs="Times New Roman"/>
          <w:b/>
          <w:sz w:val="24"/>
          <w:szCs w:val="24"/>
        </w:rPr>
      </w:pPr>
      <w:r w:rsidRPr="003059F2">
        <w:rPr>
          <w:rFonts w:ascii="Times New Roman" w:hAnsi="Times New Roman" w:cs="Times New Roman"/>
          <w:b/>
          <w:sz w:val="24"/>
          <w:szCs w:val="24"/>
        </w:rPr>
        <w:t>3.3.4</w:t>
      </w:r>
      <w:r w:rsidR="00BE607D" w:rsidRPr="003059F2">
        <w:rPr>
          <w:rFonts w:ascii="Times New Roman" w:hAnsi="Times New Roman" w:cs="Times New Roman"/>
          <w:b/>
          <w:sz w:val="24"/>
          <w:szCs w:val="24"/>
        </w:rPr>
        <w:t>. Условия складирования и хранения ГЗБ</w:t>
      </w:r>
    </w:p>
    <w:p w:rsidR="00AA173C" w:rsidRPr="003059F2" w:rsidRDefault="00AA173C" w:rsidP="003059F2">
      <w:pPr>
        <w:tabs>
          <w:tab w:val="left" w:pos="3720"/>
        </w:tabs>
        <w:spacing w:after="0" w:line="360" w:lineRule="auto"/>
        <w:ind w:firstLine="709"/>
        <w:jc w:val="both"/>
        <w:rPr>
          <w:rFonts w:ascii="Times New Roman" w:hAnsi="Times New Roman" w:cs="Times New Roman"/>
          <w:b/>
          <w:sz w:val="24"/>
          <w:szCs w:val="24"/>
        </w:rPr>
      </w:pPr>
    </w:p>
    <w:p w:rsidR="00BE607D" w:rsidRPr="003059F2" w:rsidRDefault="00BE607D" w:rsidP="003059F2">
      <w:pPr>
        <w:tabs>
          <w:tab w:val="left" w:pos="372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При приемке строительных материалов проверяется наличие документов о качестве (паспортов, сертификатов, заключений и т.п.) и производится сравнение данных, представленных в них с результатами осмотра, замеров, а в случаях сомнений их достоверности, с данными лабораторных испытаний.</w:t>
      </w:r>
    </w:p>
    <w:p w:rsidR="00BE607D" w:rsidRPr="003059F2" w:rsidRDefault="00BE607D" w:rsidP="003059F2">
      <w:pPr>
        <w:tabs>
          <w:tab w:val="left" w:pos="372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4.1. В сопроводительном документе о качестве доставленных материалов должны проверяться сведения:</w:t>
      </w:r>
    </w:p>
    <w:p w:rsidR="00BE607D" w:rsidRPr="003059F2" w:rsidRDefault="00BE607D" w:rsidP="004F0CA3">
      <w:pPr>
        <w:pStyle w:val="ae"/>
        <w:numPr>
          <w:ilvl w:val="0"/>
          <w:numId w:val="19"/>
        </w:numPr>
        <w:tabs>
          <w:tab w:val="left" w:pos="3720"/>
        </w:tabs>
        <w:spacing w:after="0" w:line="360" w:lineRule="auto"/>
        <w:ind w:left="0" w:firstLine="709"/>
        <w:jc w:val="both"/>
        <w:rPr>
          <w:rFonts w:ascii="Times New Roman" w:hAnsi="Times New Roman" w:cs="Times New Roman"/>
          <w:sz w:val="24"/>
          <w:szCs w:val="24"/>
        </w:rPr>
      </w:pPr>
      <w:r w:rsidRPr="003059F2">
        <w:rPr>
          <w:rFonts w:ascii="Times New Roman" w:hAnsi="Times New Roman" w:cs="Times New Roman"/>
          <w:sz w:val="24"/>
          <w:szCs w:val="24"/>
        </w:rPr>
        <w:t>о наименовании и адресе предприятия - изготовителя;</w:t>
      </w:r>
    </w:p>
    <w:p w:rsidR="00BE607D" w:rsidRPr="003059F2" w:rsidRDefault="00BE607D" w:rsidP="004F0CA3">
      <w:pPr>
        <w:pStyle w:val="ae"/>
        <w:numPr>
          <w:ilvl w:val="0"/>
          <w:numId w:val="19"/>
        </w:numPr>
        <w:tabs>
          <w:tab w:val="left" w:pos="3720"/>
        </w:tabs>
        <w:spacing w:after="0" w:line="360" w:lineRule="auto"/>
        <w:ind w:left="0" w:firstLine="709"/>
        <w:jc w:val="both"/>
        <w:rPr>
          <w:rFonts w:ascii="Times New Roman" w:hAnsi="Times New Roman" w:cs="Times New Roman"/>
          <w:sz w:val="24"/>
          <w:szCs w:val="24"/>
        </w:rPr>
      </w:pPr>
      <w:r w:rsidRPr="003059F2">
        <w:rPr>
          <w:rFonts w:ascii="Times New Roman" w:hAnsi="Times New Roman" w:cs="Times New Roman"/>
          <w:sz w:val="24"/>
          <w:szCs w:val="24"/>
        </w:rPr>
        <w:t>о номере и дате выдачи документа качества;</w:t>
      </w:r>
    </w:p>
    <w:p w:rsidR="00BE607D" w:rsidRPr="003059F2" w:rsidRDefault="00BE607D" w:rsidP="004F0CA3">
      <w:pPr>
        <w:pStyle w:val="ae"/>
        <w:numPr>
          <w:ilvl w:val="0"/>
          <w:numId w:val="19"/>
        </w:numPr>
        <w:tabs>
          <w:tab w:val="left" w:pos="3720"/>
        </w:tabs>
        <w:spacing w:after="0" w:line="360" w:lineRule="auto"/>
        <w:ind w:left="0" w:firstLine="709"/>
        <w:jc w:val="both"/>
        <w:rPr>
          <w:rFonts w:ascii="Times New Roman" w:hAnsi="Times New Roman" w:cs="Times New Roman"/>
          <w:sz w:val="24"/>
          <w:szCs w:val="24"/>
        </w:rPr>
      </w:pPr>
      <w:r w:rsidRPr="003059F2">
        <w:rPr>
          <w:rFonts w:ascii="Times New Roman" w:hAnsi="Times New Roman" w:cs="Times New Roman"/>
          <w:sz w:val="24"/>
          <w:szCs w:val="24"/>
        </w:rPr>
        <w:t>о наименовании и марке доставленной строительной продукции;</w:t>
      </w:r>
    </w:p>
    <w:p w:rsidR="00BE607D" w:rsidRPr="003059F2" w:rsidRDefault="00BE607D" w:rsidP="004F0CA3">
      <w:pPr>
        <w:pStyle w:val="ae"/>
        <w:numPr>
          <w:ilvl w:val="0"/>
          <w:numId w:val="19"/>
        </w:numPr>
        <w:tabs>
          <w:tab w:val="left" w:pos="3720"/>
        </w:tabs>
        <w:spacing w:after="0" w:line="360" w:lineRule="auto"/>
        <w:ind w:left="0" w:firstLine="709"/>
        <w:jc w:val="both"/>
        <w:rPr>
          <w:rFonts w:ascii="Times New Roman" w:hAnsi="Times New Roman" w:cs="Times New Roman"/>
          <w:sz w:val="24"/>
          <w:szCs w:val="24"/>
        </w:rPr>
      </w:pPr>
      <w:r w:rsidRPr="003059F2">
        <w:rPr>
          <w:rFonts w:ascii="Times New Roman" w:hAnsi="Times New Roman" w:cs="Times New Roman"/>
          <w:sz w:val="24"/>
          <w:szCs w:val="24"/>
        </w:rPr>
        <w:t>о числе продукции в упаковке (партии);</w:t>
      </w:r>
    </w:p>
    <w:p w:rsidR="00BE607D" w:rsidRPr="003059F2" w:rsidRDefault="00BE607D" w:rsidP="004F0CA3">
      <w:pPr>
        <w:pStyle w:val="ae"/>
        <w:numPr>
          <w:ilvl w:val="0"/>
          <w:numId w:val="19"/>
        </w:numPr>
        <w:tabs>
          <w:tab w:val="left" w:pos="3720"/>
        </w:tabs>
        <w:spacing w:after="0" w:line="360" w:lineRule="auto"/>
        <w:ind w:left="0" w:firstLine="709"/>
        <w:jc w:val="both"/>
        <w:rPr>
          <w:rFonts w:ascii="Times New Roman" w:hAnsi="Times New Roman" w:cs="Times New Roman"/>
          <w:sz w:val="24"/>
          <w:szCs w:val="24"/>
        </w:rPr>
      </w:pPr>
      <w:r w:rsidRPr="003059F2">
        <w:rPr>
          <w:rFonts w:ascii="Times New Roman" w:hAnsi="Times New Roman" w:cs="Times New Roman"/>
          <w:sz w:val="24"/>
          <w:szCs w:val="24"/>
        </w:rPr>
        <w:t>о дате изготовления доставленных строительных материалов;</w:t>
      </w:r>
    </w:p>
    <w:p w:rsidR="00BE607D" w:rsidRPr="003059F2" w:rsidRDefault="00BE607D" w:rsidP="004F0CA3">
      <w:pPr>
        <w:pStyle w:val="ae"/>
        <w:numPr>
          <w:ilvl w:val="0"/>
          <w:numId w:val="19"/>
        </w:numPr>
        <w:tabs>
          <w:tab w:val="left" w:pos="3720"/>
        </w:tabs>
        <w:spacing w:after="0" w:line="360" w:lineRule="auto"/>
        <w:ind w:left="0" w:firstLine="709"/>
        <w:jc w:val="both"/>
        <w:rPr>
          <w:rFonts w:ascii="Times New Roman" w:hAnsi="Times New Roman" w:cs="Times New Roman"/>
          <w:sz w:val="24"/>
          <w:szCs w:val="24"/>
        </w:rPr>
      </w:pPr>
      <w:r w:rsidRPr="003059F2">
        <w:rPr>
          <w:rFonts w:ascii="Times New Roman" w:hAnsi="Times New Roman" w:cs="Times New Roman"/>
          <w:sz w:val="24"/>
          <w:szCs w:val="24"/>
        </w:rPr>
        <w:t>о прочностных характеристиках материалов;</w:t>
      </w:r>
    </w:p>
    <w:p w:rsidR="00BE607D" w:rsidRPr="003059F2" w:rsidRDefault="00BE607D" w:rsidP="004F0CA3">
      <w:pPr>
        <w:pStyle w:val="ae"/>
        <w:numPr>
          <w:ilvl w:val="0"/>
          <w:numId w:val="19"/>
        </w:numPr>
        <w:tabs>
          <w:tab w:val="left" w:pos="3720"/>
        </w:tabs>
        <w:spacing w:after="0" w:line="360" w:lineRule="auto"/>
        <w:ind w:left="0" w:firstLine="709"/>
        <w:jc w:val="both"/>
        <w:rPr>
          <w:rFonts w:ascii="Times New Roman" w:hAnsi="Times New Roman" w:cs="Times New Roman"/>
          <w:sz w:val="24"/>
          <w:szCs w:val="24"/>
        </w:rPr>
      </w:pPr>
      <w:r w:rsidRPr="003059F2">
        <w:rPr>
          <w:rFonts w:ascii="Times New Roman" w:hAnsi="Times New Roman" w:cs="Times New Roman"/>
          <w:sz w:val="24"/>
          <w:szCs w:val="24"/>
        </w:rPr>
        <w:t>об обозначениях в соответствии с ГОСТ или ТУ.</w:t>
      </w:r>
    </w:p>
    <w:p w:rsidR="00BE607D" w:rsidRPr="003059F2" w:rsidRDefault="00BE607D" w:rsidP="003059F2">
      <w:pPr>
        <w:tabs>
          <w:tab w:val="left" w:pos="372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lastRenderedPageBreak/>
        <w:t>4.2. Запрещается применять материалы, на которые поставщиком не представлены документы качества.</w:t>
      </w:r>
    </w:p>
    <w:p w:rsidR="00BE607D" w:rsidRPr="003059F2" w:rsidRDefault="00BE607D" w:rsidP="003059F2">
      <w:pPr>
        <w:tabs>
          <w:tab w:val="left" w:pos="372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4.3. Пакеты с блоками складируются на поддонах в зоне действия башенного крана рядами с зазором между поддонами 100-120 мм. Через 3-4 ряда поддонов должен быть оставлен проход шириной 0,7-1,0 м.</w:t>
      </w:r>
    </w:p>
    <w:p w:rsidR="00BE607D" w:rsidRPr="003059F2" w:rsidRDefault="00BE607D" w:rsidP="003059F2">
      <w:pPr>
        <w:tabs>
          <w:tab w:val="left" w:pos="372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4.4. ГЗБ должны храниться в пакетах на поддонах с деревянными прокладками, уложенными с перевязкой в один ярус. Складированные пакеты со стеновыми блоками и кирпичом должны иметь защиту от атмосферных осадков и механических повреждений.</w:t>
      </w:r>
    </w:p>
    <w:p w:rsidR="00BE607D" w:rsidRDefault="00BE607D" w:rsidP="003059F2">
      <w:pPr>
        <w:tabs>
          <w:tab w:val="left" w:pos="372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4.5. Сухая строительная смесь, предназначенная для приготовления кладочного строительного раствора при устройстве кладки из ГЗБ должна храниться в герметичных пакетах.</w:t>
      </w:r>
    </w:p>
    <w:p w:rsidR="00AA173C" w:rsidRPr="003059F2" w:rsidRDefault="00AA173C" w:rsidP="003059F2">
      <w:pPr>
        <w:tabs>
          <w:tab w:val="left" w:pos="3720"/>
        </w:tabs>
        <w:spacing w:after="0" w:line="360" w:lineRule="auto"/>
        <w:ind w:firstLine="709"/>
        <w:jc w:val="both"/>
        <w:rPr>
          <w:rFonts w:ascii="Times New Roman" w:hAnsi="Times New Roman" w:cs="Times New Roman"/>
          <w:sz w:val="24"/>
          <w:szCs w:val="24"/>
        </w:rPr>
      </w:pPr>
    </w:p>
    <w:p w:rsidR="00BE607D" w:rsidRDefault="00E1051D" w:rsidP="00AA173C">
      <w:pPr>
        <w:tabs>
          <w:tab w:val="left" w:pos="3720"/>
        </w:tabs>
        <w:spacing w:after="0" w:line="360" w:lineRule="auto"/>
        <w:ind w:firstLine="709"/>
        <w:jc w:val="center"/>
        <w:rPr>
          <w:rFonts w:ascii="Times New Roman" w:hAnsi="Times New Roman" w:cs="Times New Roman"/>
          <w:b/>
          <w:sz w:val="24"/>
          <w:szCs w:val="24"/>
        </w:rPr>
      </w:pPr>
      <w:r w:rsidRPr="003059F2">
        <w:rPr>
          <w:rFonts w:ascii="Times New Roman" w:hAnsi="Times New Roman" w:cs="Times New Roman"/>
          <w:b/>
          <w:sz w:val="24"/>
          <w:szCs w:val="24"/>
        </w:rPr>
        <w:t>3.3.</w:t>
      </w:r>
      <w:r w:rsidR="00BE607D" w:rsidRPr="003059F2">
        <w:rPr>
          <w:rFonts w:ascii="Times New Roman" w:hAnsi="Times New Roman" w:cs="Times New Roman"/>
          <w:b/>
          <w:sz w:val="24"/>
          <w:szCs w:val="24"/>
        </w:rPr>
        <w:t>5. Указания по безопасному производству работ</w:t>
      </w:r>
    </w:p>
    <w:p w:rsidR="00AA173C" w:rsidRPr="003059F2" w:rsidRDefault="00AA173C" w:rsidP="003059F2">
      <w:pPr>
        <w:tabs>
          <w:tab w:val="left" w:pos="3720"/>
        </w:tabs>
        <w:spacing w:after="0" w:line="360" w:lineRule="auto"/>
        <w:ind w:firstLine="709"/>
        <w:jc w:val="both"/>
        <w:rPr>
          <w:rFonts w:ascii="Times New Roman" w:hAnsi="Times New Roman" w:cs="Times New Roman"/>
          <w:b/>
          <w:sz w:val="24"/>
          <w:szCs w:val="24"/>
        </w:rPr>
      </w:pPr>
    </w:p>
    <w:p w:rsidR="00BE607D" w:rsidRPr="003059F2" w:rsidRDefault="00BE607D" w:rsidP="003059F2">
      <w:pPr>
        <w:tabs>
          <w:tab w:val="left" w:pos="372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5.1. При производстве работ необходимо соблюдать требования СНиП12-03-2001 «Безопасность труда в строительстве», СНиП 12-04-2002 «Безопасность труда в строительстве» Часть 2 и СНиП 3.03.01-87 «Несущие и ограждающие конструкции».</w:t>
      </w:r>
    </w:p>
    <w:p w:rsidR="00BE607D" w:rsidRPr="003059F2" w:rsidRDefault="00BE607D" w:rsidP="003059F2">
      <w:pPr>
        <w:tabs>
          <w:tab w:val="left" w:pos="372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5.2. Все инструменты и приспособления необходимо использовать в соответствии с их назначением. Перед работой удостоверяются, что инструменты исправны: правильно и прочно насажены на ручки, рабочие поверхности инструментов ровные, без заусенцев; поврежденные или деформированные инструменты использовать нельзя.</w:t>
      </w:r>
    </w:p>
    <w:p w:rsidR="00BE607D" w:rsidRPr="003059F2" w:rsidRDefault="00BE607D" w:rsidP="003059F2">
      <w:pPr>
        <w:tabs>
          <w:tab w:val="left" w:pos="372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5.3. Каменщики должны работать в рукавицах, предохраняющих кожу от истирания. </w:t>
      </w:r>
    </w:p>
    <w:p w:rsidR="00BE607D" w:rsidRPr="003059F2" w:rsidRDefault="00BE607D" w:rsidP="003059F2">
      <w:pPr>
        <w:tabs>
          <w:tab w:val="left" w:pos="372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5.4. Подмости устанавливать на очищенные, выровненные поверхности. </w:t>
      </w:r>
    </w:p>
    <w:p w:rsidR="00BE607D" w:rsidRPr="003059F2" w:rsidRDefault="00BE607D" w:rsidP="003059F2">
      <w:pPr>
        <w:tabs>
          <w:tab w:val="left" w:pos="372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5.5. Запрещается перегружать подмости материалами сверх установленной расчетной нагрузки. </w:t>
      </w:r>
    </w:p>
    <w:p w:rsidR="00BE607D" w:rsidRPr="003059F2" w:rsidRDefault="00BE607D" w:rsidP="003059F2">
      <w:pPr>
        <w:tabs>
          <w:tab w:val="left" w:pos="372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 5.6. Следует избегать концентрации материалов в одном месте. Материалы укладывают так, чтобы они не мешали проходу рабочих и транспортированию материалов. Между штабелями материалов и стеной оставляют рабочий проход шириной не менее 60см.</w:t>
      </w:r>
    </w:p>
    <w:p w:rsidR="00BE607D" w:rsidRPr="003059F2" w:rsidRDefault="00BE607D" w:rsidP="003059F2">
      <w:pPr>
        <w:tabs>
          <w:tab w:val="left" w:pos="372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5.7. Настилы из инвентарных щитов, сшитых планками, на подмостях должны быть ровными и без щелей. Зазор между стеной строящегося здания и рабочим настилом подмостей не должен превышать 5см. Этот зазор нужен для того, чтобы, опустив отвес ниже подмостей, можно было проверить вертикальность возводимой кладки.</w:t>
      </w:r>
    </w:p>
    <w:p w:rsidR="00BE607D" w:rsidRPr="003059F2" w:rsidRDefault="00BE607D" w:rsidP="003059F2">
      <w:pPr>
        <w:tabs>
          <w:tab w:val="left" w:pos="372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lastRenderedPageBreak/>
        <w:t>5.8. Все настилы подмостей высотой более 1,1м, за исключением подмостей сплошного замащивания, ограждать перилами высотой не менее 1,1м, состоящими из стоек и прикрепленных к ним с внутренней стороны (не менее трех) горизонтальных элементов: бортовой доски высотой 150 мм, устанавливаемой вплотную к настилу, промежуточного элемента и поручня. Если поручень изготовлен из доски, ее нужно острогать. Бортовую доску ставят для того, чтобы не допустить падения каких-либо предметов с подмостей. Для подъема рабочих на подмости устанавливают стремянки с ограждениями (перилами).</w:t>
      </w:r>
    </w:p>
    <w:p w:rsidR="00BE607D" w:rsidRPr="003059F2" w:rsidRDefault="00BE607D" w:rsidP="003059F2">
      <w:pPr>
        <w:tabs>
          <w:tab w:val="left" w:pos="372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5.9. За состоянием подмостей (соединений, креплений, настила и ограждений) устанавливать систематическое наблюдение. Ежедневно после окончания работы подмости очищать от мусора. Перед началом смены мастер, руководящий соответствующим участком работ на данном объекте, и бригадир должны проверять подмости.</w:t>
      </w:r>
    </w:p>
    <w:p w:rsidR="00BE607D" w:rsidRPr="003059F2" w:rsidRDefault="00BE607D" w:rsidP="003059F2">
      <w:pPr>
        <w:tabs>
          <w:tab w:val="left" w:pos="372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5.10. Каменщики должны работать в предохранительных поясах в следующих случаях:</w:t>
      </w:r>
    </w:p>
    <w:p w:rsidR="00BE607D" w:rsidRPr="003059F2" w:rsidRDefault="00BE607D" w:rsidP="003059F2">
      <w:pPr>
        <w:pStyle w:val="ae"/>
        <w:numPr>
          <w:ilvl w:val="0"/>
          <w:numId w:val="20"/>
        </w:numPr>
        <w:tabs>
          <w:tab w:val="left" w:pos="3720"/>
        </w:tabs>
        <w:spacing w:after="0" w:line="360" w:lineRule="auto"/>
        <w:ind w:left="0"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при высоте кладки меньше 70см от перекрытия, или уровня настила; </w:t>
      </w:r>
    </w:p>
    <w:p w:rsidR="00BE607D" w:rsidRPr="003059F2" w:rsidRDefault="00BE607D" w:rsidP="003059F2">
      <w:pPr>
        <w:pStyle w:val="ae"/>
        <w:numPr>
          <w:ilvl w:val="0"/>
          <w:numId w:val="20"/>
        </w:numPr>
        <w:tabs>
          <w:tab w:val="left" w:pos="3720"/>
        </w:tabs>
        <w:spacing w:after="0" w:line="360" w:lineRule="auto"/>
        <w:ind w:left="0"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при отсутствии ограждения в оконных, или дверных поемах во время кладки с подмостей;           </w:t>
      </w:r>
    </w:p>
    <w:p w:rsidR="00BE607D" w:rsidRPr="003059F2" w:rsidRDefault="00BE607D" w:rsidP="003059F2">
      <w:pPr>
        <w:pStyle w:val="ae"/>
        <w:numPr>
          <w:ilvl w:val="0"/>
          <w:numId w:val="20"/>
        </w:numPr>
        <w:tabs>
          <w:tab w:val="left" w:pos="3720"/>
        </w:tabs>
        <w:spacing w:after="0" w:line="360" w:lineRule="auto"/>
        <w:ind w:left="0"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при производстве работ на расстоянии менее 2м от границы перепада высот 1,3м и более. </w:t>
      </w:r>
    </w:p>
    <w:p w:rsidR="00BE607D" w:rsidRPr="003059F2" w:rsidRDefault="00BE607D" w:rsidP="003059F2">
      <w:pPr>
        <w:tabs>
          <w:tab w:val="left" w:pos="3720"/>
        </w:tabs>
        <w:spacing w:after="0" w:line="360" w:lineRule="auto"/>
        <w:ind w:firstLine="709"/>
        <w:jc w:val="both"/>
        <w:rPr>
          <w:rFonts w:ascii="Times New Roman" w:hAnsi="Times New Roman" w:cs="Times New Roman"/>
          <w:sz w:val="24"/>
          <w:szCs w:val="24"/>
        </w:rPr>
      </w:pPr>
    </w:p>
    <w:p w:rsidR="00BE607D" w:rsidRPr="003059F2" w:rsidRDefault="00BE607D" w:rsidP="003059F2">
      <w:pPr>
        <w:tabs>
          <w:tab w:val="left" w:pos="372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Предохранительный пояс закреплять за:</w:t>
      </w:r>
    </w:p>
    <w:p w:rsidR="00BE607D" w:rsidRPr="003059F2" w:rsidRDefault="00BE607D" w:rsidP="003059F2">
      <w:pPr>
        <w:tabs>
          <w:tab w:val="left" w:pos="372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капитальные конструкции здания (колонны, ж/б простенки);</w:t>
      </w:r>
    </w:p>
    <w:p w:rsidR="00BE607D" w:rsidRPr="003059F2" w:rsidRDefault="00BE607D" w:rsidP="003059F2">
      <w:pPr>
        <w:tabs>
          <w:tab w:val="left" w:pos="372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 страховочный канат, натянутый между капитальными конструкциями (рис.7). </w:t>
      </w:r>
    </w:p>
    <w:p w:rsidR="00BE607D" w:rsidRPr="003059F2" w:rsidRDefault="0065606D" w:rsidP="003059F2">
      <w:pPr>
        <w:tabs>
          <w:tab w:val="left" w:pos="3720"/>
        </w:tabs>
        <w:spacing w:after="0" w:line="360" w:lineRule="auto"/>
        <w:ind w:firstLine="709"/>
        <w:jc w:val="both"/>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anchor distT="0" distB="0" distL="114300" distR="114300" simplePos="0" relativeHeight="251665408" behindDoc="1" locked="0" layoutInCell="1" allowOverlap="1">
            <wp:simplePos x="0" y="0"/>
            <wp:positionH relativeFrom="column">
              <wp:posOffset>-172085</wp:posOffset>
            </wp:positionH>
            <wp:positionV relativeFrom="paragraph">
              <wp:posOffset>384810</wp:posOffset>
            </wp:positionV>
            <wp:extent cx="6102350" cy="3263900"/>
            <wp:effectExtent l="19050" t="0" r="0" b="0"/>
            <wp:wrapTight wrapText="bothSides">
              <wp:wrapPolygon edited="0">
                <wp:start x="-67" y="0"/>
                <wp:lineTo x="-67" y="21432"/>
                <wp:lineTo x="21578" y="21432"/>
                <wp:lineTo x="21578" y="0"/>
                <wp:lineTo x="-67" y="0"/>
              </wp:wrapPolygon>
            </wp:wrapTight>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10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02350" cy="3263900"/>
                    </a:xfrm>
                    <a:prstGeom prst="rect">
                      <a:avLst/>
                    </a:prstGeom>
                    <a:noFill/>
                    <a:ln>
                      <a:noFill/>
                    </a:ln>
                  </pic:spPr>
                </pic:pic>
              </a:graphicData>
            </a:graphic>
          </wp:anchor>
        </w:drawing>
      </w: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При отсутствии капитальных конструкций, за которые могли бы закрепиться каменщики, необходимо в монолитные железобетонные перекрытия, или стены установить анкеры, для крепления предохранительных поясов каменщиков. Схемы установки анкеров для крепления поясов в монолитных перекрытиях и стенах см. на рис.7 и 8. За 1 анкер, или пятку можно крепить только 1 предохранительный пояс.</w:t>
      </w: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5.11. На стенах нельзя оставлять материалы, инструменты, строительный мусор, так как они могут упасть на находящихся внизу людей.</w:t>
      </w: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5.12. По ходу кладки в проемы стен устанавливать оконные и дверные блоки. </w:t>
      </w: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5.13. Карнизы, выступающие за плоскость стены более чем на 30 см, выкладывают с наружных лесов или с инвентарных выпускных подмостей, ширина настила которых должна быть на 60см более ширины карниза. При этом материалы располагают на внутренних настилах, а каменщики работают, находясь на выпускных лесах.</w:t>
      </w: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5.14. При кладке наружных стен над входами в здание необходимо выполнить постоянные навесы шириной не менее 1,5 м и вылетом от стены здания не менее размера опасной зоны от падения предметов со строящегося здания. Размер опасной зоны от падения предметов перемещаемых краном – 10 м (Г.1 СНиП 12-03-2001).</w:t>
      </w:r>
    </w:p>
    <w:p w:rsidR="00BE607D" w:rsidRPr="003059F2" w:rsidRDefault="00BE607D" w:rsidP="003059F2">
      <w:pPr>
        <w:spacing w:after="0" w:line="360" w:lineRule="auto"/>
        <w:ind w:firstLine="709"/>
        <w:jc w:val="both"/>
        <w:rPr>
          <w:rFonts w:ascii="Times New Roman" w:hAnsi="Times New Roman" w:cs="Times New Roman"/>
          <w:sz w:val="24"/>
          <w:szCs w:val="24"/>
        </w:rPr>
      </w:pP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noProof/>
          <w:sz w:val="24"/>
          <w:szCs w:val="24"/>
          <w:lang w:eastAsia="ru-RU"/>
        </w:rPr>
        <w:lastRenderedPageBreak/>
        <w:drawing>
          <wp:inline distT="0" distB="0" distL="0" distR="0">
            <wp:extent cx="5441950" cy="6159500"/>
            <wp:effectExtent l="19050" t="0" r="635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4" cstate="print"/>
                    <a:stretch>
                      <a:fillRect/>
                    </a:stretch>
                  </pic:blipFill>
                  <pic:spPr>
                    <a:xfrm>
                      <a:off x="0" y="0"/>
                      <a:ext cx="5441950" cy="6159500"/>
                    </a:xfrm>
                    <a:prstGeom prst="rect">
                      <a:avLst/>
                    </a:prstGeom>
                  </pic:spPr>
                </pic:pic>
              </a:graphicData>
            </a:graphic>
          </wp:inline>
        </w:drawing>
      </w: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5.15. Запрещается выкладывать стены высотой более двух этажей без устройства междуэтажных перекрытий или временного настила по балкам этих перекрытий, а также без устройства в лестничных клетках площадок, маршей и их временных ограждений.</w:t>
      </w: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5.16. Во время кладки стен запрещается производство, каких либо работ  на вышележащих и нижних этажах здания в одной вертикальной плоскости.</w:t>
      </w: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5.17. Категорически запрещается вести кладку стен, при расположении настила подмостей выше укладываемых рядов кладки.</w:t>
      </w: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5.18. Запрещается работать и ходить на выкладываемой стене.</w:t>
      </w: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5.19. Все проемы в перекрытиях, на которых ведется кирпичная кладка, следует ограждать или закрывать деревянными щитами δ=50мм. Деревянные щиты должны быть зафиксированы от смещения и опрокидывания.</w:t>
      </w: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lastRenderedPageBreak/>
        <w:t>5.20. На этаже, где будут вестись каменные работы необходимо установить ограждение по краю перекрытия.</w:t>
      </w: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5.21. При распилке и шлифовке блоков и кирпича и т.п. рабочие должны пользоваться защитными очками и респираторами.</w:t>
      </w: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5.22. По окончании работы каменщики обязаны:</w:t>
      </w: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убрать со стен и подмостей отходы материалов и мусор;</w:t>
      </w: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очистить инструмент от раствора и клея и убрать в отведенное для хранения место;</w:t>
      </w: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убрать средства индивидуальной защиты.</w:t>
      </w: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5.23. Запрещается сбрасывать мусор с высоты более 3м. Удалять мусор с этажей строящегося здания можно двумя способами:</w:t>
      </w: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Способ №1: Для удаления мусора на фасаде установить полиэтиленовый трубопровод D=500мм с креплением к стене, или к перекрытиям. В нижней части трубопровода выполнить зонт из брезента.</w:t>
      </w: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Способ №2: Мусор необходимо собирать в мешки, которые складывать в комнатах недалеко от места установки выносных площадок для подачи материалов на этажи. Запрещается складывать мусор и мешки с мусором на балконные плиты.</w:t>
      </w: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   Затем мешки с мусором грузить в ящик, установленный на выносную площадку. Наполненный мусором ящик кран переставляет на землю в специально отведенное место, или сразу разгружает в автотранспорт.</w:t>
      </w: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5.24. Запрещается работа со средств подмащивания, при силе ветра более 6 баллов (10-12м/сек.).</w:t>
      </w: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5.25. Запрещается кладка стен, при температуре воздуха ниже 25°С.</w:t>
      </w:r>
    </w:p>
    <w:p w:rsidR="00BE607D" w:rsidRPr="003059F2" w:rsidRDefault="00BE607D" w:rsidP="003059F2">
      <w:pPr>
        <w:spacing w:after="0" w:line="360" w:lineRule="auto"/>
        <w:ind w:firstLine="709"/>
        <w:jc w:val="both"/>
        <w:rPr>
          <w:rFonts w:ascii="Times New Roman" w:hAnsi="Times New Roman" w:cs="Times New Roman"/>
          <w:sz w:val="24"/>
          <w:szCs w:val="24"/>
        </w:rPr>
      </w:pPr>
    </w:p>
    <w:p w:rsidR="00BE607D" w:rsidRPr="003059F2" w:rsidRDefault="00E1051D" w:rsidP="00AA173C">
      <w:pPr>
        <w:spacing w:after="0" w:line="360" w:lineRule="auto"/>
        <w:ind w:firstLine="709"/>
        <w:jc w:val="center"/>
        <w:rPr>
          <w:rFonts w:ascii="Times New Roman" w:eastAsia="Times New Roman" w:hAnsi="Times New Roman" w:cs="Times New Roman"/>
          <w:b/>
          <w:color w:val="000000"/>
          <w:sz w:val="24"/>
          <w:szCs w:val="24"/>
          <w:lang w:eastAsia="ru-RU"/>
        </w:rPr>
      </w:pPr>
      <w:r w:rsidRPr="003059F2">
        <w:rPr>
          <w:rFonts w:ascii="Times New Roman" w:eastAsia="Times New Roman" w:hAnsi="Times New Roman" w:cs="Times New Roman"/>
          <w:b/>
          <w:color w:val="000000"/>
          <w:sz w:val="24"/>
          <w:szCs w:val="24"/>
          <w:lang w:eastAsia="ru-RU"/>
        </w:rPr>
        <w:t>3.3.</w:t>
      </w:r>
      <w:r w:rsidR="00BE607D" w:rsidRPr="003059F2">
        <w:rPr>
          <w:rFonts w:ascii="Times New Roman" w:eastAsia="Times New Roman" w:hAnsi="Times New Roman" w:cs="Times New Roman"/>
          <w:b/>
          <w:color w:val="000000"/>
          <w:sz w:val="24"/>
          <w:szCs w:val="24"/>
          <w:lang w:eastAsia="ru-RU"/>
        </w:rPr>
        <w:t>6. Контроль качества работ</w:t>
      </w:r>
    </w:p>
    <w:p w:rsidR="00BE607D" w:rsidRPr="003059F2" w:rsidRDefault="00BE607D" w:rsidP="003059F2">
      <w:pPr>
        <w:spacing w:after="0" w:line="360" w:lineRule="auto"/>
        <w:ind w:firstLine="709"/>
        <w:jc w:val="both"/>
        <w:rPr>
          <w:rFonts w:ascii="Times New Roman" w:eastAsia="Times New Roman" w:hAnsi="Times New Roman" w:cs="Times New Roman"/>
          <w:sz w:val="24"/>
          <w:szCs w:val="24"/>
          <w:lang w:eastAsia="ru-RU"/>
        </w:rPr>
      </w:pPr>
    </w:p>
    <w:p w:rsidR="00BE607D" w:rsidRPr="003059F2" w:rsidRDefault="00BE607D" w:rsidP="003059F2">
      <w:pPr>
        <w:spacing w:after="0" w:line="360" w:lineRule="auto"/>
        <w:ind w:firstLine="709"/>
        <w:jc w:val="both"/>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6.1. Контроль качества работ по возведению кирпичной кладки следует осуществлять на всех этапах строительства здания, в соответствии с требованиями СНиП 3.03.01-87 «Несущие и ограждающие конструкции» и указаниям рабочего проекта.</w:t>
      </w:r>
    </w:p>
    <w:p w:rsidR="00BE607D" w:rsidRPr="003059F2" w:rsidRDefault="00BE607D" w:rsidP="003059F2">
      <w:pPr>
        <w:spacing w:after="0" w:line="360" w:lineRule="auto"/>
        <w:ind w:firstLine="709"/>
        <w:jc w:val="both"/>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6.2. Контроль качества работ по каменной кладке на типовом этаже включает в себя:</w:t>
      </w:r>
    </w:p>
    <w:p w:rsidR="00BE607D" w:rsidRPr="003059F2" w:rsidRDefault="00BE607D" w:rsidP="003059F2">
      <w:pPr>
        <w:pStyle w:val="ae"/>
        <w:numPr>
          <w:ilvl w:val="0"/>
          <w:numId w:val="21"/>
        </w:numPr>
        <w:spacing w:after="0" w:line="360" w:lineRule="auto"/>
        <w:ind w:left="0" w:firstLine="709"/>
        <w:jc w:val="both"/>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приемку выполненных монолитных железобетонных стен;</w:t>
      </w:r>
    </w:p>
    <w:p w:rsidR="00BE607D" w:rsidRPr="003059F2" w:rsidRDefault="00BE607D" w:rsidP="003059F2">
      <w:pPr>
        <w:pStyle w:val="ae"/>
        <w:numPr>
          <w:ilvl w:val="0"/>
          <w:numId w:val="21"/>
        </w:numPr>
        <w:spacing w:after="0" w:line="360" w:lineRule="auto"/>
        <w:ind w:left="0" w:firstLine="709"/>
        <w:jc w:val="both"/>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контроль качества применяемых для кладки строительных материалов и изделий;</w:t>
      </w:r>
    </w:p>
    <w:p w:rsidR="00BE607D" w:rsidRPr="003059F2" w:rsidRDefault="00BE607D" w:rsidP="003059F2">
      <w:pPr>
        <w:pStyle w:val="ae"/>
        <w:numPr>
          <w:ilvl w:val="0"/>
          <w:numId w:val="21"/>
        </w:numPr>
        <w:spacing w:after="0" w:line="360" w:lineRule="auto"/>
        <w:ind w:left="0" w:firstLine="709"/>
        <w:jc w:val="both"/>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lastRenderedPageBreak/>
        <w:t>контроль производственных операций, связанных с производством каменных работ и укладки перемычек из минплит над проемами;</w:t>
      </w:r>
    </w:p>
    <w:p w:rsidR="00BE607D" w:rsidRPr="003059F2" w:rsidRDefault="00BE607D" w:rsidP="003059F2">
      <w:pPr>
        <w:pStyle w:val="ae"/>
        <w:numPr>
          <w:ilvl w:val="0"/>
          <w:numId w:val="21"/>
        </w:numPr>
        <w:spacing w:after="0" w:line="360" w:lineRule="auto"/>
        <w:ind w:left="0" w:firstLine="709"/>
        <w:jc w:val="both"/>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приемочный контроль выполненных каменных работ с оформлением актов освидетельствования скрытых работ.</w:t>
      </w:r>
    </w:p>
    <w:p w:rsidR="00BE607D" w:rsidRPr="003059F2" w:rsidRDefault="00BE607D" w:rsidP="003059F2">
      <w:pPr>
        <w:spacing w:after="0" w:line="360" w:lineRule="auto"/>
        <w:ind w:firstLine="709"/>
        <w:jc w:val="both"/>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 xml:space="preserve">6.3. Контроль производственных операций осуществлять по схеме операционного контроля качества каменных работ (табл. </w:t>
      </w:r>
      <w:r w:rsidR="00E1051D" w:rsidRPr="003059F2">
        <w:rPr>
          <w:rFonts w:ascii="Times New Roman" w:eastAsia="Times New Roman" w:hAnsi="Times New Roman" w:cs="Times New Roman"/>
          <w:sz w:val="24"/>
          <w:szCs w:val="24"/>
          <w:lang w:eastAsia="ru-RU"/>
        </w:rPr>
        <w:t>3.10</w:t>
      </w:r>
      <w:r w:rsidRPr="003059F2">
        <w:rPr>
          <w:rFonts w:ascii="Times New Roman" w:eastAsia="Times New Roman" w:hAnsi="Times New Roman" w:cs="Times New Roman"/>
          <w:sz w:val="24"/>
          <w:szCs w:val="24"/>
          <w:lang w:eastAsia="ru-RU"/>
        </w:rPr>
        <w:t>).</w:t>
      </w:r>
    </w:p>
    <w:p w:rsidR="00BE607D" w:rsidRDefault="00BE607D" w:rsidP="00AA173C">
      <w:pPr>
        <w:spacing w:after="0" w:line="360" w:lineRule="auto"/>
        <w:ind w:firstLine="709"/>
        <w:jc w:val="right"/>
        <w:rPr>
          <w:rFonts w:ascii="Times New Roman" w:eastAsia="Times New Roman" w:hAnsi="Times New Roman" w:cs="Times New Roman"/>
          <w:sz w:val="24"/>
          <w:szCs w:val="24"/>
          <w:lang w:eastAsia="ru-RU"/>
        </w:rPr>
      </w:pPr>
      <w:r w:rsidRPr="003059F2">
        <w:rPr>
          <w:rFonts w:ascii="Times New Roman" w:eastAsia="Times New Roman" w:hAnsi="Times New Roman" w:cs="Times New Roman"/>
          <w:sz w:val="24"/>
          <w:szCs w:val="24"/>
          <w:lang w:eastAsia="ru-RU"/>
        </w:rPr>
        <w:t xml:space="preserve">                                                                                                                                                                             Таблица </w:t>
      </w:r>
      <w:r w:rsidR="00E1051D" w:rsidRPr="003059F2">
        <w:rPr>
          <w:rFonts w:ascii="Times New Roman" w:eastAsia="Times New Roman" w:hAnsi="Times New Roman" w:cs="Times New Roman"/>
          <w:sz w:val="24"/>
          <w:szCs w:val="24"/>
          <w:lang w:eastAsia="ru-RU"/>
        </w:rPr>
        <w:t>3.1</w:t>
      </w:r>
      <w:r w:rsidR="000F6635">
        <w:rPr>
          <w:rFonts w:ascii="Times New Roman" w:eastAsia="Times New Roman" w:hAnsi="Times New Roman" w:cs="Times New Roman"/>
          <w:sz w:val="24"/>
          <w:szCs w:val="24"/>
          <w:lang w:eastAsia="ru-RU"/>
        </w:rPr>
        <w:t>1</w:t>
      </w:r>
    </w:p>
    <w:p w:rsidR="00AA173C" w:rsidRPr="003059F2" w:rsidRDefault="00AA173C" w:rsidP="00AA173C">
      <w:pPr>
        <w:spacing w:after="0" w:line="360" w:lineRule="auto"/>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Операционный контроль качества каменных работ</w:t>
      </w:r>
    </w:p>
    <w:tbl>
      <w:tblPr>
        <w:tblW w:w="9498" w:type="dxa"/>
        <w:tblLayout w:type="fixed"/>
        <w:tblCellMar>
          <w:left w:w="40" w:type="dxa"/>
          <w:right w:w="40" w:type="dxa"/>
        </w:tblCellMar>
        <w:tblLook w:val="0000"/>
      </w:tblPr>
      <w:tblGrid>
        <w:gridCol w:w="851"/>
        <w:gridCol w:w="3685"/>
        <w:gridCol w:w="1418"/>
        <w:gridCol w:w="1701"/>
        <w:gridCol w:w="1843"/>
      </w:tblGrid>
      <w:tr w:rsidR="00BE607D" w:rsidRPr="003059F2" w:rsidTr="00E1051D">
        <w:trPr>
          <w:trHeight w:hRule="exact" w:val="1282"/>
        </w:trPr>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BE607D" w:rsidRPr="003059F2" w:rsidRDefault="00BE607D" w:rsidP="0065606D">
            <w:pPr>
              <w:shd w:val="clear" w:color="auto" w:fill="FFFFFF"/>
              <w:spacing w:after="0" w:line="360" w:lineRule="auto"/>
              <w:rPr>
                <w:rFonts w:ascii="Times New Roman" w:eastAsia="Times New Roman" w:hAnsi="Times New Roman" w:cs="Times New Roman"/>
                <w:color w:val="000000"/>
                <w:spacing w:val="-3"/>
                <w:sz w:val="24"/>
                <w:szCs w:val="24"/>
                <w:lang w:eastAsia="ru-RU"/>
              </w:rPr>
            </w:pPr>
          </w:p>
          <w:p w:rsidR="00BE607D" w:rsidRPr="003059F2" w:rsidRDefault="00BE607D" w:rsidP="0065606D">
            <w:pPr>
              <w:shd w:val="clear" w:color="auto" w:fill="FFFFFF"/>
              <w:spacing w:after="0" w:line="360" w:lineRule="auto"/>
              <w:rPr>
                <w:rFonts w:ascii="Times New Roman" w:eastAsia="Times New Roman" w:hAnsi="Times New Roman" w:cs="Times New Roman"/>
                <w:color w:val="000000"/>
                <w:spacing w:val="-3"/>
                <w:sz w:val="24"/>
                <w:szCs w:val="24"/>
                <w:lang w:eastAsia="ru-RU"/>
              </w:rPr>
            </w:pPr>
            <w:r w:rsidRPr="003059F2">
              <w:rPr>
                <w:rFonts w:ascii="Times New Roman" w:eastAsia="Times New Roman" w:hAnsi="Times New Roman" w:cs="Times New Roman"/>
                <w:color w:val="000000"/>
                <w:spacing w:val="-3"/>
                <w:sz w:val="24"/>
                <w:szCs w:val="24"/>
                <w:lang w:eastAsia="ru-RU"/>
              </w:rPr>
              <w:t>№</w:t>
            </w:r>
          </w:p>
          <w:p w:rsidR="00BE607D" w:rsidRPr="003059F2" w:rsidRDefault="00BE607D" w:rsidP="0065606D">
            <w:pPr>
              <w:shd w:val="clear" w:color="auto" w:fill="FFFFFF"/>
              <w:spacing w:after="0" w:line="360" w:lineRule="auto"/>
              <w:rPr>
                <w:rFonts w:ascii="Times New Roman" w:eastAsia="Times New Roman" w:hAnsi="Times New Roman" w:cs="Times New Roman"/>
                <w:color w:val="000000"/>
                <w:spacing w:val="-3"/>
                <w:sz w:val="24"/>
                <w:szCs w:val="24"/>
                <w:lang w:eastAsia="ru-RU"/>
              </w:rPr>
            </w:pPr>
            <w:r w:rsidRPr="003059F2">
              <w:rPr>
                <w:rFonts w:ascii="Times New Roman" w:eastAsia="Times New Roman" w:hAnsi="Times New Roman" w:cs="Times New Roman"/>
                <w:color w:val="000000"/>
                <w:spacing w:val="-3"/>
                <w:sz w:val="24"/>
                <w:szCs w:val="24"/>
                <w:lang w:eastAsia="ru-RU"/>
              </w:rPr>
              <w:t>п/п</w:t>
            </w:r>
          </w:p>
        </w:tc>
        <w:tc>
          <w:tcPr>
            <w:tcW w:w="3685" w:type="dxa"/>
            <w:tcBorders>
              <w:top w:val="single" w:sz="6" w:space="0" w:color="auto"/>
              <w:left w:val="single" w:sz="6" w:space="0" w:color="auto"/>
              <w:bottom w:val="single" w:sz="6" w:space="0" w:color="auto"/>
              <w:right w:val="single" w:sz="6" w:space="0" w:color="auto"/>
            </w:tcBorders>
            <w:shd w:val="clear" w:color="auto" w:fill="FFFFFF"/>
            <w:vAlign w:val="center"/>
          </w:tcPr>
          <w:p w:rsidR="00BE607D" w:rsidRPr="003059F2" w:rsidRDefault="00BE607D" w:rsidP="0065606D">
            <w:pPr>
              <w:shd w:val="clear" w:color="auto" w:fill="FFFFFF"/>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color w:val="000000"/>
                <w:spacing w:val="-4"/>
                <w:sz w:val="24"/>
                <w:szCs w:val="24"/>
                <w:lang w:eastAsia="ru-RU"/>
              </w:rPr>
              <w:t>Контролируемые операции.</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rsidR="00BE607D" w:rsidRPr="003059F2" w:rsidRDefault="00BE607D" w:rsidP="0065606D">
            <w:pPr>
              <w:shd w:val="clear" w:color="auto" w:fill="FFFFFF"/>
              <w:spacing w:after="0" w:line="360" w:lineRule="auto"/>
              <w:rPr>
                <w:rFonts w:ascii="Times New Roman" w:eastAsia="Times New Roman" w:hAnsi="Times New Roman" w:cs="Times New Roman"/>
                <w:color w:val="000000"/>
                <w:spacing w:val="-1"/>
                <w:sz w:val="24"/>
                <w:szCs w:val="24"/>
                <w:lang w:eastAsia="ru-RU"/>
              </w:rPr>
            </w:pPr>
            <w:r w:rsidRPr="003059F2">
              <w:rPr>
                <w:rFonts w:ascii="Times New Roman" w:eastAsia="Times New Roman" w:hAnsi="Times New Roman" w:cs="Times New Roman"/>
                <w:color w:val="000000"/>
                <w:spacing w:val="-3"/>
                <w:sz w:val="24"/>
                <w:szCs w:val="24"/>
                <w:lang w:eastAsia="ru-RU"/>
              </w:rPr>
              <w:t xml:space="preserve">Требования  и </w:t>
            </w:r>
            <w:r w:rsidRPr="003059F2">
              <w:rPr>
                <w:rFonts w:ascii="Times New Roman" w:eastAsia="Times New Roman" w:hAnsi="Times New Roman" w:cs="Times New Roman"/>
                <w:color w:val="000000"/>
                <w:spacing w:val="-1"/>
                <w:sz w:val="24"/>
                <w:szCs w:val="24"/>
                <w:lang w:eastAsia="ru-RU"/>
              </w:rPr>
              <w:t>допуски,</w:t>
            </w:r>
          </w:p>
          <w:p w:rsidR="00BE607D" w:rsidRPr="003059F2" w:rsidRDefault="00BE607D" w:rsidP="0065606D">
            <w:pPr>
              <w:shd w:val="clear" w:color="auto" w:fill="FFFFFF"/>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color w:val="000000"/>
                <w:spacing w:val="-1"/>
                <w:sz w:val="24"/>
                <w:szCs w:val="24"/>
                <w:lang w:eastAsia="ru-RU"/>
              </w:rPr>
              <w:t>мм</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BE607D" w:rsidRPr="003059F2" w:rsidRDefault="00BE607D" w:rsidP="0065606D">
            <w:pPr>
              <w:shd w:val="clear" w:color="auto" w:fill="FFFFFF"/>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color w:val="000000"/>
                <w:spacing w:val="-5"/>
                <w:sz w:val="24"/>
                <w:szCs w:val="24"/>
                <w:lang w:eastAsia="ru-RU"/>
              </w:rPr>
              <w:t xml:space="preserve">Способы и средства </w:t>
            </w:r>
            <w:r w:rsidRPr="003059F2">
              <w:rPr>
                <w:rFonts w:ascii="Times New Roman" w:eastAsia="Times New Roman" w:hAnsi="Times New Roman" w:cs="Times New Roman"/>
                <w:color w:val="000000"/>
                <w:spacing w:val="-6"/>
                <w:sz w:val="24"/>
                <w:szCs w:val="24"/>
                <w:lang w:eastAsia="ru-RU"/>
              </w:rPr>
              <w:t>контроля</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BE607D" w:rsidRPr="003059F2" w:rsidRDefault="00BE607D" w:rsidP="0065606D">
            <w:pPr>
              <w:shd w:val="clear" w:color="auto" w:fill="FFFFFF"/>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color w:val="000000"/>
                <w:spacing w:val="-9"/>
                <w:sz w:val="24"/>
                <w:szCs w:val="24"/>
                <w:lang w:eastAsia="ru-RU"/>
              </w:rPr>
              <w:t xml:space="preserve">Кто и </w:t>
            </w:r>
            <w:r w:rsidRPr="003059F2">
              <w:rPr>
                <w:rFonts w:ascii="Times New Roman" w:eastAsia="Times New Roman" w:hAnsi="Times New Roman" w:cs="Times New Roman"/>
                <w:color w:val="000000"/>
                <w:spacing w:val="-10"/>
                <w:sz w:val="24"/>
                <w:szCs w:val="24"/>
                <w:lang w:eastAsia="ru-RU"/>
              </w:rPr>
              <w:t xml:space="preserve">когда </w:t>
            </w:r>
            <w:r w:rsidRPr="003059F2">
              <w:rPr>
                <w:rFonts w:ascii="Times New Roman" w:eastAsia="Times New Roman" w:hAnsi="Times New Roman" w:cs="Times New Roman"/>
                <w:color w:val="000000"/>
                <w:spacing w:val="-11"/>
                <w:sz w:val="24"/>
                <w:szCs w:val="24"/>
                <w:lang w:eastAsia="ru-RU"/>
              </w:rPr>
              <w:t>контролирует</w:t>
            </w:r>
          </w:p>
        </w:tc>
      </w:tr>
      <w:tr w:rsidR="00BE607D" w:rsidRPr="003059F2" w:rsidTr="00E1051D">
        <w:trPr>
          <w:trHeight w:hRule="exact" w:val="1094"/>
        </w:trPr>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BE607D" w:rsidRPr="003059F2" w:rsidRDefault="00BE607D" w:rsidP="0065606D">
            <w:pPr>
              <w:shd w:val="clear" w:color="auto" w:fill="FFFFFF"/>
              <w:spacing w:after="0" w:line="360" w:lineRule="auto"/>
              <w:rPr>
                <w:rFonts w:ascii="Times New Roman" w:eastAsia="Times New Roman" w:hAnsi="Times New Roman" w:cs="Times New Roman"/>
                <w:color w:val="000000"/>
                <w:spacing w:val="-10"/>
                <w:sz w:val="24"/>
                <w:szCs w:val="24"/>
                <w:lang w:eastAsia="ru-RU"/>
              </w:rPr>
            </w:pPr>
            <w:r w:rsidRPr="003059F2">
              <w:rPr>
                <w:rFonts w:ascii="Times New Roman" w:eastAsia="Times New Roman" w:hAnsi="Times New Roman" w:cs="Times New Roman"/>
                <w:color w:val="000000"/>
                <w:spacing w:val="-10"/>
                <w:sz w:val="24"/>
                <w:szCs w:val="24"/>
                <w:lang w:eastAsia="ru-RU"/>
              </w:rPr>
              <w:t>1</w:t>
            </w:r>
          </w:p>
        </w:tc>
        <w:tc>
          <w:tcPr>
            <w:tcW w:w="3685" w:type="dxa"/>
            <w:tcBorders>
              <w:top w:val="single" w:sz="6" w:space="0" w:color="auto"/>
              <w:left w:val="single" w:sz="6" w:space="0" w:color="auto"/>
              <w:bottom w:val="single" w:sz="6" w:space="0" w:color="auto"/>
              <w:right w:val="single" w:sz="6" w:space="0" w:color="auto"/>
            </w:tcBorders>
            <w:shd w:val="clear" w:color="auto" w:fill="FFFFFF"/>
            <w:vAlign w:val="center"/>
          </w:tcPr>
          <w:p w:rsidR="00BE607D" w:rsidRPr="003059F2" w:rsidRDefault="00BE607D" w:rsidP="0065606D">
            <w:pPr>
              <w:shd w:val="clear" w:color="auto" w:fill="FFFFFF"/>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color w:val="000000"/>
                <w:spacing w:val="-2"/>
                <w:sz w:val="24"/>
                <w:szCs w:val="24"/>
                <w:lang w:eastAsia="ru-RU"/>
              </w:rPr>
              <w:t xml:space="preserve">Отклонения поверхности </w:t>
            </w:r>
            <w:r w:rsidRPr="003059F2">
              <w:rPr>
                <w:rFonts w:ascii="Times New Roman" w:eastAsia="Times New Roman" w:hAnsi="Times New Roman" w:cs="Times New Roman"/>
                <w:color w:val="000000"/>
                <w:spacing w:val="-1"/>
                <w:sz w:val="24"/>
                <w:szCs w:val="24"/>
                <w:lang w:eastAsia="ru-RU"/>
              </w:rPr>
              <w:t>стен и углов от вертикали</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rsidR="00BE607D" w:rsidRPr="003059F2" w:rsidRDefault="00BE607D" w:rsidP="0065606D">
            <w:pPr>
              <w:shd w:val="clear" w:color="auto" w:fill="FFFFFF"/>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color w:val="000000"/>
                <w:spacing w:val="-10"/>
                <w:position w:val="-4"/>
                <w:sz w:val="24"/>
                <w:szCs w:val="24"/>
                <w:lang w:eastAsia="ru-RU"/>
              </w:rPr>
              <w:object w:dxaOrig="220" w:dyaOrig="240">
                <v:shape id="_x0000_i1079" type="#_x0000_t75" style="width:11.25pt;height:12pt" o:ole="">
                  <v:imagedata r:id="rId105" o:title=""/>
                </v:shape>
                <o:OLEObject Type="Embed" ProgID="Equation.3" ShapeID="_x0000_i1079" DrawAspect="Content" ObjectID="_1433538582" r:id="rId106"/>
              </w:object>
            </w:r>
            <w:r w:rsidRPr="003059F2">
              <w:rPr>
                <w:rFonts w:ascii="Times New Roman" w:eastAsia="Times New Roman" w:hAnsi="Times New Roman" w:cs="Times New Roman"/>
                <w:color w:val="000000"/>
                <w:spacing w:val="-10"/>
                <w:sz w:val="24"/>
                <w:szCs w:val="24"/>
                <w:lang w:eastAsia="ru-RU"/>
              </w:rPr>
              <w:t>10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BE607D" w:rsidRPr="003059F2" w:rsidRDefault="00BE607D" w:rsidP="0065606D">
            <w:pPr>
              <w:shd w:val="clear" w:color="auto" w:fill="FFFFFF"/>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color w:val="000000"/>
                <w:spacing w:val="-8"/>
                <w:sz w:val="24"/>
                <w:szCs w:val="24"/>
                <w:lang w:eastAsia="ru-RU"/>
              </w:rPr>
              <w:t xml:space="preserve">Измерить </w:t>
            </w:r>
            <w:r w:rsidRPr="003059F2">
              <w:rPr>
                <w:rFonts w:ascii="Times New Roman" w:eastAsia="Times New Roman" w:hAnsi="Times New Roman" w:cs="Times New Roman"/>
                <w:color w:val="000000"/>
                <w:spacing w:val="-5"/>
                <w:sz w:val="24"/>
                <w:szCs w:val="24"/>
                <w:lang w:eastAsia="ru-RU"/>
              </w:rPr>
              <w:t xml:space="preserve">через 0,5+0,6 </w:t>
            </w:r>
            <w:r w:rsidRPr="003059F2">
              <w:rPr>
                <w:rFonts w:ascii="Times New Roman" w:eastAsia="Times New Roman" w:hAnsi="Times New Roman" w:cs="Times New Roman"/>
                <w:color w:val="000000"/>
                <w:spacing w:val="-4"/>
                <w:sz w:val="24"/>
                <w:szCs w:val="24"/>
                <w:lang w:eastAsia="ru-RU"/>
              </w:rPr>
              <w:t xml:space="preserve">м. по высоте. </w:t>
            </w:r>
            <w:r w:rsidRPr="003059F2">
              <w:rPr>
                <w:rFonts w:ascii="Times New Roman" w:eastAsia="Times New Roman" w:hAnsi="Times New Roman" w:cs="Times New Roman"/>
                <w:color w:val="000000"/>
                <w:spacing w:val="-9"/>
                <w:sz w:val="24"/>
                <w:szCs w:val="24"/>
                <w:lang w:eastAsia="ru-RU"/>
              </w:rPr>
              <w:t>Отвес.</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BE607D" w:rsidRPr="003059F2" w:rsidRDefault="00BE607D" w:rsidP="0065606D">
            <w:pPr>
              <w:shd w:val="clear" w:color="auto" w:fill="FFFFFF"/>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color w:val="000000"/>
                <w:spacing w:val="-8"/>
                <w:sz w:val="24"/>
                <w:szCs w:val="24"/>
                <w:lang w:eastAsia="ru-RU"/>
              </w:rPr>
              <w:t xml:space="preserve">Мастер в </w:t>
            </w:r>
            <w:r w:rsidRPr="003059F2">
              <w:rPr>
                <w:rFonts w:ascii="Times New Roman" w:eastAsia="Times New Roman" w:hAnsi="Times New Roman" w:cs="Times New Roman"/>
                <w:color w:val="000000"/>
                <w:spacing w:val="-9"/>
                <w:sz w:val="24"/>
                <w:szCs w:val="24"/>
                <w:lang w:eastAsia="ru-RU"/>
              </w:rPr>
              <w:t xml:space="preserve">процессе </w:t>
            </w:r>
            <w:r w:rsidRPr="003059F2">
              <w:rPr>
                <w:rFonts w:ascii="Times New Roman" w:eastAsia="Times New Roman" w:hAnsi="Times New Roman" w:cs="Times New Roman"/>
                <w:color w:val="000000"/>
                <w:spacing w:val="-7"/>
                <w:sz w:val="24"/>
                <w:szCs w:val="24"/>
                <w:lang w:eastAsia="ru-RU"/>
              </w:rPr>
              <w:t xml:space="preserve">и после </w:t>
            </w:r>
            <w:r w:rsidRPr="003059F2">
              <w:rPr>
                <w:rFonts w:ascii="Times New Roman" w:eastAsia="Times New Roman" w:hAnsi="Times New Roman" w:cs="Times New Roman"/>
                <w:color w:val="000000"/>
                <w:spacing w:val="-10"/>
                <w:sz w:val="24"/>
                <w:szCs w:val="24"/>
                <w:lang w:eastAsia="ru-RU"/>
              </w:rPr>
              <w:t>кладки.</w:t>
            </w:r>
          </w:p>
        </w:tc>
      </w:tr>
      <w:tr w:rsidR="00BE607D" w:rsidRPr="003059F2" w:rsidTr="00E1051D">
        <w:trPr>
          <w:trHeight w:hRule="exact" w:val="1457"/>
        </w:trPr>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BE607D" w:rsidRPr="003059F2" w:rsidRDefault="00BE607D" w:rsidP="0065606D">
            <w:pPr>
              <w:shd w:val="clear" w:color="auto" w:fill="FFFFFF"/>
              <w:spacing w:after="0" w:line="360" w:lineRule="auto"/>
              <w:rPr>
                <w:rFonts w:ascii="Times New Roman" w:eastAsia="Times New Roman" w:hAnsi="Times New Roman" w:cs="Times New Roman"/>
                <w:color w:val="000000"/>
                <w:spacing w:val="-10"/>
                <w:sz w:val="24"/>
                <w:szCs w:val="24"/>
                <w:lang w:eastAsia="ru-RU"/>
              </w:rPr>
            </w:pPr>
            <w:r w:rsidRPr="003059F2">
              <w:rPr>
                <w:rFonts w:ascii="Times New Roman" w:eastAsia="Times New Roman" w:hAnsi="Times New Roman" w:cs="Times New Roman"/>
                <w:color w:val="000000"/>
                <w:spacing w:val="-10"/>
                <w:sz w:val="24"/>
                <w:szCs w:val="24"/>
                <w:lang w:eastAsia="ru-RU"/>
              </w:rPr>
              <w:t>2</w:t>
            </w:r>
          </w:p>
        </w:tc>
        <w:tc>
          <w:tcPr>
            <w:tcW w:w="3685" w:type="dxa"/>
            <w:tcBorders>
              <w:top w:val="single" w:sz="6" w:space="0" w:color="auto"/>
              <w:left w:val="single" w:sz="6" w:space="0" w:color="auto"/>
              <w:bottom w:val="single" w:sz="6" w:space="0" w:color="auto"/>
              <w:right w:val="single" w:sz="6" w:space="0" w:color="auto"/>
            </w:tcBorders>
            <w:shd w:val="clear" w:color="auto" w:fill="FFFFFF"/>
            <w:vAlign w:val="center"/>
          </w:tcPr>
          <w:p w:rsidR="00BE607D" w:rsidRPr="003059F2" w:rsidRDefault="00BE607D" w:rsidP="0065606D">
            <w:pPr>
              <w:shd w:val="clear" w:color="auto" w:fill="FFFFFF"/>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color w:val="000000"/>
                <w:spacing w:val="-1"/>
                <w:sz w:val="24"/>
                <w:szCs w:val="24"/>
                <w:lang w:eastAsia="ru-RU"/>
              </w:rPr>
              <w:t xml:space="preserve">Отклонение по ширине </w:t>
            </w:r>
            <w:r w:rsidRPr="003059F2">
              <w:rPr>
                <w:rFonts w:ascii="Times New Roman" w:eastAsia="Times New Roman" w:hAnsi="Times New Roman" w:cs="Times New Roman"/>
                <w:color w:val="000000"/>
                <w:spacing w:val="-4"/>
                <w:sz w:val="24"/>
                <w:szCs w:val="24"/>
                <w:lang w:eastAsia="ru-RU"/>
              </w:rPr>
              <w:t>оконных и дверных проемов</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rsidR="00BE607D" w:rsidRPr="003059F2" w:rsidRDefault="00BE607D" w:rsidP="0065606D">
            <w:pPr>
              <w:shd w:val="clear" w:color="auto" w:fill="FFFFFF"/>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color w:val="000000"/>
                <w:spacing w:val="-10"/>
                <w:sz w:val="24"/>
                <w:szCs w:val="24"/>
                <w:lang w:eastAsia="ru-RU"/>
              </w:rPr>
              <w:t xml:space="preserve"> +15</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BE607D" w:rsidRPr="003059F2" w:rsidRDefault="00BE607D" w:rsidP="0065606D">
            <w:pPr>
              <w:shd w:val="clear" w:color="auto" w:fill="FFFFFF"/>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color w:val="000000"/>
                <w:spacing w:val="-5"/>
                <w:sz w:val="24"/>
                <w:szCs w:val="24"/>
                <w:lang w:eastAsia="ru-RU"/>
              </w:rPr>
              <w:t xml:space="preserve">Измерить по ходу </w:t>
            </w:r>
            <w:r w:rsidRPr="003059F2">
              <w:rPr>
                <w:rFonts w:ascii="Times New Roman" w:eastAsia="Times New Roman" w:hAnsi="Times New Roman" w:cs="Times New Roman"/>
                <w:color w:val="000000"/>
                <w:spacing w:val="-6"/>
                <w:sz w:val="24"/>
                <w:szCs w:val="24"/>
                <w:lang w:eastAsia="ru-RU"/>
              </w:rPr>
              <w:t xml:space="preserve">выполнения </w:t>
            </w:r>
            <w:r w:rsidRPr="003059F2">
              <w:rPr>
                <w:rFonts w:ascii="Times New Roman" w:eastAsia="Times New Roman" w:hAnsi="Times New Roman" w:cs="Times New Roman"/>
                <w:color w:val="000000"/>
                <w:spacing w:val="-9"/>
                <w:sz w:val="24"/>
                <w:szCs w:val="24"/>
                <w:lang w:eastAsia="ru-RU"/>
              </w:rPr>
              <w:t xml:space="preserve">работ. </w:t>
            </w:r>
            <w:r w:rsidRPr="003059F2">
              <w:rPr>
                <w:rFonts w:ascii="Times New Roman" w:eastAsia="Times New Roman" w:hAnsi="Times New Roman" w:cs="Times New Roman"/>
                <w:color w:val="000000"/>
                <w:spacing w:val="-7"/>
                <w:sz w:val="24"/>
                <w:szCs w:val="24"/>
                <w:lang w:eastAsia="ru-RU"/>
              </w:rPr>
              <w:t xml:space="preserve">Рулетка, </w:t>
            </w:r>
            <w:r w:rsidRPr="003059F2">
              <w:rPr>
                <w:rFonts w:ascii="Times New Roman" w:eastAsia="Times New Roman" w:hAnsi="Times New Roman" w:cs="Times New Roman"/>
                <w:color w:val="000000"/>
                <w:spacing w:val="-10"/>
                <w:sz w:val="24"/>
                <w:szCs w:val="24"/>
                <w:lang w:eastAsia="ru-RU"/>
              </w:rPr>
              <w:t>метр.</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BE607D" w:rsidRPr="003059F2" w:rsidRDefault="00BE607D" w:rsidP="0065606D">
            <w:pPr>
              <w:shd w:val="clear" w:color="auto" w:fill="FFFFFF"/>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color w:val="000000"/>
                <w:spacing w:val="-9"/>
                <w:sz w:val="24"/>
                <w:szCs w:val="24"/>
                <w:lang w:eastAsia="ru-RU"/>
              </w:rPr>
              <w:t>Мастер в процессе кладки.</w:t>
            </w:r>
          </w:p>
        </w:tc>
      </w:tr>
      <w:tr w:rsidR="00BE607D" w:rsidRPr="003059F2" w:rsidTr="00E1051D">
        <w:trPr>
          <w:trHeight w:hRule="exact" w:val="864"/>
        </w:trPr>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BE607D" w:rsidRPr="003059F2" w:rsidRDefault="00BE607D" w:rsidP="0065606D">
            <w:pPr>
              <w:shd w:val="clear" w:color="auto" w:fill="FFFFFF"/>
              <w:spacing w:after="0" w:line="360" w:lineRule="auto"/>
              <w:rPr>
                <w:rFonts w:ascii="Times New Roman" w:eastAsia="Times New Roman" w:hAnsi="Times New Roman" w:cs="Times New Roman"/>
                <w:color w:val="000000"/>
                <w:spacing w:val="-11"/>
                <w:sz w:val="24"/>
                <w:szCs w:val="24"/>
                <w:lang w:eastAsia="ru-RU"/>
              </w:rPr>
            </w:pPr>
            <w:r w:rsidRPr="003059F2">
              <w:rPr>
                <w:rFonts w:ascii="Times New Roman" w:eastAsia="Times New Roman" w:hAnsi="Times New Roman" w:cs="Times New Roman"/>
                <w:color w:val="000000"/>
                <w:spacing w:val="-11"/>
                <w:sz w:val="24"/>
                <w:szCs w:val="24"/>
                <w:lang w:eastAsia="ru-RU"/>
              </w:rPr>
              <w:t>3</w:t>
            </w:r>
          </w:p>
        </w:tc>
        <w:tc>
          <w:tcPr>
            <w:tcW w:w="3685" w:type="dxa"/>
            <w:tcBorders>
              <w:top w:val="single" w:sz="6" w:space="0" w:color="auto"/>
              <w:left w:val="single" w:sz="6" w:space="0" w:color="auto"/>
              <w:bottom w:val="single" w:sz="6" w:space="0" w:color="auto"/>
              <w:right w:val="single" w:sz="6" w:space="0" w:color="auto"/>
            </w:tcBorders>
            <w:shd w:val="clear" w:color="auto" w:fill="FFFFFF"/>
            <w:vAlign w:val="center"/>
          </w:tcPr>
          <w:p w:rsidR="00BE607D" w:rsidRPr="003059F2" w:rsidRDefault="00BE607D" w:rsidP="0065606D">
            <w:pPr>
              <w:shd w:val="clear" w:color="auto" w:fill="FFFFFF"/>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color w:val="000000"/>
                <w:spacing w:val="1"/>
                <w:sz w:val="24"/>
                <w:szCs w:val="24"/>
                <w:lang w:eastAsia="ru-RU"/>
              </w:rPr>
              <w:t xml:space="preserve">Неровности на вертикальной поверхности </w:t>
            </w:r>
            <w:r w:rsidRPr="003059F2">
              <w:rPr>
                <w:rFonts w:ascii="Times New Roman" w:eastAsia="Times New Roman" w:hAnsi="Times New Roman" w:cs="Times New Roman"/>
                <w:color w:val="000000"/>
                <w:spacing w:val="-1"/>
                <w:sz w:val="24"/>
                <w:szCs w:val="24"/>
                <w:lang w:eastAsia="ru-RU"/>
              </w:rPr>
              <w:t>кладки</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rsidR="00BE607D" w:rsidRPr="003059F2" w:rsidRDefault="00BE607D" w:rsidP="0065606D">
            <w:pPr>
              <w:shd w:val="clear" w:color="auto" w:fill="FFFFFF"/>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color w:val="000000"/>
                <w:spacing w:val="-10"/>
                <w:position w:val="-4"/>
                <w:sz w:val="24"/>
                <w:szCs w:val="24"/>
                <w:lang w:eastAsia="ru-RU"/>
              </w:rPr>
              <w:object w:dxaOrig="220" w:dyaOrig="240">
                <v:shape id="_x0000_i1080" type="#_x0000_t75" style="width:11.25pt;height:12pt" o:ole="">
                  <v:imagedata r:id="rId107" o:title=""/>
                </v:shape>
                <o:OLEObject Type="Embed" ProgID="Equation.3" ShapeID="_x0000_i1080" DrawAspect="Content" ObjectID="_1433538583" r:id="rId108"/>
              </w:object>
            </w:r>
            <w:r w:rsidRPr="003059F2">
              <w:rPr>
                <w:rFonts w:ascii="Times New Roman" w:eastAsia="Times New Roman" w:hAnsi="Times New Roman" w:cs="Times New Roman"/>
                <w:color w:val="000000"/>
                <w:spacing w:val="-11"/>
                <w:sz w:val="24"/>
                <w:szCs w:val="24"/>
                <w:lang w:eastAsia="ru-RU"/>
              </w:rPr>
              <w:t>5</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BE607D" w:rsidRPr="003059F2" w:rsidRDefault="00BE607D" w:rsidP="0065606D">
            <w:pPr>
              <w:shd w:val="clear" w:color="auto" w:fill="FFFFFF"/>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color w:val="000000"/>
                <w:spacing w:val="-6"/>
                <w:sz w:val="24"/>
                <w:szCs w:val="24"/>
                <w:lang w:eastAsia="ru-RU"/>
              </w:rPr>
              <w:t xml:space="preserve">Измерит. 2-х метровая </w:t>
            </w:r>
            <w:r w:rsidRPr="003059F2">
              <w:rPr>
                <w:rFonts w:ascii="Times New Roman" w:eastAsia="Times New Roman" w:hAnsi="Times New Roman" w:cs="Times New Roman"/>
                <w:color w:val="000000"/>
                <w:spacing w:val="-9"/>
                <w:sz w:val="24"/>
                <w:szCs w:val="24"/>
                <w:lang w:eastAsia="ru-RU"/>
              </w:rPr>
              <w:t>рейка.</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BE607D" w:rsidRPr="003059F2" w:rsidRDefault="00BE607D" w:rsidP="0065606D">
            <w:pPr>
              <w:shd w:val="clear" w:color="auto" w:fill="FFFFFF"/>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color w:val="000000"/>
                <w:spacing w:val="-9"/>
                <w:sz w:val="24"/>
                <w:szCs w:val="24"/>
                <w:lang w:eastAsia="ru-RU"/>
              </w:rPr>
              <w:t xml:space="preserve">Мастер в </w:t>
            </w:r>
            <w:r w:rsidRPr="003059F2">
              <w:rPr>
                <w:rFonts w:ascii="Times New Roman" w:eastAsia="Times New Roman" w:hAnsi="Times New Roman" w:cs="Times New Roman"/>
                <w:color w:val="000000"/>
                <w:spacing w:val="-10"/>
                <w:sz w:val="24"/>
                <w:szCs w:val="24"/>
                <w:lang w:eastAsia="ru-RU"/>
              </w:rPr>
              <w:t xml:space="preserve">процессе </w:t>
            </w:r>
            <w:r w:rsidRPr="003059F2">
              <w:rPr>
                <w:rFonts w:ascii="Times New Roman" w:eastAsia="Times New Roman" w:hAnsi="Times New Roman" w:cs="Times New Roman"/>
                <w:color w:val="000000"/>
                <w:spacing w:val="-9"/>
                <w:sz w:val="24"/>
                <w:szCs w:val="24"/>
                <w:lang w:eastAsia="ru-RU"/>
              </w:rPr>
              <w:t>кладки</w:t>
            </w:r>
          </w:p>
        </w:tc>
      </w:tr>
      <w:tr w:rsidR="00BE607D" w:rsidRPr="003059F2" w:rsidTr="00E1051D">
        <w:trPr>
          <w:trHeight w:hRule="exact" w:val="1123"/>
        </w:trPr>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BE607D" w:rsidRPr="003059F2" w:rsidRDefault="00BE607D" w:rsidP="0065606D">
            <w:pPr>
              <w:shd w:val="clear" w:color="auto" w:fill="FFFFFF"/>
              <w:spacing w:after="0" w:line="360" w:lineRule="auto"/>
              <w:rPr>
                <w:rFonts w:ascii="Times New Roman" w:eastAsia="Times New Roman" w:hAnsi="Times New Roman" w:cs="Times New Roman"/>
                <w:color w:val="000000"/>
                <w:spacing w:val="-13"/>
                <w:sz w:val="24"/>
                <w:szCs w:val="24"/>
                <w:lang w:eastAsia="ru-RU"/>
              </w:rPr>
            </w:pPr>
            <w:r w:rsidRPr="003059F2">
              <w:rPr>
                <w:rFonts w:ascii="Times New Roman" w:eastAsia="Times New Roman" w:hAnsi="Times New Roman" w:cs="Times New Roman"/>
                <w:color w:val="000000"/>
                <w:spacing w:val="-13"/>
                <w:sz w:val="24"/>
                <w:szCs w:val="24"/>
                <w:lang w:eastAsia="ru-RU"/>
              </w:rPr>
              <w:t>4</w:t>
            </w:r>
          </w:p>
        </w:tc>
        <w:tc>
          <w:tcPr>
            <w:tcW w:w="3685" w:type="dxa"/>
            <w:tcBorders>
              <w:top w:val="single" w:sz="6" w:space="0" w:color="auto"/>
              <w:left w:val="single" w:sz="6" w:space="0" w:color="auto"/>
              <w:bottom w:val="single" w:sz="6" w:space="0" w:color="auto"/>
              <w:right w:val="single" w:sz="6" w:space="0" w:color="auto"/>
            </w:tcBorders>
            <w:shd w:val="clear" w:color="auto" w:fill="FFFFFF"/>
            <w:vAlign w:val="center"/>
          </w:tcPr>
          <w:p w:rsidR="00BE607D" w:rsidRPr="003059F2" w:rsidRDefault="00BE607D" w:rsidP="0065606D">
            <w:pPr>
              <w:shd w:val="clear" w:color="auto" w:fill="FFFFFF"/>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color w:val="000000"/>
                <w:spacing w:val="1"/>
                <w:sz w:val="24"/>
                <w:szCs w:val="24"/>
                <w:lang w:eastAsia="ru-RU"/>
              </w:rPr>
              <w:t xml:space="preserve">Отклонение отдельных </w:t>
            </w:r>
            <w:r w:rsidRPr="003059F2">
              <w:rPr>
                <w:rFonts w:ascii="Times New Roman" w:eastAsia="Times New Roman" w:hAnsi="Times New Roman" w:cs="Times New Roman"/>
                <w:color w:val="000000"/>
                <w:spacing w:val="-1"/>
                <w:sz w:val="24"/>
                <w:szCs w:val="24"/>
                <w:lang w:eastAsia="ru-RU"/>
              </w:rPr>
              <w:t>рядов кладки от горизонтали.</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rsidR="00BE607D" w:rsidRPr="003059F2" w:rsidRDefault="00BE607D" w:rsidP="0065606D">
            <w:pPr>
              <w:shd w:val="clear" w:color="auto" w:fill="FFFFFF"/>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color w:val="000000"/>
                <w:spacing w:val="-10"/>
                <w:position w:val="-4"/>
                <w:sz w:val="24"/>
                <w:szCs w:val="24"/>
                <w:lang w:eastAsia="ru-RU"/>
              </w:rPr>
              <w:object w:dxaOrig="220" w:dyaOrig="240">
                <v:shape id="_x0000_i1081" type="#_x0000_t75" style="width:11.25pt;height:12pt" o:ole="">
                  <v:imagedata r:id="rId107" o:title=""/>
                </v:shape>
                <o:OLEObject Type="Embed" ProgID="Equation.3" ShapeID="_x0000_i1081" DrawAspect="Content" ObjectID="_1433538584" r:id="rId109"/>
              </w:object>
            </w:r>
            <w:r w:rsidRPr="003059F2">
              <w:rPr>
                <w:rFonts w:ascii="Times New Roman" w:eastAsia="Times New Roman" w:hAnsi="Times New Roman" w:cs="Times New Roman"/>
                <w:color w:val="000000"/>
                <w:spacing w:val="-13"/>
                <w:sz w:val="24"/>
                <w:szCs w:val="24"/>
                <w:lang w:eastAsia="ru-RU"/>
              </w:rPr>
              <w:t>15</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BE607D" w:rsidRPr="003059F2" w:rsidRDefault="00BE607D" w:rsidP="0065606D">
            <w:pPr>
              <w:shd w:val="clear" w:color="auto" w:fill="FFFFFF"/>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color w:val="000000"/>
                <w:spacing w:val="-8"/>
                <w:sz w:val="24"/>
                <w:szCs w:val="24"/>
                <w:lang w:eastAsia="ru-RU"/>
              </w:rPr>
              <w:t xml:space="preserve">Измерит. </w:t>
            </w:r>
            <w:r w:rsidRPr="003059F2">
              <w:rPr>
                <w:rFonts w:ascii="Times New Roman" w:eastAsia="Times New Roman" w:hAnsi="Times New Roman" w:cs="Times New Roman"/>
                <w:color w:val="000000"/>
                <w:spacing w:val="-6"/>
                <w:sz w:val="24"/>
                <w:szCs w:val="24"/>
                <w:lang w:eastAsia="ru-RU"/>
              </w:rPr>
              <w:t xml:space="preserve">Уровень, стальной </w:t>
            </w:r>
            <w:r w:rsidRPr="003059F2">
              <w:rPr>
                <w:rFonts w:ascii="Times New Roman" w:eastAsia="Times New Roman" w:hAnsi="Times New Roman" w:cs="Times New Roman"/>
                <w:color w:val="000000"/>
                <w:spacing w:val="-10"/>
                <w:sz w:val="24"/>
                <w:szCs w:val="24"/>
                <w:lang w:eastAsia="ru-RU"/>
              </w:rPr>
              <w:t>метр.</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BE607D" w:rsidRPr="003059F2" w:rsidRDefault="00BE607D" w:rsidP="0065606D">
            <w:pPr>
              <w:shd w:val="clear" w:color="auto" w:fill="FFFFFF"/>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color w:val="000000"/>
                <w:spacing w:val="-8"/>
                <w:sz w:val="24"/>
                <w:szCs w:val="24"/>
                <w:lang w:eastAsia="ru-RU"/>
              </w:rPr>
              <w:t xml:space="preserve">Мастер в </w:t>
            </w:r>
            <w:r w:rsidRPr="003059F2">
              <w:rPr>
                <w:rFonts w:ascii="Times New Roman" w:eastAsia="Times New Roman" w:hAnsi="Times New Roman" w:cs="Times New Roman"/>
                <w:color w:val="000000"/>
                <w:spacing w:val="-10"/>
                <w:sz w:val="24"/>
                <w:szCs w:val="24"/>
                <w:lang w:eastAsia="ru-RU"/>
              </w:rPr>
              <w:t xml:space="preserve">процессе </w:t>
            </w:r>
            <w:r w:rsidRPr="003059F2">
              <w:rPr>
                <w:rFonts w:ascii="Times New Roman" w:eastAsia="Times New Roman" w:hAnsi="Times New Roman" w:cs="Times New Roman"/>
                <w:color w:val="000000"/>
                <w:spacing w:val="-9"/>
                <w:sz w:val="24"/>
                <w:szCs w:val="24"/>
                <w:lang w:eastAsia="ru-RU"/>
              </w:rPr>
              <w:t>кладки.</w:t>
            </w:r>
          </w:p>
        </w:tc>
      </w:tr>
      <w:tr w:rsidR="00BE607D" w:rsidRPr="003059F2" w:rsidTr="00E1051D">
        <w:trPr>
          <w:trHeight w:hRule="exact" w:val="845"/>
        </w:trPr>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BE607D" w:rsidRPr="003059F2" w:rsidRDefault="00BE607D" w:rsidP="0065606D">
            <w:pPr>
              <w:shd w:val="clear" w:color="auto" w:fill="FFFFFF"/>
              <w:spacing w:after="0" w:line="360" w:lineRule="auto"/>
              <w:rPr>
                <w:rFonts w:ascii="Times New Roman" w:eastAsia="Times New Roman" w:hAnsi="Times New Roman" w:cs="Times New Roman"/>
                <w:color w:val="000000"/>
                <w:spacing w:val="-11"/>
                <w:sz w:val="24"/>
                <w:szCs w:val="24"/>
                <w:lang w:eastAsia="ru-RU"/>
              </w:rPr>
            </w:pPr>
            <w:r w:rsidRPr="003059F2">
              <w:rPr>
                <w:rFonts w:ascii="Times New Roman" w:eastAsia="Times New Roman" w:hAnsi="Times New Roman" w:cs="Times New Roman"/>
                <w:color w:val="000000"/>
                <w:spacing w:val="-11"/>
                <w:sz w:val="24"/>
                <w:szCs w:val="24"/>
                <w:lang w:eastAsia="ru-RU"/>
              </w:rPr>
              <w:t>5</w:t>
            </w:r>
          </w:p>
        </w:tc>
        <w:tc>
          <w:tcPr>
            <w:tcW w:w="3685" w:type="dxa"/>
            <w:tcBorders>
              <w:top w:val="single" w:sz="6" w:space="0" w:color="auto"/>
              <w:left w:val="single" w:sz="6" w:space="0" w:color="auto"/>
              <w:bottom w:val="single" w:sz="6" w:space="0" w:color="auto"/>
              <w:right w:val="single" w:sz="6" w:space="0" w:color="auto"/>
            </w:tcBorders>
            <w:shd w:val="clear" w:color="auto" w:fill="FFFFFF"/>
            <w:vAlign w:val="center"/>
          </w:tcPr>
          <w:p w:rsidR="00BE607D" w:rsidRPr="003059F2" w:rsidRDefault="00BE607D" w:rsidP="0065606D">
            <w:pPr>
              <w:shd w:val="clear" w:color="auto" w:fill="FFFFFF"/>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color w:val="000000"/>
                <w:spacing w:val="-2"/>
                <w:sz w:val="24"/>
                <w:szCs w:val="24"/>
                <w:lang w:eastAsia="ru-RU"/>
              </w:rPr>
              <w:t>Толщина горизонтальных ш</w:t>
            </w:r>
            <w:r w:rsidRPr="003059F2">
              <w:rPr>
                <w:rFonts w:ascii="Times New Roman" w:eastAsia="Times New Roman" w:hAnsi="Times New Roman" w:cs="Times New Roman"/>
                <w:color w:val="000000"/>
                <w:spacing w:val="-6"/>
                <w:sz w:val="24"/>
                <w:szCs w:val="24"/>
                <w:lang w:eastAsia="ru-RU"/>
              </w:rPr>
              <w:t>вов.</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rsidR="00BE607D" w:rsidRPr="003059F2" w:rsidRDefault="00BE607D" w:rsidP="0065606D">
            <w:pPr>
              <w:shd w:val="clear" w:color="auto" w:fill="FFFFFF"/>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color w:val="000000"/>
                <w:spacing w:val="-10"/>
                <w:position w:val="-4"/>
                <w:sz w:val="24"/>
                <w:szCs w:val="24"/>
                <w:lang w:eastAsia="ru-RU"/>
              </w:rPr>
              <w:object w:dxaOrig="220" w:dyaOrig="240">
                <v:shape id="_x0000_i1082" type="#_x0000_t75" style="width:11.25pt;height:12pt" o:ole="">
                  <v:imagedata r:id="rId107" o:title=""/>
                </v:shape>
                <o:OLEObject Type="Embed" ProgID="Equation.3" ShapeID="_x0000_i1082" DrawAspect="Content" ObjectID="_1433538585" r:id="rId110"/>
              </w:object>
            </w:r>
            <w:r w:rsidRPr="003059F2">
              <w:rPr>
                <w:rFonts w:ascii="Times New Roman" w:eastAsia="Times New Roman" w:hAnsi="Times New Roman" w:cs="Times New Roman"/>
                <w:color w:val="000000"/>
                <w:spacing w:val="-11"/>
                <w:sz w:val="24"/>
                <w:szCs w:val="24"/>
                <w:lang w:eastAsia="ru-RU"/>
              </w:rPr>
              <w:t>6</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BE607D" w:rsidRPr="003059F2" w:rsidRDefault="00BE607D" w:rsidP="0065606D">
            <w:pPr>
              <w:shd w:val="clear" w:color="auto" w:fill="FFFFFF"/>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color w:val="000000"/>
                <w:spacing w:val="-7"/>
                <w:sz w:val="24"/>
                <w:szCs w:val="24"/>
                <w:lang w:eastAsia="ru-RU"/>
              </w:rPr>
              <w:t xml:space="preserve">Измерит. Стальной </w:t>
            </w:r>
            <w:r w:rsidRPr="003059F2">
              <w:rPr>
                <w:rFonts w:ascii="Times New Roman" w:eastAsia="Times New Roman" w:hAnsi="Times New Roman" w:cs="Times New Roman"/>
                <w:color w:val="000000"/>
                <w:spacing w:val="-9"/>
                <w:sz w:val="24"/>
                <w:szCs w:val="24"/>
                <w:lang w:eastAsia="ru-RU"/>
              </w:rPr>
              <w:t>метр.</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BE607D" w:rsidRPr="003059F2" w:rsidRDefault="00BE607D" w:rsidP="0065606D">
            <w:pPr>
              <w:shd w:val="clear" w:color="auto" w:fill="FFFFFF"/>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color w:val="000000"/>
                <w:spacing w:val="-8"/>
                <w:sz w:val="24"/>
                <w:szCs w:val="24"/>
                <w:lang w:eastAsia="ru-RU"/>
              </w:rPr>
              <w:t xml:space="preserve">Мастер в </w:t>
            </w:r>
            <w:r w:rsidRPr="003059F2">
              <w:rPr>
                <w:rFonts w:ascii="Times New Roman" w:eastAsia="Times New Roman" w:hAnsi="Times New Roman" w:cs="Times New Roman"/>
                <w:color w:val="000000"/>
                <w:spacing w:val="-9"/>
                <w:sz w:val="24"/>
                <w:szCs w:val="24"/>
                <w:lang w:eastAsia="ru-RU"/>
              </w:rPr>
              <w:t>процессе кладки.</w:t>
            </w:r>
          </w:p>
        </w:tc>
      </w:tr>
      <w:tr w:rsidR="00BE607D" w:rsidRPr="003059F2" w:rsidTr="00E1051D">
        <w:trPr>
          <w:trHeight w:hRule="exact" w:val="835"/>
        </w:trPr>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BE607D" w:rsidRPr="003059F2" w:rsidRDefault="00BE607D" w:rsidP="0065606D">
            <w:pPr>
              <w:shd w:val="clear" w:color="auto" w:fill="FFFFFF"/>
              <w:spacing w:after="0" w:line="360" w:lineRule="auto"/>
              <w:rPr>
                <w:rFonts w:ascii="Times New Roman" w:eastAsia="Times New Roman" w:hAnsi="Times New Roman" w:cs="Times New Roman"/>
                <w:color w:val="000000"/>
                <w:spacing w:val="-9"/>
                <w:sz w:val="24"/>
                <w:szCs w:val="24"/>
                <w:lang w:eastAsia="ru-RU"/>
              </w:rPr>
            </w:pPr>
            <w:r w:rsidRPr="003059F2">
              <w:rPr>
                <w:rFonts w:ascii="Times New Roman" w:eastAsia="Times New Roman" w:hAnsi="Times New Roman" w:cs="Times New Roman"/>
                <w:color w:val="000000"/>
                <w:spacing w:val="-9"/>
                <w:sz w:val="24"/>
                <w:szCs w:val="24"/>
                <w:lang w:eastAsia="ru-RU"/>
              </w:rPr>
              <w:t>6</w:t>
            </w:r>
          </w:p>
        </w:tc>
        <w:tc>
          <w:tcPr>
            <w:tcW w:w="3685" w:type="dxa"/>
            <w:tcBorders>
              <w:top w:val="single" w:sz="6" w:space="0" w:color="auto"/>
              <w:left w:val="single" w:sz="6" w:space="0" w:color="auto"/>
              <w:bottom w:val="single" w:sz="6" w:space="0" w:color="auto"/>
              <w:right w:val="single" w:sz="6" w:space="0" w:color="auto"/>
            </w:tcBorders>
            <w:shd w:val="clear" w:color="auto" w:fill="FFFFFF"/>
            <w:vAlign w:val="center"/>
          </w:tcPr>
          <w:p w:rsidR="00BE607D" w:rsidRPr="003059F2" w:rsidRDefault="00BE607D" w:rsidP="0065606D">
            <w:pPr>
              <w:shd w:val="clear" w:color="auto" w:fill="FFFFFF"/>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color w:val="000000"/>
                <w:spacing w:val="1"/>
                <w:sz w:val="24"/>
                <w:szCs w:val="24"/>
                <w:lang w:eastAsia="ru-RU"/>
              </w:rPr>
              <w:t xml:space="preserve">Отклонение по ширине </w:t>
            </w:r>
            <w:r w:rsidRPr="003059F2">
              <w:rPr>
                <w:rFonts w:ascii="Times New Roman" w:eastAsia="Times New Roman" w:hAnsi="Times New Roman" w:cs="Times New Roman"/>
                <w:color w:val="000000"/>
                <w:spacing w:val="-3"/>
                <w:sz w:val="24"/>
                <w:szCs w:val="24"/>
                <w:lang w:eastAsia="ru-RU"/>
              </w:rPr>
              <w:t>простенков.</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rsidR="00BE607D" w:rsidRPr="003059F2" w:rsidRDefault="00BE607D" w:rsidP="0065606D">
            <w:pPr>
              <w:shd w:val="clear" w:color="auto" w:fill="FFFFFF"/>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color w:val="000000"/>
                <w:spacing w:val="-9"/>
                <w:sz w:val="24"/>
                <w:szCs w:val="24"/>
                <w:lang w:eastAsia="ru-RU"/>
              </w:rPr>
              <w:t>-15</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BE607D" w:rsidRPr="003059F2" w:rsidRDefault="00BE607D" w:rsidP="0065606D">
            <w:pPr>
              <w:shd w:val="clear" w:color="auto" w:fill="FFFFFF"/>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color w:val="000000"/>
                <w:spacing w:val="-9"/>
                <w:sz w:val="24"/>
                <w:szCs w:val="24"/>
                <w:lang w:eastAsia="ru-RU"/>
              </w:rPr>
              <w:t xml:space="preserve">Измерит. </w:t>
            </w:r>
            <w:r w:rsidRPr="003059F2">
              <w:rPr>
                <w:rFonts w:ascii="Times New Roman" w:eastAsia="Times New Roman" w:hAnsi="Times New Roman" w:cs="Times New Roman"/>
                <w:color w:val="000000"/>
                <w:spacing w:val="-7"/>
                <w:sz w:val="24"/>
                <w:szCs w:val="24"/>
                <w:lang w:eastAsia="ru-RU"/>
              </w:rPr>
              <w:t>Рулетка.</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BE607D" w:rsidRPr="003059F2" w:rsidRDefault="00BE607D" w:rsidP="0065606D">
            <w:pPr>
              <w:shd w:val="clear" w:color="auto" w:fill="FFFFFF"/>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color w:val="000000"/>
                <w:spacing w:val="-9"/>
                <w:sz w:val="24"/>
                <w:szCs w:val="24"/>
                <w:lang w:eastAsia="ru-RU"/>
              </w:rPr>
              <w:t>Мастер в процессе кладки.</w:t>
            </w:r>
          </w:p>
        </w:tc>
      </w:tr>
      <w:tr w:rsidR="00BE607D" w:rsidRPr="003059F2" w:rsidTr="00E1051D">
        <w:trPr>
          <w:trHeight w:hRule="exact" w:val="845"/>
        </w:trPr>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BE607D" w:rsidRPr="003059F2" w:rsidRDefault="00BE607D" w:rsidP="0065606D">
            <w:pPr>
              <w:shd w:val="clear" w:color="auto" w:fill="FFFFFF"/>
              <w:spacing w:after="0" w:line="360" w:lineRule="auto"/>
              <w:rPr>
                <w:rFonts w:ascii="Times New Roman" w:eastAsia="Times New Roman" w:hAnsi="Times New Roman" w:cs="Times New Roman"/>
                <w:color w:val="000000"/>
                <w:spacing w:val="-14"/>
                <w:sz w:val="24"/>
                <w:szCs w:val="24"/>
                <w:lang w:eastAsia="ru-RU"/>
              </w:rPr>
            </w:pPr>
            <w:r w:rsidRPr="003059F2">
              <w:rPr>
                <w:rFonts w:ascii="Times New Roman" w:eastAsia="Times New Roman" w:hAnsi="Times New Roman" w:cs="Times New Roman"/>
                <w:color w:val="000000"/>
                <w:spacing w:val="-14"/>
                <w:sz w:val="24"/>
                <w:szCs w:val="24"/>
                <w:lang w:eastAsia="ru-RU"/>
              </w:rPr>
              <w:t>7</w:t>
            </w:r>
          </w:p>
        </w:tc>
        <w:tc>
          <w:tcPr>
            <w:tcW w:w="3685" w:type="dxa"/>
            <w:tcBorders>
              <w:top w:val="single" w:sz="6" w:space="0" w:color="auto"/>
              <w:left w:val="single" w:sz="6" w:space="0" w:color="auto"/>
              <w:bottom w:val="single" w:sz="6" w:space="0" w:color="auto"/>
              <w:right w:val="single" w:sz="6" w:space="0" w:color="auto"/>
            </w:tcBorders>
            <w:shd w:val="clear" w:color="auto" w:fill="FFFFFF"/>
            <w:vAlign w:val="center"/>
          </w:tcPr>
          <w:p w:rsidR="00BE607D" w:rsidRPr="003059F2" w:rsidRDefault="00BE607D" w:rsidP="0065606D">
            <w:pPr>
              <w:shd w:val="clear" w:color="auto" w:fill="FFFFFF"/>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color w:val="000000"/>
                <w:sz w:val="24"/>
                <w:szCs w:val="24"/>
                <w:lang w:eastAsia="ru-RU"/>
              </w:rPr>
              <w:t>Смещение от планового положения разбивочных осей</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rsidR="00BE607D" w:rsidRPr="003059F2" w:rsidRDefault="00BE607D" w:rsidP="0065606D">
            <w:pPr>
              <w:shd w:val="clear" w:color="auto" w:fill="FFFFFF"/>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color w:val="000000"/>
                <w:spacing w:val="-10"/>
                <w:position w:val="-4"/>
                <w:sz w:val="24"/>
                <w:szCs w:val="24"/>
                <w:lang w:eastAsia="ru-RU"/>
              </w:rPr>
              <w:object w:dxaOrig="220" w:dyaOrig="240">
                <v:shape id="_x0000_i1083" type="#_x0000_t75" style="width:11.25pt;height:12pt" o:ole="">
                  <v:imagedata r:id="rId107" o:title=""/>
                </v:shape>
                <o:OLEObject Type="Embed" ProgID="Equation.3" ShapeID="_x0000_i1083" DrawAspect="Content" ObjectID="_1433538586" r:id="rId111"/>
              </w:object>
            </w:r>
            <w:r w:rsidRPr="003059F2">
              <w:rPr>
                <w:rFonts w:ascii="Times New Roman" w:eastAsia="Times New Roman" w:hAnsi="Times New Roman" w:cs="Times New Roman"/>
                <w:color w:val="000000"/>
                <w:spacing w:val="-14"/>
                <w:sz w:val="24"/>
                <w:szCs w:val="24"/>
                <w:lang w:eastAsia="ru-RU"/>
              </w:rPr>
              <w:t>10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BE607D" w:rsidRPr="003059F2" w:rsidRDefault="00BE607D" w:rsidP="0065606D">
            <w:pPr>
              <w:shd w:val="clear" w:color="auto" w:fill="FFFFFF"/>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color w:val="000000"/>
                <w:spacing w:val="-8"/>
                <w:sz w:val="24"/>
                <w:szCs w:val="24"/>
                <w:lang w:eastAsia="ru-RU"/>
              </w:rPr>
              <w:t xml:space="preserve">Измерит. </w:t>
            </w:r>
            <w:r w:rsidRPr="003059F2">
              <w:rPr>
                <w:rFonts w:ascii="Times New Roman" w:eastAsia="Times New Roman" w:hAnsi="Times New Roman" w:cs="Times New Roman"/>
                <w:color w:val="000000"/>
                <w:spacing w:val="-7"/>
                <w:sz w:val="24"/>
                <w:szCs w:val="24"/>
                <w:lang w:eastAsia="ru-RU"/>
              </w:rPr>
              <w:t>Рулетка.</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BE607D" w:rsidRPr="003059F2" w:rsidRDefault="00BE607D" w:rsidP="0065606D">
            <w:pPr>
              <w:shd w:val="clear" w:color="auto" w:fill="FFFFFF"/>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color w:val="000000"/>
                <w:spacing w:val="-13"/>
                <w:sz w:val="24"/>
                <w:szCs w:val="24"/>
                <w:lang w:eastAsia="ru-RU"/>
              </w:rPr>
              <w:t>Прораб.</w:t>
            </w:r>
          </w:p>
        </w:tc>
      </w:tr>
      <w:tr w:rsidR="00BE607D" w:rsidRPr="003059F2" w:rsidTr="00E1051D">
        <w:trPr>
          <w:trHeight w:hRule="exact" w:val="1104"/>
        </w:trPr>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BE607D" w:rsidRPr="003059F2" w:rsidRDefault="00BE607D" w:rsidP="0065606D">
            <w:pPr>
              <w:shd w:val="clear" w:color="auto" w:fill="FFFFFF"/>
              <w:spacing w:after="0" w:line="360" w:lineRule="auto"/>
              <w:rPr>
                <w:rFonts w:ascii="Times New Roman" w:eastAsia="Times New Roman" w:hAnsi="Times New Roman" w:cs="Times New Roman"/>
                <w:color w:val="000000"/>
                <w:spacing w:val="-10"/>
                <w:sz w:val="24"/>
                <w:szCs w:val="24"/>
                <w:lang w:eastAsia="ru-RU"/>
              </w:rPr>
            </w:pPr>
            <w:r w:rsidRPr="003059F2">
              <w:rPr>
                <w:rFonts w:ascii="Times New Roman" w:eastAsia="Times New Roman" w:hAnsi="Times New Roman" w:cs="Times New Roman"/>
                <w:color w:val="000000"/>
                <w:spacing w:val="-10"/>
                <w:sz w:val="24"/>
                <w:szCs w:val="24"/>
                <w:lang w:eastAsia="ru-RU"/>
              </w:rPr>
              <w:t>8</w:t>
            </w:r>
          </w:p>
        </w:tc>
        <w:tc>
          <w:tcPr>
            <w:tcW w:w="3685" w:type="dxa"/>
            <w:tcBorders>
              <w:top w:val="single" w:sz="6" w:space="0" w:color="auto"/>
              <w:left w:val="single" w:sz="6" w:space="0" w:color="auto"/>
              <w:bottom w:val="single" w:sz="6" w:space="0" w:color="auto"/>
              <w:right w:val="single" w:sz="6" w:space="0" w:color="auto"/>
            </w:tcBorders>
            <w:shd w:val="clear" w:color="auto" w:fill="FFFFFF"/>
            <w:vAlign w:val="center"/>
          </w:tcPr>
          <w:p w:rsidR="00BE607D" w:rsidRPr="003059F2" w:rsidRDefault="00BE607D" w:rsidP="0065606D">
            <w:pPr>
              <w:shd w:val="clear" w:color="auto" w:fill="FFFFFF"/>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color w:val="000000"/>
                <w:spacing w:val="1"/>
                <w:sz w:val="24"/>
                <w:szCs w:val="24"/>
                <w:lang w:eastAsia="ru-RU"/>
              </w:rPr>
              <w:t xml:space="preserve">Отклонение высотных отметок низа оконных </w:t>
            </w:r>
            <w:r w:rsidRPr="003059F2">
              <w:rPr>
                <w:rFonts w:ascii="Times New Roman" w:eastAsia="Times New Roman" w:hAnsi="Times New Roman" w:cs="Times New Roman"/>
                <w:color w:val="000000"/>
                <w:spacing w:val="11"/>
                <w:sz w:val="24"/>
                <w:szCs w:val="24"/>
                <w:lang w:eastAsia="ru-RU"/>
              </w:rPr>
              <w:t xml:space="preserve">и </w:t>
            </w:r>
            <w:r w:rsidRPr="003059F2">
              <w:rPr>
                <w:rFonts w:ascii="Times New Roman" w:eastAsia="Times New Roman" w:hAnsi="Times New Roman" w:cs="Times New Roman"/>
                <w:color w:val="000000"/>
                <w:spacing w:val="-1"/>
                <w:sz w:val="24"/>
                <w:szCs w:val="24"/>
                <w:lang w:eastAsia="ru-RU"/>
              </w:rPr>
              <w:t>дверных проемов.</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rsidR="00BE607D" w:rsidRPr="003059F2" w:rsidRDefault="00BE607D" w:rsidP="0065606D">
            <w:pPr>
              <w:shd w:val="clear" w:color="auto" w:fill="FFFFFF"/>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color w:val="000000"/>
                <w:spacing w:val="-10"/>
                <w:sz w:val="24"/>
                <w:szCs w:val="24"/>
                <w:lang w:eastAsia="ru-RU"/>
              </w:rPr>
              <w:t>+10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BE607D" w:rsidRPr="003059F2" w:rsidRDefault="00BE607D" w:rsidP="0065606D">
            <w:pPr>
              <w:shd w:val="clear" w:color="auto" w:fill="FFFFFF"/>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color w:val="000000"/>
                <w:spacing w:val="-7"/>
                <w:sz w:val="24"/>
                <w:szCs w:val="24"/>
                <w:lang w:eastAsia="ru-RU"/>
              </w:rPr>
              <w:t xml:space="preserve">Измерит. </w:t>
            </w:r>
            <w:r w:rsidRPr="003059F2">
              <w:rPr>
                <w:rFonts w:ascii="Times New Roman" w:eastAsia="Times New Roman" w:hAnsi="Times New Roman" w:cs="Times New Roman"/>
                <w:color w:val="000000"/>
                <w:spacing w:val="-8"/>
                <w:sz w:val="24"/>
                <w:szCs w:val="24"/>
                <w:lang w:eastAsia="ru-RU"/>
              </w:rPr>
              <w:t xml:space="preserve">Нивелир, </w:t>
            </w:r>
            <w:r w:rsidRPr="003059F2">
              <w:rPr>
                <w:rFonts w:ascii="Times New Roman" w:eastAsia="Times New Roman" w:hAnsi="Times New Roman" w:cs="Times New Roman"/>
                <w:color w:val="000000"/>
                <w:spacing w:val="-7"/>
                <w:sz w:val="24"/>
                <w:szCs w:val="24"/>
                <w:lang w:eastAsia="ru-RU"/>
              </w:rPr>
              <w:t xml:space="preserve">рейка, </w:t>
            </w:r>
            <w:r w:rsidRPr="003059F2">
              <w:rPr>
                <w:rFonts w:ascii="Times New Roman" w:eastAsia="Times New Roman" w:hAnsi="Times New Roman" w:cs="Times New Roman"/>
                <w:color w:val="000000"/>
                <w:spacing w:val="-6"/>
                <w:sz w:val="24"/>
                <w:szCs w:val="24"/>
                <w:lang w:eastAsia="ru-RU"/>
              </w:rPr>
              <w:t>уровень.</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BE607D" w:rsidRPr="003059F2" w:rsidRDefault="00BE607D" w:rsidP="0065606D">
            <w:pPr>
              <w:shd w:val="clear" w:color="auto" w:fill="FFFFFF"/>
              <w:spacing w:after="0" w:line="360" w:lineRule="auto"/>
              <w:rPr>
                <w:rFonts w:ascii="Times New Roman" w:eastAsia="Times New Roman" w:hAnsi="Times New Roman" w:cs="Times New Roman"/>
                <w:sz w:val="24"/>
                <w:szCs w:val="24"/>
                <w:lang w:eastAsia="ru-RU"/>
              </w:rPr>
            </w:pPr>
            <w:r w:rsidRPr="003059F2">
              <w:rPr>
                <w:rFonts w:ascii="Times New Roman" w:eastAsia="Times New Roman" w:hAnsi="Times New Roman" w:cs="Times New Roman"/>
                <w:color w:val="000000"/>
                <w:spacing w:val="-11"/>
                <w:sz w:val="24"/>
                <w:szCs w:val="24"/>
                <w:lang w:eastAsia="ru-RU"/>
              </w:rPr>
              <w:t>Прораб.  Геодезист.</w:t>
            </w:r>
          </w:p>
        </w:tc>
      </w:tr>
    </w:tbl>
    <w:p w:rsidR="000F6635" w:rsidRDefault="000F6635">
      <w:r>
        <w:br w:type="page"/>
      </w:r>
    </w:p>
    <w:p w:rsidR="000F6635" w:rsidRPr="000F6635" w:rsidRDefault="000F6635" w:rsidP="000F6635">
      <w:pPr>
        <w:jc w:val="right"/>
        <w:rPr>
          <w:rFonts w:ascii="Times New Roman" w:hAnsi="Times New Roman" w:cs="Times New Roman"/>
          <w:sz w:val="24"/>
          <w:szCs w:val="24"/>
        </w:rPr>
      </w:pPr>
      <w:r w:rsidRPr="000F6635">
        <w:rPr>
          <w:rFonts w:ascii="Times New Roman" w:hAnsi="Times New Roman" w:cs="Times New Roman"/>
          <w:sz w:val="24"/>
          <w:szCs w:val="24"/>
        </w:rPr>
        <w:lastRenderedPageBreak/>
        <w:t>Продолжение таблицы 3.1</w:t>
      </w:r>
      <w:r>
        <w:rPr>
          <w:rFonts w:ascii="Times New Roman" w:hAnsi="Times New Roman" w:cs="Times New Roman"/>
          <w:sz w:val="24"/>
          <w:szCs w:val="24"/>
        </w:rPr>
        <w:t>1</w:t>
      </w:r>
    </w:p>
    <w:tbl>
      <w:tblPr>
        <w:tblW w:w="9498" w:type="dxa"/>
        <w:tblLayout w:type="fixed"/>
        <w:tblCellMar>
          <w:left w:w="40" w:type="dxa"/>
          <w:right w:w="40" w:type="dxa"/>
        </w:tblCellMar>
        <w:tblLook w:val="0000"/>
      </w:tblPr>
      <w:tblGrid>
        <w:gridCol w:w="851"/>
        <w:gridCol w:w="3685"/>
        <w:gridCol w:w="1418"/>
        <w:gridCol w:w="1701"/>
        <w:gridCol w:w="1843"/>
      </w:tblGrid>
      <w:tr w:rsidR="00BE607D" w:rsidRPr="003059F2" w:rsidTr="00E1051D">
        <w:trPr>
          <w:trHeight w:hRule="exact" w:val="1104"/>
        </w:trPr>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BE607D" w:rsidRPr="003059F2" w:rsidRDefault="00BE607D" w:rsidP="0065606D">
            <w:pPr>
              <w:shd w:val="clear" w:color="auto" w:fill="FFFFFF"/>
              <w:spacing w:after="0" w:line="360" w:lineRule="auto"/>
              <w:rPr>
                <w:rFonts w:ascii="Times New Roman" w:eastAsia="Times New Roman" w:hAnsi="Times New Roman" w:cs="Times New Roman"/>
                <w:color w:val="000000"/>
                <w:spacing w:val="-10"/>
                <w:sz w:val="24"/>
                <w:szCs w:val="24"/>
                <w:lang w:eastAsia="ru-RU"/>
              </w:rPr>
            </w:pPr>
            <w:r w:rsidRPr="003059F2">
              <w:rPr>
                <w:rFonts w:ascii="Times New Roman" w:eastAsia="Times New Roman" w:hAnsi="Times New Roman" w:cs="Times New Roman"/>
                <w:color w:val="000000"/>
                <w:spacing w:val="-10"/>
                <w:sz w:val="24"/>
                <w:szCs w:val="24"/>
                <w:lang w:eastAsia="ru-RU"/>
              </w:rPr>
              <w:t>9</w:t>
            </w:r>
          </w:p>
        </w:tc>
        <w:tc>
          <w:tcPr>
            <w:tcW w:w="3685" w:type="dxa"/>
            <w:tcBorders>
              <w:top w:val="single" w:sz="6" w:space="0" w:color="auto"/>
              <w:left w:val="single" w:sz="6" w:space="0" w:color="auto"/>
              <w:bottom w:val="single" w:sz="6" w:space="0" w:color="auto"/>
              <w:right w:val="single" w:sz="6" w:space="0" w:color="auto"/>
            </w:tcBorders>
            <w:shd w:val="clear" w:color="auto" w:fill="FFFFFF"/>
            <w:vAlign w:val="center"/>
          </w:tcPr>
          <w:p w:rsidR="00BE607D" w:rsidRPr="003059F2" w:rsidRDefault="00BE607D" w:rsidP="0065606D">
            <w:pPr>
              <w:shd w:val="clear" w:color="auto" w:fill="FFFFFF"/>
              <w:spacing w:after="0" w:line="360" w:lineRule="auto"/>
              <w:rPr>
                <w:rFonts w:ascii="Times New Roman" w:eastAsia="Times New Roman" w:hAnsi="Times New Roman" w:cs="Times New Roman"/>
                <w:color w:val="000000"/>
                <w:spacing w:val="1"/>
                <w:sz w:val="24"/>
                <w:szCs w:val="24"/>
                <w:lang w:eastAsia="ru-RU"/>
              </w:rPr>
            </w:pPr>
            <w:r w:rsidRPr="003059F2">
              <w:rPr>
                <w:rFonts w:ascii="Times New Roman" w:eastAsia="Times New Roman" w:hAnsi="Times New Roman" w:cs="Times New Roman"/>
                <w:color w:val="000000"/>
                <w:spacing w:val="1"/>
                <w:sz w:val="24"/>
                <w:szCs w:val="24"/>
                <w:lang w:eastAsia="ru-RU"/>
              </w:rPr>
              <w:t>Отклонение высотных отметок низа опорных поверхностей перемычек</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rsidR="00BE607D" w:rsidRPr="003059F2" w:rsidRDefault="00BE607D" w:rsidP="0065606D">
            <w:pPr>
              <w:shd w:val="clear" w:color="auto" w:fill="FFFFFF"/>
              <w:spacing w:after="0" w:line="360" w:lineRule="auto"/>
              <w:rPr>
                <w:rFonts w:ascii="Times New Roman" w:eastAsia="Times New Roman" w:hAnsi="Times New Roman" w:cs="Times New Roman"/>
                <w:color w:val="000000"/>
                <w:spacing w:val="-10"/>
                <w:sz w:val="24"/>
                <w:szCs w:val="24"/>
                <w:lang w:eastAsia="ru-RU"/>
              </w:rPr>
            </w:pPr>
            <w:r w:rsidRPr="003059F2">
              <w:rPr>
                <w:rFonts w:ascii="Times New Roman" w:eastAsia="Times New Roman" w:hAnsi="Times New Roman" w:cs="Times New Roman"/>
                <w:color w:val="000000"/>
                <w:spacing w:val="-10"/>
                <w:sz w:val="24"/>
                <w:szCs w:val="24"/>
                <w:lang w:eastAsia="ru-RU"/>
              </w:rPr>
              <w:t xml:space="preserve">-10 </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BE607D" w:rsidRPr="003059F2" w:rsidRDefault="00BE607D" w:rsidP="0065606D">
            <w:pPr>
              <w:shd w:val="clear" w:color="auto" w:fill="FFFFFF"/>
              <w:spacing w:after="0" w:line="360" w:lineRule="auto"/>
              <w:rPr>
                <w:rFonts w:ascii="Times New Roman" w:eastAsia="Times New Roman" w:hAnsi="Times New Roman" w:cs="Times New Roman"/>
                <w:color w:val="000000"/>
                <w:spacing w:val="-7"/>
                <w:sz w:val="24"/>
                <w:szCs w:val="24"/>
                <w:lang w:eastAsia="ru-RU"/>
              </w:rPr>
            </w:pPr>
            <w:r w:rsidRPr="003059F2">
              <w:rPr>
                <w:rFonts w:ascii="Times New Roman" w:eastAsia="Times New Roman" w:hAnsi="Times New Roman" w:cs="Times New Roman"/>
                <w:color w:val="000000"/>
                <w:spacing w:val="-7"/>
                <w:sz w:val="24"/>
                <w:szCs w:val="24"/>
                <w:lang w:eastAsia="ru-RU"/>
              </w:rPr>
              <w:t>Измерит.</w:t>
            </w:r>
          </w:p>
          <w:p w:rsidR="00BE607D" w:rsidRPr="003059F2" w:rsidRDefault="00BE607D" w:rsidP="0065606D">
            <w:pPr>
              <w:shd w:val="clear" w:color="auto" w:fill="FFFFFF"/>
              <w:spacing w:after="0" w:line="360" w:lineRule="auto"/>
              <w:rPr>
                <w:rFonts w:ascii="Times New Roman" w:eastAsia="Times New Roman" w:hAnsi="Times New Roman" w:cs="Times New Roman"/>
                <w:color w:val="000000"/>
                <w:spacing w:val="-7"/>
                <w:sz w:val="24"/>
                <w:szCs w:val="24"/>
                <w:lang w:eastAsia="ru-RU"/>
              </w:rPr>
            </w:pPr>
            <w:r w:rsidRPr="003059F2">
              <w:rPr>
                <w:rFonts w:ascii="Times New Roman" w:eastAsia="Times New Roman" w:hAnsi="Times New Roman" w:cs="Times New Roman"/>
                <w:color w:val="000000"/>
                <w:spacing w:val="-7"/>
                <w:sz w:val="24"/>
                <w:szCs w:val="24"/>
                <w:lang w:eastAsia="ru-RU"/>
              </w:rPr>
              <w:t>Стальной метр</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BE607D" w:rsidRPr="003059F2" w:rsidRDefault="00BE607D" w:rsidP="0065606D">
            <w:pPr>
              <w:shd w:val="clear" w:color="auto" w:fill="FFFFFF"/>
              <w:spacing w:after="0" w:line="360" w:lineRule="auto"/>
              <w:rPr>
                <w:rFonts w:ascii="Times New Roman" w:eastAsia="Times New Roman" w:hAnsi="Times New Roman" w:cs="Times New Roman"/>
                <w:color w:val="000000"/>
                <w:spacing w:val="-11"/>
                <w:sz w:val="24"/>
                <w:szCs w:val="24"/>
                <w:lang w:eastAsia="ru-RU"/>
              </w:rPr>
            </w:pPr>
            <w:r w:rsidRPr="003059F2">
              <w:rPr>
                <w:rFonts w:ascii="Times New Roman" w:eastAsia="Times New Roman" w:hAnsi="Times New Roman" w:cs="Times New Roman"/>
                <w:color w:val="000000"/>
                <w:spacing w:val="-11"/>
                <w:sz w:val="24"/>
                <w:szCs w:val="24"/>
                <w:lang w:eastAsia="ru-RU"/>
              </w:rPr>
              <w:t>Мастер в процессе работ</w:t>
            </w:r>
          </w:p>
        </w:tc>
      </w:tr>
      <w:tr w:rsidR="00BE607D" w:rsidRPr="003059F2" w:rsidTr="00E1051D">
        <w:trPr>
          <w:trHeight w:hRule="exact" w:val="1104"/>
        </w:trPr>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BE607D" w:rsidRPr="003059F2" w:rsidRDefault="00BE607D" w:rsidP="0065606D">
            <w:pPr>
              <w:shd w:val="clear" w:color="auto" w:fill="FFFFFF"/>
              <w:spacing w:after="0" w:line="360" w:lineRule="auto"/>
              <w:rPr>
                <w:rFonts w:ascii="Times New Roman" w:eastAsia="Times New Roman" w:hAnsi="Times New Roman" w:cs="Times New Roman"/>
                <w:color w:val="000000"/>
                <w:spacing w:val="-10"/>
                <w:sz w:val="24"/>
                <w:szCs w:val="24"/>
                <w:lang w:eastAsia="ru-RU"/>
              </w:rPr>
            </w:pPr>
            <w:r w:rsidRPr="003059F2">
              <w:rPr>
                <w:rFonts w:ascii="Times New Roman" w:eastAsia="Times New Roman" w:hAnsi="Times New Roman" w:cs="Times New Roman"/>
                <w:color w:val="000000"/>
                <w:spacing w:val="-10"/>
                <w:sz w:val="24"/>
                <w:szCs w:val="24"/>
                <w:lang w:eastAsia="ru-RU"/>
              </w:rPr>
              <w:t>10</w:t>
            </w:r>
          </w:p>
        </w:tc>
        <w:tc>
          <w:tcPr>
            <w:tcW w:w="3685" w:type="dxa"/>
            <w:tcBorders>
              <w:top w:val="single" w:sz="6" w:space="0" w:color="auto"/>
              <w:left w:val="single" w:sz="6" w:space="0" w:color="auto"/>
              <w:bottom w:val="single" w:sz="6" w:space="0" w:color="auto"/>
              <w:right w:val="single" w:sz="6" w:space="0" w:color="auto"/>
            </w:tcBorders>
            <w:shd w:val="clear" w:color="auto" w:fill="FFFFFF"/>
            <w:vAlign w:val="center"/>
          </w:tcPr>
          <w:p w:rsidR="00BE607D" w:rsidRPr="003059F2" w:rsidRDefault="00BE607D" w:rsidP="0065606D">
            <w:pPr>
              <w:shd w:val="clear" w:color="auto" w:fill="FFFFFF"/>
              <w:spacing w:after="0" w:line="360" w:lineRule="auto"/>
              <w:rPr>
                <w:rFonts w:ascii="Times New Roman" w:eastAsia="Times New Roman" w:hAnsi="Times New Roman" w:cs="Times New Roman"/>
                <w:color w:val="000000"/>
                <w:spacing w:val="1"/>
                <w:sz w:val="24"/>
                <w:szCs w:val="24"/>
                <w:lang w:eastAsia="ru-RU"/>
              </w:rPr>
            </w:pPr>
            <w:r w:rsidRPr="003059F2">
              <w:rPr>
                <w:rFonts w:ascii="Times New Roman" w:eastAsia="Times New Roman" w:hAnsi="Times New Roman" w:cs="Times New Roman"/>
                <w:color w:val="000000"/>
                <w:spacing w:val="1"/>
                <w:sz w:val="24"/>
                <w:szCs w:val="24"/>
                <w:lang w:eastAsia="ru-RU"/>
              </w:rPr>
              <w:t>Отклонение от горизонтали уложенных перемычек</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rsidR="00BE607D" w:rsidRPr="003059F2" w:rsidRDefault="00BE607D" w:rsidP="0065606D">
            <w:pPr>
              <w:shd w:val="clear" w:color="auto" w:fill="FFFFFF"/>
              <w:spacing w:after="0" w:line="360" w:lineRule="auto"/>
              <w:rPr>
                <w:rFonts w:ascii="Times New Roman" w:eastAsia="Times New Roman" w:hAnsi="Times New Roman" w:cs="Times New Roman"/>
                <w:color w:val="000000"/>
                <w:spacing w:val="-10"/>
                <w:sz w:val="24"/>
                <w:szCs w:val="24"/>
                <w:lang w:eastAsia="ru-RU"/>
              </w:rPr>
            </w:pPr>
            <w:r w:rsidRPr="003059F2">
              <w:rPr>
                <w:rFonts w:ascii="Times New Roman" w:eastAsia="Times New Roman" w:hAnsi="Times New Roman" w:cs="Times New Roman"/>
                <w:color w:val="000000"/>
                <w:spacing w:val="-10"/>
                <w:position w:val="-4"/>
                <w:sz w:val="24"/>
                <w:szCs w:val="24"/>
                <w:lang w:eastAsia="ru-RU"/>
              </w:rPr>
              <w:object w:dxaOrig="220" w:dyaOrig="240">
                <v:shape id="_x0000_i1084" type="#_x0000_t75" style="width:11.25pt;height:12pt" o:ole="">
                  <v:imagedata r:id="rId107" o:title=""/>
                </v:shape>
                <o:OLEObject Type="Embed" ProgID="Equation.3" ShapeID="_x0000_i1084" DrawAspect="Content" ObjectID="_1433538587" r:id="rId112"/>
              </w:object>
            </w:r>
            <w:r w:rsidRPr="003059F2">
              <w:rPr>
                <w:rFonts w:ascii="Times New Roman" w:eastAsia="Times New Roman" w:hAnsi="Times New Roman" w:cs="Times New Roman"/>
                <w:color w:val="000000"/>
                <w:spacing w:val="-10"/>
                <w:sz w:val="24"/>
                <w:szCs w:val="24"/>
                <w:lang w:eastAsia="ru-RU"/>
              </w:rPr>
              <w:t>10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BE607D" w:rsidRPr="003059F2" w:rsidRDefault="00BE607D" w:rsidP="0065606D">
            <w:pPr>
              <w:shd w:val="clear" w:color="auto" w:fill="FFFFFF"/>
              <w:spacing w:after="0" w:line="360" w:lineRule="auto"/>
              <w:rPr>
                <w:rFonts w:ascii="Times New Roman" w:eastAsia="Times New Roman" w:hAnsi="Times New Roman" w:cs="Times New Roman"/>
                <w:color w:val="000000"/>
                <w:spacing w:val="-7"/>
                <w:sz w:val="24"/>
                <w:szCs w:val="24"/>
                <w:lang w:eastAsia="ru-RU"/>
              </w:rPr>
            </w:pPr>
            <w:r w:rsidRPr="003059F2">
              <w:rPr>
                <w:rFonts w:ascii="Times New Roman" w:eastAsia="Times New Roman" w:hAnsi="Times New Roman" w:cs="Times New Roman"/>
                <w:color w:val="000000"/>
                <w:spacing w:val="-7"/>
                <w:sz w:val="24"/>
                <w:szCs w:val="24"/>
                <w:lang w:eastAsia="ru-RU"/>
              </w:rPr>
              <w:t>Измерит.</w:t>
            </w:r>
          </w:p>
          <w:p w:rsidR="00BE607D" w:rsidRPr="003059F2" w:rsidRDefault="00BE607D" w:rsidP="0065606D">
            <w:pPr>
              <w:shd w:val="clear" w:color="auto" w:fill="FFFFFF"/>
              <w:spacing w:after="0" w:line="360" w:lineRule="auto"/>
              <w:rPr>
                <w:rFonts w:ascii="Times New Roman" w:eastAsia="Times New Roman" w:hAnsi="Times New Roman" w:cs="Times New Roman"/>
                <w:color w:val="000000"/>
                <w:spacing w:val="-7"/>
                <w:sz w:val="24"/>
                <w:szCs w:val="24"/>
                <w:lang w:eastAsia="ru-RU"/>
              </w:rPr>
            </w:pPr>
            <w:r w:rsidRPr="003059F2">
              <w:rPr>
                <w:rFonts w:ascii="Times New Roman" w:eastAsia="Times New Roman" w:hAnsi="Times New Roman" w:cs="Times New Roman"/>
                <w:color w:val="000000"/>
                <w:spacing w:val="-7"/>
                <w:sz w:val="24"/>
                <w:szCs w:val="24"/>
                <w:lang w:eastAsia="ru-RU"/>
              </w:rPr>
              <w:t>Стальной метр</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BE607D" w:rsidRPr="003059F2" w:rsidRDefault="00BE607D" w:rsidP="0065606D">
            <w:pPr>
              <w:shd w:val="clear" w:color="auto" w:fill="FFFFFF"/>
              <w:spacing w:after="0" w:line="360" w:lineRule="auto"/>
              <w:rPr>
                <w:rFonts w:ascii="Times New Roman" w:eastAsia="Times New Roman" w:hAnsi="Times New Roman" w:cs="Times New Roman"/>
                <w:color w:val="000000"/>
                <w:spacing w:val="-11"/>
                <w:sz w:val="24"/>
                <w:szCs w:val="24"/>
                <w:lang w:eastAsia="ru-RU"/>
              </w:rPr>
            </w:pPr>
            <w:r w:rsidRPr="003059F2">
              <w:rPr>
                <w:rFonts w:ascii="Times New Roman" w:eastAsia="Times New Roman" w:hAnsi="Times New Roman" w:cs="Times New Roman"/>
                <w:color w:val="000000"/>
                <w:spacing w:val="-11"/>
                <w:sz w:val="24"/>
                <w:szCs w:val="24"/>
                <w:lang w:eastAsia="ru-RU"/>
              </w:rPr>
              <w:t>Мастер в процессе работ</w:t>
            </w:r>
          </w:p>
        </w:tc>
      </w:tr>
      <w:tr w:rsidR="00BE607D" w:rsidRPr="003059F2" w:rsidTr="00E1051D">
        <w:trPr>
          <w:trHeight w:hRule="exact" w:val="1104"/>
        </w:trPr>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BE607D" w:rsidRPr="003059F2" w:rsidRDefault="00BE607D" w:rsidP="0065606D">
            <w:pPr>
              <w:shd w:val="clear" w:color="auto" w:fill="FFFFFF"/>
              <w:spacing w:after="0" w:line="360" w:lineRule="auto"/>
              <w:rPr>
                <w:rFonts w:ascii="Times New Roman" w:eastAsia="Times New Roman" w:hAnsi="Times New Roman" w:cs="Times New Roman"/>
                <w:color w:val="000000"/>
                <w:spacing w:val="-10"/>
                <w:sz w:val="24"/>
                <w:szCs w:val="24"/>
                <w:lang w:eastAsia="ru-RU"/>
              </w:rPr>
            </w:pPr>
            <w:r w:rsidRPr="003059F2">
              <w:rPr>
                <w:rFonts w:ascii="Times New Roman" w:eastAsia="Times New Roman" w:hAnsi="Times New Roman" w:cs="Times New Roman"/>
                <w:color w:val="000000"/>
                <w:spacing w:val="-10"/>
                <w:sz w:val="24"/>
                <w:szCs w:val="24"/>
                <w:lang w:eastAsia="ru-RU"/>
              </w:rPr>
              <w:t>11</w:t>
            </w:r>
          </w:p>
        </w:tc>
        <w:tc>
          <w:tcPr>
            <w:tcW w:w="3685" w:type="dxa"/>
            <w:tcBorders>
              <w:top w:val="single" w:sz="6" w:space="0" w:color="auto"/>
              <w:left w:val="single" w:sz="6" w:space="0" w:color="auto"/>
              <w:bottom w:val="single" w:sz="6" w:space="0" w:color="auto"/>
              <w:right w:val="single" w:sz="6" w:space="0" w:color="auto"/>
            </w:tcBorders>
            <w:shd w:val="clear" w:color="auto" w:fill="FFFFFF"/>
            <w:vAlign w:val="center"/>
          </w:tcPr>
          <w:p w:rsidR="00BE607D" w:rsidRPr="003059F2" w:rsidRDefault="00BE607D" w:rsidP="0065606D">
            <w:pPr>
              <w:shd w:val="clear" w:color="auto" w:fill="FFFFFF"/>
              <w:spacing w:after="0" w:line="360" w:lineRule="auto"/>
              <w:rPr>
                <w:rFonts w:ascii="Times New Roman" w:eastAsia="Times New Roman" w:hAnsi="Times New Roman" w:cs="Times New Roman"/>
                <w:color w:val="000000"/>
                <w:spacing w:val="1"/>
                <w:sz w:val="24"/>
                <w:szCs w:val="24"/>
                <w:lang w:eastAsia="ru-RU"/>
              </w:rPr>
            </w:pPr>
            <w:r w:rsidRPr="003059F2">
              <w:rPr>
                <w:rFonts w:ascii="Times New Roman" w:eastAsia="Times New Roman" w:hAnsi="Times New Roman" w:cs="Times New Roman"/>
                <w:color w:val="000000"/>
                <w:spacing w:val="1"/>
                <w:sz w:val="24"/>
                <w:szCs w:val="24"/>
                <w:lang w:eastAsia="ru-RU"/>
              </w:rPr>
              <w:t>Отклонение от симметричности (половина разности глубины опирания концов перемычек)</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rsidR="00BE607D" w:rsidRPr="003059F2" w:rsidRDefault="00BE607D" w:rsidP="0065606D">
            <w:pPr>
              <w:shd w:val="clear" w:color="auto" w:fill="FFFFFF"/>
              <w:spacing w:after="0" w:line="360" w:lineRule="auto"/>
              <w:rPr>
                <w:rFonts w:ascii="Times New Roman" w:eastAsia="Times New Roman" w:hAnsi="Times New Roman" w:cs="Times New Roman"/>
                <w:color w:val="000000"/>
                <w:spacing w:val="-10"/>
                <w:sz w:val="24"/>
                <w:szCs w:val="24"/>
                <w:lang w:eastAsia="ru-RU"/>
              </w:rPr>
            </w:pPr>
            <w:r w:rsidRPr="003059F2">
              <w:rPr>
                <w:rFonts w:ascii="Times New Roman" w:eastAsia="Times New Roman" w:hAnsi="Times New Roman" w:cs="Times New Roman"/>
                <w:color w:val="000000"/>
                <w:spacing w:val="-10"/>
                <w:position w:val="-4"/>
                <w:sz w:val="24"/>
                <w:szCs w:val="24"/>
                <w:lang w:eastAsia="ru-RU"/>
              </w:rPr>
              <w:object w:dxaOrig="220" w:dyaOrig="240">
                <v:shape id="_x0000_i1085" type="#_x0000_t75" style="width:11.25pt;height:12pt" o:ole="">
                  <v:imagedata r:id="rId107" o:title=""/>
                </v:shape>
                <o:OLEObject Type="Embed" ProgID="Equation.3" ShapeID="_x0000_i1085" DrawAspect="Content" ObjectID="_1433538588" r:id="rId113"/>
              </w:object>
            </w:r>
            <w:r w:rsidRPr="003059F2">
              <w:rPr>
                <w:rFonts w:ascii="Times New Roman" w:eastAsia="Times New Roman" w:hAnsi="Times New Roman" w:cs="Times New Roman"/>
                <w:color w:val="000000"/>
                <w:spacing w:val="-10"/>
                <w:sz w:val="24"/>
                <w:szCs w:val="24"/>
                <w:lang w:eastAsia="ru-RU"/>
              </w:rPr>
              <w:t>6</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BE607D" w:rsidRPr="003059F2" w:rsidRDefault="00BE607D" w:rsidP="0065606D">
            <w:pPr>
              <w:shd w:val="clear" w:color="auto" w:fill="FFFFFF"/>
              <w:spacing w:after="0" w:line="360" w:lineRule="auto"/>
              <w:rPr>
                <w:rFonts w:ascii="Times New Roman" w:eastAsia="Times New Roman" w:hAnsi="Times New Roman" w:cs="Times New Roman"/>
                <w:color w:val="000000"/>
                <w:spacing w:val="-7"/>
                <w:sz w:val="24"/>
                <w:szCs w:val="24"/>
                <w:lang w:eastAsia="ru-RU"/>
              </w:rPr>
            </w:pPr>
            <w:r w:rsidRPr="003059F2">
              <w:rPr>
                <w:rFonts w:ascii="Times New Roman" w:eastAsia="Times New Roman" w:hAnsi="Times New Roman" w:cs="Times New Roman"/>
                <w:color w:val="000000"/>
                <w:spacing w:val="-7"/>
                <w:sz w:val="24"/>
                <w:szCs w:val="24"/>
                <w:lang w:eastAsia="ru-RU"/>
              </w:rPr>
              <w:t>Измерит.</w:t>
            </w:r>
          </w:p>
          <w:p w:rsidR="00BE607D" w:rsidRPr="003059F2" w:rsidRDefault="00BE607D" w:rsidP="0065606D">
            <w:pPr>
              <w:shd w:val="clear" w:color="auto" w:fill="FFFFFF"/>
              <w:spacing w:after="0" w:line="360" w:lineRule="auto"/>
              <w:rPr>
                <w:rFonts w:ascii="Times New Roman" w:eastAsia="Times New Roman" w:hAnsi="Times New Roman" w:cs="Times New Roman"/>
                <w:color w:val="000000"/>
                <w:spacing w:val="-7"/>
                <w:sz w:val="24"/>
                <w:szCs w:val="24"/>
                <w:lang w:eastAsia="ru-RU"/>
              </w:rPr>
            </w:pPr>
            <w:r w:rsidRPr="003059F2">
              <w:rPr>
                <w:rFonts w:ascii="Times New Roman" w:eastAsia="Times New Roman" w:hAnsi="Times New Roman" w:cs="Times New Roman"/>
                <w:color w:val="000000"/>
                <w:spacing w:val="-7"/>
                <w:sz w:val="24"/>
                <w:szCs w:val="24"/>
                <w:lang w:eastAsia="ru-RU"/>
              </w:rPr>
              <w:t>Стальной метр</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BE607D" w:rsidRPr="003059F2" w:rsidRDefault="00BE607D" w:rsidP="0065606D">
            <w:pPr>
              <w:shd w:val="clear" w:color="auto" w:fill="FFFFFF"/>
              <w:spacing w:after="0" w:line="360" w:lineRule="auto"/>
              <w:rPr>
                <w:rFonts w:ascii="Times New Roman" w:eastAsia="Times New Roman" w:hAnsi="Times New Roman" w:cs="Times New Roman"/>
                <w:color w:val="000000"/>
                <w:spacing w:val="-11"/>
                <w:sz w:val="24"/>
                <w:szCs w:val="24"/>
                <w:lang w:eastAsia="ru-RU"/>
              </w:rPr>
            </w:pPr>
            <w:r w:rsidRPr="003059F2">
              <w:rPr>
                <w:rFonts w:ascii="Times New Roman" w:eastAsia="Times New Roman" w:hAnsi="Times New Roman" w:cs="Times New Roman"/>
                <w:color w:val="000000"/>
                <w:spacing w:val="-11"/>
                <w:sz w:val="24"/>
                <w:szCs w:val="24"/>
                <w:lang w:eastAsia="ru-RU"/>
              </w:rPr>
              <w:t>Мастер в процессе и по окончанию работ</w:t>
            </w:r>
          </w:p>
        </w:tc>
      </w:tr>
    </w:tbl>
    <w:p w:rsidR="00BE607D" w:rsidRPr="003059F2" w:rsidRDefault="00BE607D" w:rsidP="003059F2">
      <w:pPr>
        <w:spacing w:after="0" w:line="360" w:lineRule="auto"/>
        <w:ind w:firstLine="709"/>
        <w:jc w:val="both"/>
        <w:rPr>
          <w:rFonts w:ascii="Times New Roman" w:eastAsia="Times New Roman" w:hAnsi="Times New Roman" w:cs="Times New Roman"/>
          <w:b/>
          <w:color w:val="000000"/>
          <w:sz w:val="24"/>
          <w:szCs w:val="24"/>
          <w:lang w:eastAsia="ru-RU"/>
        </w:rPr>
      </w:pPr>
    </w:p>
    <w:p w:rsidR="00AA173C" w:rsidRDefault="00AA173C" w:rsidP="003059F2">
      <w:pPr>
        <w:spacing w:after="0" w:line="360" w:lineRule="auto"/>
        <w:ind w:firstLine="709"/>
        <w:jc w:val="both"/>
        <w:rPr>
          <w:rFonts w:ascii="Times New Roman" w:hAnsi="Times New Roman" w:cs="Times New Roman"/>
          <w:b/>
          <w:sz w:val="24"/>
          <w:szCs w:val="24"/>
        </w:rPr>
      </w:pPr>
    </w:p>
    <w:p w:rsidR="00BE607D" w:rsidRDefault="00E1051D" w:rsidP="00AA173C">
      <w:pPr>
        <w:spacing w:after="0" w:line="360" w:lineRule="auto"/>
        <w:ind w:firstLine="709"/>
        <w:jc w:val="center"/>
        <w:rPr>
          <w:rFonts w:ascii="Times New Roman" w:hAnsi="Times New Roman" w:cs="Times New Roman"/>
          <w:b/>
          <w:sz w:val="24"/>
          <w:szCs w:val="24"/>
        </w:rPr>
      </w:pPr>
      <w:r w:rsidRPr="003059F2">
        <w:rPr>
          <w:rFonts w:ascii="Times New Roman" w:hAnsi="Times New Roman" w:cs="Times New Roman"/>
          <w:b/>
          <w:sz w:val="24"/>
          <w:szCs w:val="24"/>
        </w:rPr>
        <w:t>3.3.</w:t>
      </w:r>
      <w:r w:rsidR="00BE607D" w:rsidRPr="003059F2">
        <w:rPr>
          <w:rFonts w:ascii="Times New Roman" w:hAnsi="Times New Roman" w:cs="Times New Roman"/>
          <w:b/>
          <w:sz w:val="24"/>
          <w:szCs w:val="24"/>
        </w:rPr>
        <w:t>7. Инструмент, приспособления, инвентарь</w:t>
      </w:r>
    </w:p>
    <w:p w:rsidR="00AA173C" w:rsidRPr="003059F2" w:rsidRDefault="00AA173C" w:rsidP="003059F2">
      <w:pPr>
        <w:spacing w:after="0" w:line="360" w:lineRule="auto"/>
        <w:ind w:firstLine="709"/>
        <w:jc w:val="both"/>
        <w:rPr>
          <w:rFonts w:ascii="Times New Roman" w:hAnsi="Times New Roman" w:cs="Times New Roman"/>
          <w:b/>
          <w:sz w:val="24"/>
          <w:szCs w:val="24"/>
        </w:rPr>
      </w:pP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   Каждую рабочую операцию в процессе кладки выполняют определенными инструментами. Основные из них: кельма, растворная лопата, расшивка, молоток-кирочка.</w:t>
      </w: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Кельма (рис.10, а) - отшлифованная с обеих сторон стальная лопатка с деревянной ручкой - предназначена для разравнивания раствора по кладке, заполнения раствором вертикальных швов и подрезки в швах лишнего раствора.</w:t>
      </w:r>
    </w:p>
    <w:p w:rsidR="00E1051D" w:rsidRPr="003059F2" w:rsidRDefault="00E1051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noProof/>
          <w:sz w:val="24"/>
          <w:szCs w:val="24"/>
          <w:lang w:eastAsia="ru-RU"/>
        </w:rPr>
        <w:drawing>
          <wp:anchor distT="0" distB="0" distL="114300" distR="114300" simplePos="0" relativeHeight="251666432" behindDoc="1" locked="0" layoutInCell="1" allowOverlap="1">
            <wp:simplePos x="0" y="0"/>
            <wp:positionH relativeFrom="column">
              <wp:posOffset>1272540</wp:posOffset>
            </wp:positionH>
            <wp:positionV relativeFrom="paragraph">
              <wp:posOffset>43815</wp:posOffset>
            </wp:positionV>
            <wp:extent cx="3497580" cy="2775585"/>
            <wp:effectExtent l="19050" t="0" r="7620" b="0"/>
            <wp:wrapTight wrapText="bothSides">
              <wp:wrapPolygon edited="0">
                <wp:start x="14235" y="0"/>
                <wp:lineTo x="4353" y="0"/>
                <wp:lineTo x="2588" y="296"/>
                <wp:lineTo x="2588" y="2372"/>
                <wp:lineTo x="2118" y="4744"/>
                <wp:lineTo x="-118" y="11860"/>
                <wp:lineTo x="-118" y="13046"/>
                <wp:lineTo x="941" y="14232"/>
                <wp:lineTo x="1882" y="14232"/>
                <wp:lineTo x="0" y="14973"/>
                <wp:lineTo x="118" y="15714"/>
                <wp:lineTo x="7294" y="16604"/>
                <wp:lineTo x="4235" y="16604"/>
                <wp:lineTo x="4235" y="17493"/>
                <wp:lineTo x="7765" y="18976"/>
                <wp:lineTo x="7765" y="20458"/>
                <wp:lineTo x="11765" y="21348"/>
                <wp:lineTo x="18000" y="21496"/>
                <wp:lineTo x="18118" y="21496"/>
                <wp:lineTo x="18588" y="21496"/>
                <wp:lineTo x="18706" y="21496"/>
                <wp:lineTo x="19412" y="21348"/>
                <wp:lineTo x="21529" y="19421"/>
                <wp:lineTo x="21647" y="18531"/>
                <wp:lineTo x="21412" y="18086"/>
                <wp:lineTo x="20118" y="16604"/>
                <wp:lineTo x="20353" y="7116"/>
                <wp:lineTo x="20471" y="4892"/>
                <wp:lineTo x="20588" y="4744"/>
                <wp:lineTo x="21647" y="2520"/>
                <wp:lineTo x="21647" y="1038"/>
                <wp:lineTo x="19059" y="148"/>
                <wp:lineTo x="15412" y="0"/>
                <wp:lineTo x="14235" y="0"/>
              </wp:wrapPolygon>
            </wp:wrapTight>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97580" cy="2775585"/>
                    </a:xfrm>
                    <a:prstGeom prst="rect">
                      <a:avLst/>
                    </a:prstGeom>
                    <a:noFill/>
                  </pic:spPr>
                </pic:pic>
              </a:graphicData>
            </a:graphic>
          </wp:anchor>
        </w:drawing>
      </w:r>
    </w:p>
    <w:p w:rsidR="00BE607D" w:rsidRPr="003059F2" w:rsidRDefault="00BE607D" w:rsidP="003059F2">
      <w:pPr>
        <w:spacing w:after="0" w:line="360" w:lineRule="auto"/>
        <w:ind w:firstLine="709"/>
        <w:jc w:val="both"/>
        <w:rPr>
          <w:rFonts w:ascii="Times New Roman" w:hAnsi="Times New Roman" w:cs="Times New Roman"/>
          <w:sz w:val="24"/>
          <w:szCs w:val="24"/>
        </w:rPr>
      </w:pPr>
    </w:p>
    <w:p w:rsidR="00BE607D" w:rsidRPr="003059F2" w:rsidRDefault="00BE607D" w:rsidP="003059F2">
      <w:pPr>
        <w:spacing w:after="0" w:line="360" w:lineRule="auto"/>
        <w:ind w:firstLine="709"/>
        <w:jc w:val="both"/>
        <w:rPr>
          <w:rFonts w:ascii="Times New Roman" w:hAnsi="Times New Roman" w:cs="Times New Roman"/>
          <w:sz w:val="24"/>
          <w:szCs w:val="24"/>
        </w:rPr>
      </w:pP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 </w:t>
      </w:r>
    </w:p>
    <w:p w:rsidR="00BE607D" w:rsidRPr="003059F2" w:rsidRDefault="00BE607D" w:rsidP="003059F2">
      <w:pPr>
        <w:spacing w:after="0" w:line="360" w:lineRule="auto"/>
        <w:ind w:firstLine="709"/>
        <w:jc w:val="both"/>
        <w:rPr>
          <w:rFonts w:ascii="Times New Roman" w:hAnsi="Times New Roman" w:cs="Times New Roman"/>
          <w:sz w:val="24"/>
          <w:szCs w:val="24"/>
        </w:rPr>
      </w:pPr>
    </w:p>
    <w:p w:rsidR="00BE607D" w:rsidRPr="003059F2" w:rsidRDefault="00BE607D" w:rsidP="003059F2">
      <w:pPr>
        <w:spacing w:after="0" w:line="360" w:lineRule="auto"/>
        <w:ind w:firstLine="709"/>
        <w:jc w:val="both"/>
        <w:rPr>
          <w:rFonts w:ascii="Times New Roman" w:hAnsi="Times New Roman" w:cs="Times New Roman"/>
          <w:sz w:val="24"/>
          <w:szCs w:val="24"/>
        </w:rPr>
      </w:pPr>
    </w:p>
    <w:p w:rsidR="00BE607D" w:rsidRPr="003059F2" w:rsidRDefault="00BE607D" w:rsidP="003059F2">
      <w:pPr>
        <w:spacing w:after="0" w:line="360" w:lineRule="auto"/>
        <w:ind w:firstLine="709"/>
        <w:jc w:val="both"/>
        <w:rPr>
          <w:rFonts w:ascii="Times New Roman" w:hAnsi="Times New Roman" w:cs="Times New Roman"/>
          <w:sz w:val="24"/>
          <w:szCs w:val="24"/>
        </w:rPr>
      </w:pPr>
    </w:p>
    <w:p w:rsidR="00BE607D" w:rsidRPr="003059F2" w:rsidRDefault="00BE607D" w:rsidP="003059F2">
      <w:pPr>
        <w:spacing w:after="0" w:line="360" w:lineRule="auto"/>
        <w:ind w:firstLine="709"/>
        <w:jc w:val="both"/>
        <w:rPr>
          <w:rFonts w:ascii="Times New Roman" w:hAnsi="Times New Roman" w:cs="Times New Roman"/>
          <w:sz w:val="24"/>
          <w:szCs w:val="24"/>
        </w:rPr>
      </w:pPr>
    </w:p>
    <w:p w:rsidR="00BE607D" w:rsidRPr="003059F2" w:rsidRDefault="00BE607D" w:rsidP="003059F2">
      <w:pPr>
        <w:spacing w:after="0" w:line="360" w:lineRule="auto"/>
        <w:ind w:firstLine="709"/>
        <w:jc w:val="both"/>
        <w:rPr>
          <w:rFonts w:ascii="Times New Roman" w:hAnsi="Times New Roman" w:cs="Times New Roman"/>
          <w:sz w:val="24"/>
          <w:szCs w:val="24"/>
        </w:rPr>
      </w:pPr>
    </w:p>
    <w:p w:rsidR="00E1051D" w:rsidRPr="003059F2" w:rsidRDefault="00E1051D" w:rsidP="003059F2">
      <w:pPr>
        <w:spacing w:after="0" w:line="360" w:lineRule="auto"/>
        <w:ind w:firstLine="709"/>
        <w:jc w:val="both"/>
        <w:rPr>
          <w:rFonts w:ascii="Times New Roman" w:hAnsi="Times New Roman" w:cs="Times New Roman"/>
          <w:sz w:val="24"/>
          <w:szCs w:val="24"/>
        </w:rPr>
      </w:pP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а - кельма; </w:t>
      </w: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б - растворная лопата; </w:t>
      </w: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в - расшивка для выпуклых и вогнутых швов; </w:t>
      </w: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г - молоток-кирочка; </w:t>
      </w: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д - швабровка.</w:t>
      </w:r>
    </w:p>
    <w:p w:rsidR="00AA173C" w:rsidRPr="003059F2" w:rsidRDefault="00AA173C" w:rsidP="00AA173C">
      <w:pPr>
        <w:spacing w:after="0" w:line="360" w:lineRule="auto"/>
        <w:ind w:firstLine="709"/>
        <w:jc w:val="center"/>
        <w:rPr>
          <w:rFonts w:ascii="Times New Roman" w:hAnsi="Times New Roman" w:cs="Times New Roman"/>
          <w:sz w:val="24"/>
          <w:szCs w:val="24"/>
        </w:rPr>
      </w:pPr>
      <w:r w:rsidRPr="003059F2">
        <w:rPr>
          <w:rFonts w:ascii="Times New Roman" w:hAnsi="Times New Roman" w:cs="Times New Roman"/>
          <w:sz w:val="24"/>
          <w:szCs w:val="24"/>
        </w:rPr>
        <w:t>Рис.10.</w:t>
      </w:r>
    </w:p>
    <w:p w:rsidR="00AA173C" w:rsidRPr="003059F2" w:rsidRDefault="00AA173C" w:rsidP="00AA173C">
      <w:pPr>
        <w:spacing w:after="0" w:line="360" w:lineRule="auto"/>
        <w:ind w:firstLine="709"/>
        <w:jc w:val="center"/>
        <w:rPr>
          <w:rFonts w:ascii="Times New Roman" w:hAnsi="Times New Roman" w:cs="Times New Roman"/>
          <w:sz w:val="24"/>
          <w:szCs w:val="24"/>
        </w:rPr>
      </w:pPr>
      <w:r w:rsidRPr="003059F2">
        <w:rPr>
          <w:rFonts w:ascii="Times New Roman" w:hAnsi="Times New Roman" w:cs="Times New Roman"/>
          <w:sz w:val="24"/>
          <w:szCs w:val="24"/>
        </w:rPr>
        <w:lastRenderedPageBreak/>
        <w:t>Инструменты для кирпичной кладки</w:t>
      </w:r>
    </w:p>
    <w:p w:rsidR="00AA173C" w:rsidRDefault="00AA173C" w:rsidP="003059F2">
      <w:pPr>
        <w:spacing w:after="0" w:line="360" w:lineRule="auto"/>
        <w:ind w:firstLine="709"/>
        <w:jc w:val="both"/>
        <w:rPr>
          <w:rFonts w:ascii="Times New Roman" w:hAnsi="Times New Roman" w:cs="Times New Roman"/>
          <w:sz w:val="24"/>
          <w:szCs w:val="24"/>
        </w:rPr>
      </w:pPr>
    </w:p>
    <w:p w:rsidR="00AA173C" w:rsidRDefault="00AA173C" w:rsidP="003059F2">
      <w:pPr>
        <w:spacing w:after="0" w:line="360" w:lineRule="auto"/>
        <w:ind w:firstLine="709"/>
        <w:jc w:val="both"/>
        <w:rPr>
          <w:rFonts w:ascii="Times New Roman" w:hAnsi="Times New Roman" w:cs="Times New Roman"/>
          <w:sz w:val="24"/>
          <w:szCs w:val="24"/>
        </w:rPr>
      </w:pP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Растворная  лопатка (рис.10, б) служит для подачи и расстилания раствора на стене, перемешивания его в ящике.</w:t>
      </w: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Расшивками (рис.10, в) обрабатывают швы, т. е. придают им определенную форму. Профиль поперечного сечения и размеры расшивок подбирают в соответствии с заданной формой и толщиной швов.</w:t>
      </w: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Молоток-кирочку (рис.10, г) каменщик использует при рубке целого кирпича на неполномерные и при теске кирпича.</w:t>
      </w: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Швабровка (рис.10, д) предназначена для очистки вентиляционных и дымовых каналов от выступившего из швов раствора, а также для более полного заполнения раствором и заглаживания швов в каналах. </w:t>
      </w: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Качество кладки проверяют контрольно-измерительными инструментами (рис.11): отвесом, уровнем, правилом, угольником, шнуром-причалкой.</w:t>
      </w: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noProof/>
          <w:sz w:val="24"/>
          <w:szCs w:val="24"/>
          <w:lang w:eastAsia="ru-RU"/>
        </w:rPr>
        <w:drawing>
          <wp:anchor distT="0" distB="0" distL="114300" distR="114300" simplePos="0" relativeHeight="251667456" behindDoc="1" locked="0" layoutInCell="1" allowOverlap="1">
            <wp:simplePos x="0" y="0"/>
            <wp:positionH relativeFrom="column">
              <wp:posOffset>1540510</wp:posOffset>
            </wp:positionH>
            <wp:positionV relativeFrom="paragraph">
              <wp:posOffset>148590</wp:posOffset>
            </wp:positionV>
            <wp:extent cx="3954780" cy="2096135"/>
            <wp:effectExtent l="0" t="0" r="7620" b="0"/>
            <wp:wrapTight wrapText="bothSides">
              <wp:wrapPolygon edited="0">
                <wp:start x="19145" y="0"/>
                <wp:lineTo x="1769" y="982"/>
                <wp:lineTo x="936" y="1570"/>
                <wp:lineTo x="1353" y="3141"/>
                <wp:lineTo x="0" y="4122"/>
                <wp:lineTo x="0" y="4515"/>
                <wp:lineTo x="832" y="6282"/>
                <wp:lineTo x="416" y="9423"/>
                <wp:lineTo x="312" y="9815"/>
                <wp:lineTo x="0" y="19238"/>
                <wp:lineTo x="0" y="21397"/>
                <wp:lineTo x="624" y="21397"/>
                <wp:lineTo x="2809" y="21397"/>
                <wp:lineTo x="4370" y="20219"/>
                <wp:lineTo x="4266" y="18845"/>
                <wp:lineTo x="15087" y="17471"/>
                <wp:lineTo x="15503" y="15704"/>
                <wp:lineTo x="14775" y="15704"/>
                <wp:lineTo x="18000" y="12956"/>
                <wp:lineTo x="18000" y="11386"/>
                <wp:lineTo x="17272" y="9423"/>
                <wp:lineTo x="18936" y="9423"/>
                <wp:lineTo x="19873" y="8245"/>
                <wp:lineTo x="19769" y="6282"/>
                <wp:lineTo x="21538" y="4122"/>
                <wp:lineTo x="21538" y="2748"/>
                <wp:lineTo x="20393" y="0"/>
                <wp:lineTo x="19145" y="0"/>
              </wp:wrapPolygon>
            </wp:wrapTight>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54780" cy="2096135"/>
                    </a:xfrm>
                    <a:prstGeom prst="rect">
                      <a:avLst/>
                    </a:prstGeom>
                    <a:noFill/>
                  </pic:spPr>
                </pic:pic>
              </a:graphicData>
            </a:graphic>
          </wp:anchor>
        </w:drawing>
      </w:r>
    </w:p>
    <w:p w:rsidR="00BE607D" w:rsidRPr="003059F2" w:rsidRDefault="00BE607D" w:rsidP="003059F2">
      <w:pPr>
        <w:spacing w:after="0" w:line="360" w:lineRule="auto"/>
        <w:ind w:firstLine="709"/>
        <w:jc w:val="both"/>
        <w:rPr>
          <w:rFonts w:ascii="Times New Roman" w:hAnsi="Times New Roman" w:cs="Times New Roman"/>
          <w:sz w:val="24"/>
          <w:szCs w:val="24"/>
        </w:rPr>
      </w:pP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 </w:t>
      </w:r>
    </w:p>
    <w:p w:rsidR="00BE607D" w:rsidRPr="003059F2" w:rsidRDefault="00BE607D" w:rsidP="003059F2">
      <w:pPr>
        <w:spacing w:after="0" w:line="360" w:lineRule="auto"/>
        <w:ind w:firstLine="709"/>
        <w:jc w:val="both"/>
        <w:rPr>
          <w:rFonts w:ascii="Times New Roman" w:hAnsi="Times New Roman" w:cs="Times New Roman"/>
          <w:sz w:val="24"/>
          <w:szCs w:val="24"/>
        </w:rPr>
      </w:pPr>
    </w:p>
    <w:p w:rsidR="00BE607D" w:rsidRPr="003059F2" w:rsidRDefault="00BE607D" w:rsidP="003059F2">
      <w:pPr>
        <w:spacing w:after="0" w:line="360" w:lineRule="auto"/>
        <w:ind w:firstLine="709"/>
        <w:jc w:val="both"/>
        <w:rPr>
          <w:rFonts w:ascii="Times New Roman" w:hAnsi="Times New Roman" w:cs="Times New Roman"/>
          <w:sz w:val="24"/>
          <w:szCs w:val="24"/>
        </w:rPr>
      </w:pPr>
    </w:p>
    <w:p w:rsidR="00BE607D" w:rsidRPr="003059F2" w:rsidRDefault="00BE607D" w:rsidP="003059F2">
      <w:pPr>
        <w:spacing w:after="0" w:line="360" w:lineRule="auto"/>
        <w:ind w:firstLine="709"/>
        <w:jc w:val="both"/>
        <w:rPr>
          <w:rFonts w:ascii="Times New Roman" w:hAnsi="Times New Roman" w:cs="Times New Roman"/>
          <w:sz w:val="24"/>
          <w:szCs w:val="24"/>
        </w:rPr>
      </w:pPr>
    </w:p>
    <w:p w:rsidR="00BE607D" w:rsidRPr="003059F2" w:rsidRDefault="00BE607D" w:rsidP="003059F2">
      <w:pPr>
        <w:spacing w:after="0" w:line="360" w:lineRule="auto"/>
        <w:ind w:firstLine="709"/>
        <w:jc w:val="both"/>
        <w:rPr>
          <w:rFonts w:ascii="Times New Roman" w:hAnsi="Times New Roman" w:cs="Times New Roman"/>
          <w:sz w:val="24"/>
          <w:szCs w:val="24"/>
        </w:rPr>
      </w:pP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а - отвес; </w:t>
      </w: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б - рулетка; </w:t>
      </w: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в - складной метр; </w:t>
      </w: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г - угольник; </w:t>
      </w: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д - строительный уровень;</w:t>
      </w: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е - дюралюминиевое правило.</w:t>
      </w:r>
    </w:p>
    <w:p w:rsidR="00AA173C" w:rsidRPr="003059F2" w:rsidRDefault="00AA173C" w:rsidP="00AA173C">
      <w:pPr>
        <w:spacing w:after="0" w:line="360" w:lineRule="auto"/>
        <w:ind w:firstLine="709"/>
        <w:jc w:val="center"/>
        <w:rPr>
          <w:rFonts w:ascii="Times New Roman" w:hAnsi="Times New Roman" w:cs="Times New Roman"/>
          <w:sz w:val="24"/>
          <w:szCs w:val="24"/>
        </w:rPr>
      </w:pPr>
      <w:r w:rsidRPr="003059F2">
        <w:rPr>
          <w:rFonts w:ascii="Times New Roman" w:hAnsi="Times New Roman" w:cs="Times New Roman"/>
          <w:sz w:val="24"/>
          <w:szCs w:val="24"/>
        </w:rPr>
        <w:t>Рис.11.</w:t>
      </w:r>
    </w:p>
    <w:p w:rsidR="00AA173C" w:rsidRPr="003059F2" w:rsidRDefault="00AA173C" w:rsidP="00AA173C">
      <w:pPr>
        <w:spacing w:after="0" w:line="360" w:lineRule="auto"/>
        <w:ind w:firstLine="709"/>
        <w:jc w:val="center"/>
        <w:rPr>
          <w:rFonts w:ascii="Times New Roman" w:hAnsi="Times New Roman" w:cs="Times New Roman"/>
          <w:sz w:val="24"/>
          <w:szCs w:val="24"/>
        </w:rPr>
      </w:pPr>
      <w:r w:rsidRPr="003059F2">
        <w:rPr>
          <w:rFonts w:ascii="Times New Roman" w:hAnsi="Times New Roman" w:cs="Times New Roman"/>
          <w:sz w:val="24"/>
          <w:szCs w:val="24"/>
        </w:rPr>
        <w:t>Контрольно-измерительные инструменты</w:t>
      </w:r>
    </w:p>
    <w:p w:rsidR="00AA173C" w:rsidRDefault="00AA173C" w:rsidP="003059F2">
      <w:pPr>
        <w:spacing w:after="0" w:line="360" w:lineRule="auto"/>
        <w:ind w:firstLine="709"/>
        <w:jc w:val="both"/>
        <w:rPr>
          <w:rFonts w:ascii="Times New Roman" w:hAnsi="Times New Roman" w:cs="Times New Roman"/>
          <w:sz w:val="24"/>
          <w:szCs w:val="24"/>
        </w:rPr>
      </w:pPr>
    </w:p>
    <w:p w:rsidR="00AA173C" w:rsidRDefault="00AA173C" w:rsidP="003059F2">
      <w:pPr>
        <w:spacing w:after="0" w:line="360" w:lineRule="auto"/>
        <w:ind w:firstLine="709"/>
        <w:jc w:val="both"/>
        <w:rPr>
          <w:rFonts w:ascii="Times New Roman" w:hAnsi="Times New Roman" w:cs="Times New Roman"/>
          <w:sz w:val="24"/>
          <w:szCs w:val="24"/>
        </w:rPr>
      </w:pP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Отвесы, состоящие из стального конусообразного корпуса, крученого шнура и алюминиевой планки, служат для проверки вертикальности стен, простенков, столбов и углов кладки, т.е. для провешивания кладки. Отвесы массой 200...400 г предназначаются </w:t>
      </w:r>
      <w:r w:rsidRPr="003059F2">
        <w:rPr>
          <w:rFonts w:ascii="Times New Roman" w:hAnsi="Times New Roman" w:cs="Times New Roman"/>
          <w:sz w:val="24"/>
          <w:szCs w:val="24"/>
        </w:rPr>
        <w:lastRenderedPageBreak/>
        <w:t>для проверки правильности кладки по ярусам и в пределах высоты этажа, 600...1000 г - для проверки наружных углов здания в пределах высоты нескольких этажей.</w:t>
      </w: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Строительный уровень применяют для проверки горизонтальности и вертикальности кладки. Длина уровня 300, 500 или 700мм. </w:t>
      </w: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Правило представляет собой отфугованную деревянную рейку предназначенную для проверки лицевой поверхности кладки.</w:t>
      </w: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Деревянный угольник применяют для проверки прямоугольности закладываемых углов. Для каменных работ применяют также металлические угольники из уголкового профиля.</w:t>
      </w:r>
    </w:p>
    <w:p w:rsidR="00BE607D" w:rsidRPr="003059F2" w:rsidRDefault="00BE607D"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Рулетка  и  складной метр - мерительные инструменты, которыми размечают оси и положения конструкций, делают контрольные замеры кладки.</w:t>
      </w:r>
    </w:p>
    <w:p w:rsidR="00E1051D" w:rsidRPr="003059F2" w:rsidRDefault="00BE607D" w:rsidP="003059F2">
      <w:pPr>
        <w:spacing w:after="0" w:line="360" w:lineRule="auto"/>
        <w:ind w:firstLine="709"/>
        <w:jc w:val="both"/>
        <w:rPr>
          <w:rFonts w:ascii="Times New Roman" w:hAnsi="Times New Roman" w:cs="Times New Roman"/>
          <w:b/>
          <w:sz w:val="24"/>
          <w:szCs w:val="24"/>
        </w:rPr>
      </w:pPr>
      <w:r w:rsidRPr="003059F2">
        <w:rPr>
          <w:rFonts w:ascii="Times New Roman" w:hAnsi="Times New Roman" w:cs="Times New Roman"/>
          <w:sz w:val="24"/>
          <w:szCs w:val="24"/>
        </w:rPr>
        <w:t>Для обеспечения качественного выполнения каменной кладки и повышения производительности труда каменщиков используют малогабаритные ручные приспособления.</w:t>
      </w:r>
    </w:p>
    <w:p w:rsidR="00E1051D" w:rsidRPr="003059F2" w:rsidRDefault="00E1051D" w:rsidP="00AA173C">
      <w:pPr>
        <w:tabs>
          <w:tab w:val="left" w:pos="8370"/>
        </w:tabs>
        <w:spacing w:after="0" w:line="360" w:lineRule="auto"/>
        <w:ind w:firstLine="709"/>
        <w:jc w:val="right"/>
        <w:rPr>
          <w:rFonts w:ascii="Times New Roman" w:hAnsi="Times New Roman" w:cs="Times New Roman"/>
          <w:sz w:val="24"/>
          <w:szCs w:val="24"/>
        </w:rPr>
      </w:pPr>
      <w:r w:rsidRPr="003059F2">
        <w:rPr>
          <w:rFonts w:ascii="Times New Roman" w:hAnsi="Times New Roman" w:cs="Times New Roman"/>
          <w:b/>
          <w:sz w:val="24"/>
          <w:szCs w:val="24"/>
        </w:rPr>
        <w:t xml:space="preserve">        </w:t>
      </w:r>
      <w:r w:rsidRPr="003059F2">
        <w:rPr>
          <w:rFonts w:ascii="Times New Roman" w:hAnsi="Times New Roman" w:cs="Times New Roman"/>
          <w:sz w:val="24"/>
          <w:szCs w:val="24"/>
        </w:rPr>
        <w:t>Таблица 3.1</w:t>
      </w:r>
      <w:r w:rsidR="000F6635">
        <w:rPr>
          <w:rFonts w:ascii="Times New Roman" w:hAnsi="Times New Roman" w:cs="Times New Roman"/>
          <w:sz w:val="24"/>
          <w:szCs w:val="24"/>
        </w:rPr>
        <w:t>2</w:t>
      </w:r>
    </w:p>
    <w:p w:rsidR="00BE607D" w:rsidRPr="00AA173C" w:rsidRDefault="00BE607D" w:rsidP="00AA173C">
      <w:pPr>
        <w:spacing w:after="0" w:line="360" w:lineRule="auto"/>
        <w:ind w:firstLine="709"/>
        <w:jc w:val="center"/>
        <w:rPr>
          <w:rFonts w:ascii="Times New Roman" w:hAnsi="Times New Roman" w:cs="Times New Roman"/>
          <w:sz w:val="24"/>
          <w:szCs w:val="24"/>
        </w:rPr>
      </w:pPr>
      <w:r w:rsidRPr="00AA173C">
        <w:rPr>
          <w:rFonts w:ascii="Times New Roman" w:hAnsi="Times New Roman" w:cs="Times New Roman"/>
          <w:sz w:val="24"/>
          <w:szCs w:val="24"/>
        </w:rPr>
        <w:t>Технико-экономические показатели</w:t>
      </w:r>
    </w:p>
    <w:tbl>
      <w:tblPr>
        <w:tblpPr w:leftFromText="180" w:rightFromText="180" w:vertAnchor="text" w:horzAnchor="margin" w:tblpY="290"/>
        <w:tblW w:w="0" w:type="auto"/>
        <w:tblLayout w:type="fixed"/>
        <w:tblCellMar>
          <w:left w:w="40" w:type="dxa"/>
          <w:right w:w="40" w:type="dxa"/>
        </w:tblCellMar>
        <w:tblLook w:val="0000"/>
      </w:tblPr>
      <w:tblGrid>
        <w:gridCol w:w="412"/>
        <w:gridCol w:w="1950"/>
        <w:gridCol w:w="810"/>
        <w:gridCol w:w="772"/>
        <w:gridCol w:w="989"/>
        <w:gridCol w:w="947"/>
        <w:gridCol w:w="1304"/>
        <w:gridCol w:w="947"/>
        <w:gridCol w:w="1304"/>
      </w:tblGrid>
      <w:tr w:rsidR="00E1051D" w:rsidRPr="003059F2" w:rsidTr="00FD6921">
        <w:trPr>
          <w:trHeight w:val="330"/>
        </w:trPr>
        <w:tc>
          <w:tcPr>
            <w:tcW w:w="412" w:type="dxa"/>
            <w:tcBorders>
              <w:top w:val="single" w:sz="6" w:space="0" w:color="auto"/>
              <w:left w:val="single" w:sz="6" w:space="0" w:color="auto"/>
              <w:bottom w:val="nil"/>
              <w:right w:val="single" w:sz="6" w:space="0" w:color="auto"/>
            </w:tcBorders>
          </w:tcPr>
          <w:p w:rsidR="00E1051D" w:rsidRPr="003059F2" w:rsidRDefault="00E1051D" w:rsidP="00FD6921">
            <w:pPr>
              <w:tabs>
                <w:tab w:val="left" w:pos="3533"/>
              </w:tabs>
              <w:spacing w:after="0" w:line="360" w:lineRule="auto"/>
              <w:ind w:firstLine="709"/>
              <w:rPr>
                <w:rFonts w:ascii="Times New Roman" w:hAnsi="Times New Roman" w:cs="Times New Roman"/>
                <w:sz w:val="24"/>
                <w:szCs w:val="24"/>
              </w:rPr>
            </w:pPr>
            <w:r w:rsidRPr="003059F2">
              <w:rPr>
                <w:rFonts w:ascii="Times New Roman" w:hAnsi="Times New Roman" w:cs="Times New Roman"/>
                <w:sz w:val="24"/>
                <w:szCs w:val="24"/>
              </w:rPr>
              <w:t>№ п/п</w:t>
            </w:r>
          </w:p>
        </w:tc>
        <w:tc>
          <w:tcPr>
            <w:tcW w:w="1950" w:type="dxa"/>
            <w:vMerge w:val="restart"/>
            <w:tcBorders>
              <w:top w:val="single" w:sz="6" w:space="0" w:color="auto"/>
              <w:left w:val="single" w:sz="6" w:space="0" w:color="auto"/>
              <w:right w:val="single" w:sz="6" w:space="0" w:color="auto"/>
            </w:tcBorders>
          </w:tcPr>
          <w:p w:rsidR="00E1051D" w:rsidRPr="003059F2" w:rsidRDefault="00E1051D" w:rsidP="00FD6921">
            <w:pPr>
              <w:tabs>
                <w:tab w:val="left" w:pos="3533"/>
              </w:tabs>
              <w:spacing w:after="0" w:line="360" w:lineRule="auto"/>
              <w:ind w:firstLine="14"/>
              <w:rPr>
                <w:rFonts w:ascii="Times New Roman" w:hAnsi="Times New Roman" w:cs="Times New Roman"/>
                <w:sz w:val="24"/>
                <w:szCs w:val="24"/>
              </w:rPr>
            </w:pPr>
            <w:r w:rsidRPr="003059F2">
              <w:rPr>
                <w:rFonts w:ascii="Times New Roman" w:hAnsi="Times New Roman" w:cs="Times New Roman"/>
                <w:sz w:val="24"/>
                <w:szCs w:val="24"/>
              </w:rPr>
              <w:t>Наименование технологических процессов</w:t>
            </w:r>
          </w:p>
        </w:tc>
        <w:tc>
          <w:tcPr>
            <w:tcW w:w="810" w:type="dxa"/>
            <w:vMerge w:val="restart"/>
            <w:tcBorders>
              <w:top w:val="single" w:sz="6" w:space="0" w:color="auto"/>
              <w:left w:val="single" w:sz="6" w:space="0" w:color="auto"/>
              <w:right w:val="single" w:sz="6" w:space="0" w:color="auto"/>
            </w:tcBorders>
          </w:tcPr>
          <w:p w:rsidR="00E1051D" w:rsidRPr="003059F2" w:rsidRDefault="00E1051D" w:rsidP="00FD6921">
            <w:pPr>
              <w:tabs>
                <w:tab w:val="left" w:pos="3533"/>
              </w:tabs>
              <w:spacing w:after="0" w:line="360" w:lineRule="auto"/>
              <w:ind w:firstLine="14"/>
              <w:rPr>
                <w:rFonts w:ascii="Times New Roman" w:hAnsi="Times New Roman" w:cs="Times New Roman"/>
                <w:sz w:val="24"/>
                <w:szCs w:val="24"/>
              </w:rPr>
            </w:pPr>
            <w:r w:rsidRPr="003059F2">
              <w:rPr>
                <w:rFonts w:ascii="Times New Roman" w:hAnsi="Times New Roman" w:cs="Times New Roman"/>
                <w:sz w:val="24"/>
                <w:szCs w:val="24"/>
              </w:rPr>
              <w:t>Ед. изм</w:t>
            </w:r>
          </w:p>
          <w:p w:rsidR="00E1051D" w:rsidRPr="003059F2" w:rsidRDefault="00E1051D" w:rsidP="00FD6921">
            <w:pPr>
              <w:tabs>
                <w:tab w:val="left" w:pos="3533"/>
              </w:tabs>
              <w:spacing w:after="0" w:line="360" w:lineRule="auto"/>
              <w:ind w:firstLine="14"/>
              <w:rPr>
                <w:rFonts w:ascii="Times New Roman" w:hAnsi="Times New Roman" w:cs="Times New Roman"/>
                <w:sz w:val="24"/>
                <w:szCs w:val="24"/>
              </w:rPr>
            </w:pPr>
          </w:p>
          <w:p w:rsidR="00E1051D" w:rsidRPr="003059F2" w:rsidRDefault="00E1051D" w:rsidP="00FD6921">
            <w:pPr>
              <w:tabs>
                <w:tab w:val="left" w:pos="3533"/>
              </w:tabs>
              <w:spacing w:after="0" w:line="360" w:lineRule="auto"/>
              <w:ind w:firstLine="14"/>
              <w:rPr>
                <w:rFonts w:ascii="Times New Roman" w:hAnsi="Times New Roman" w:cs="Times New Roman"/>
                <w:sz w:val="24"/>
                <w:szCs w:val="24"/>
              </w:rPr>
            </w:pPr>
          </w:p>
        </w:tc>
        <w:tc>
          <w:tcPr>
            <w:tcW w:w="772" w:type="dxa"/>
            <w:vMerge w:val="restart"/>
            <w:tcBorders>
              <w:top w:val="single" w:sz="6" w:space="0" w:color="auto"/>
              <w:left w:val="single" w:sz="6" w:space="0" w:color="auto"/>
              <w:right w:val="single" w:sz="6" w:space="0" w:color="auto"/>
            </w:tcBorders>
          </w:tcPr>
          <w:p w:rsidR="00E1051D" w:rsidRPr="003059F2" w:rsidRDefault="00E1051D" w:rsidP="00FD6921">
            <w:pPr>
              <w:tabs>
                <w:tab w:val="left" w:pos="3533"/>
              </w:tabs>
              <w:spacing w:after="0" w:line="360" w:lineRule="auto"/>
              <w:ind w:firstLine="14"/>
              <w:rPr>
                <w:rFonts w:ascii="Times New Roman" w:hAnsi="Times New Roman" w:cs="Times New Roman"/>
                <w:sz w:val="24"/>
                <w:szCs w:val="24"/>
              </w:rPr>
            </w:pPr>
            <w:r w:rsidRPr="003059F2">
              <w:rPr>
                <w:rFonts w:ascii="Times New Roman" w:hAnsi="Times New Roman" w:cs="Times New Roman"/>
                <w:sz w:val="24"/>
                <w:szCs w:val="24"/>
              </w:rPr>
              <w:t>Объем работ</w:t>
            </w:r>
          </w:p>
          <w:p w:rsidR="00E1051D" w:rsidRPr="003059F2" w:rsidRDefault="00E1051D" w:rsidP="00FD6921">
            <w:pPr>
              <w:tabs>
                <w:tab w:val="left" w:pos="3533"/>
              </w:tabs>
              <w:spacing w:after="0" w:line="360" w:lineRule="auto"/>
              <w:ind w:firstLine="14"/>
              <w:rPr>
                <w:rFonts w:ascii="Times New Roman" w:hAnsi="Times New Roman" w:cs="Times New Roman"/>
                <w:sz w:val="24"/>
                <w:szCs w:val="24"/>
              </w:rPr>
            </w:pPr>
          </w:p>
        </w:tc>
        <w:tc>
          <w:tcPr>
            <w:tcW w:w="989" w:type="dxa"/>
            <w:vMerge w:val="restart"/>
            <w:tcBorders>
              <w:top w:val="single" w:sz="6" w:space="0" w:color="auto"/>
              <w:left w:val="single" w:sz="6" w:space="0" w:color="auto"/>
              <w:right w:val="single" w:sz="6" w:space="0" w:color="auto"/>
            </w:tcBorders>
          </w:tcPr>
          <w:p w:rsidR="00E1051D" w:rsidRPr="003059F2" w:rsidRDefault="00E1051D" w:rsidP="00FD6921">
            <w:pPr>
              <w:tabs>
                <w:tab w:val="left" w:pos="3533"/>
              </w:tabs>
              <w:spacing w:after="0" w:line="360" w:lineRule="auto"/>
              <w:ind w:firstLine="14"/>
              <w:rPr>
                <w:rFonts w:ascii="Times New Roman" w:hAnsi="Times New Roman" w:cs="Times New Roman"/>
                <w:sz w:val="24"/>
                <w:szCs w:val="24"/>
              </w:rPr>
            </w:pPr>
            <w:r w:rsidRPr="003059F2">
              <w:rPr>
                <w:rFonts w:ascii="Times New Roman" w:hAnsi="Times New Roman" w:cs="Times New Roman"/>
                <w:sz w:val="24"/>
                <w:szCs w:val="24"/>
              </w:rPr>
              <w:t>Обосно</w:t>
            </w:r>
            <w:r w:rsidRPr="003059F2">
              <w:rPr>
                <w:rFonts w:ascii="Times New Roman" w:hAnsi="Times New Roman" w:cs="Times New Roman"/>
                <w:sz w:val="24"/>
                <w:szCs w:val="24"/>
              </w:rPr>
              <w:softHyphen/>
              <w:t>вание (ЕНиР и др. нор</w:t>
            </w:r>
            <w:r w:rsidRPr="003059F2">
              <w:rPr>
                <w:rFonts w:ascii="Times New Roman" w:hAnsi="Times New Roman" w:cs="Times New Roman"/>
                <w:sz w:val="24"/>
                <w:szCs w:val="24"/>
              </w:rPr>
              <w:softHyphen/>
              <w:t>мы)</w:t>
            </w:r>
          </w:p>
        </w:tc>
        <w:tc>
          <w:tcPr>
            <w:tcW w:w="2251" w:type="dxa"/>
            <w:gridSpan w:val="2"/>
            <w:tcBorders>
              <w:top w:val="single" w:sz="6" w:space="0" w:color="auto"/>
              <w:left w:val="single" w:sz="6" w:space="0" w:color="auto"/>
              <w:bottom w:val="single" w:sz="4" w:space="0" w:color="auto"/>
              <w:right w:val="single" w:sz="6" w:space="0" w:color="auto"/>
            </w:tcBorders>
          </w:tcPr>
          <w:p w:rsidR="00E1051D" w:rsidRPr="003059F2" w:rsidRDefault="00E1051D" w:rsidP="00FD6921">
            <w:pPr>
              <w:tabs>
                <w:tab w:val="left" w:pos="3533"/>
              </w:tabs>
              <w:spacing w:after="0" w:line="360" w:lineRule="auto"/>
              <w:ind w:firstLine="14"/>
              <w:rPr>
                <w:rFonts w:ascii="Times New Roman" w:hAnsi="Times New Roman" w:cs="Times New Roman"/>
                <w:sz w:val="24"/>
                <w:szCs w:val="24"/>
              </w:rPr>
            </w:pPr>
            <w:r w:rsidRPr="003059F2">
              <w:rPr>
                <w:rFonts w:ascii="Times New Roman" w:hAnsi="Times New Roman" w:cs="Times New Roman"/>
                <w:sz w:val="24"/>
                <w:szCs w:val="24"/>
              </w:rPr>
              <w:t>Норма времени</w:t>
            </w:r>
          </w:p>
        </w:tc>
        <w:tc>
          <w:tcPr>
            <w:tcW w:w="2251" w:type="dxa"/>
            <w:gridSpan w:val="2"/>
            <w:tcBorders>
              <w:top w:val="single" w:sz="6" w:space="0" w:color="auto"/>
              <w:left w:val="single" w:sz="6" w:space="0" w:color="auto"/>
              <w:bottom w:val="single" w:sz="4" w:space="0" w:color="auto"/>
              <w:right w:val="single" w:sz="6" w:space="0" w:color="auto"/>
            </w:tcBorders>
          </w:tcPr>
          <w:p w:rsidR="00E1051D" w:rsidRPr="003059F2" w:rsidRDefault="00E1051D" w:rsidP="00FD6921">
            <w:pPr>
              <w:tabs>
                <w:tab w:val="left" w:pos="3533"/>
              </w:tabs>
              <w:spacing w:after="0" w:line="360" w:lineRule="auto"/>
              <w:ind w:firstLine="14"/>
              <w:rPr>
                <w:rFonts w:ascii="Times New Roman" w:hAnsi="Times New Roman" w:cs="Times New Roman"/>
                <w:sz w:val="24"/>
                <w:szCs w:val="24"/>
              </w:rPr>
            </w:pPr>
            <w:r w:rsidRPr="003059F2">
              <w:rPr>
                <w:rFonts w:ascii="Times New Roman" w:hAnsi="Times New Roman" w:cs="Times New Roman"/>
                <w:sz w:val="24"/>
                <w:szCs w:val="24"/>
              </w:rPr>
              <w:t>Затраты труда</w:t>
            </w:r>
          </w:p>
        </w:tc>
      </w:tr>
      <w:tr w:rsidR="00FD6921" w:rsidRPr="003059F2" w:rsidTr="00FD6921">
        <w:trPr>
          <w:trHeight w:val="857"/>
        </w:trPr>
        <w:tc>
          <w:tcPr>
            <w:tcW w:w="412" w:type="dxa"/>
            <w:tcBorders>
              <w:top w:val="nil"/>
              <w:left w:val="single" w:sz="6" w:space="0" w:color="auto"/>
              <w:bottom w:val="single" w:sz="6" w:space="0" w:color="auto"/>
              <w:right w:val="single" w:sz="6" w:space="0" w:color="auto"/>
            </w:tcBorders>
          </w:tcPr>
          <w:p w:rsidR="00E1051D" w:rsidRPr="003059F2" w:rsidRDefault="00E1051D" w:rsidP="00FD6921">
            <w:pPr>
              <w:tabs>
                <w:tab w:val="left" w:pos="3533"/>
              </w:tabs>
              <w:spacing w:after="0" w:line="360" w:lineRule="auto"/>
              <w:ind w:firstLine="709"/>
              <w:rPr>
                <w:rFonts w:ascii="Times New Roman" w:hAnsi="Times New Roman" w:cs="Times New Roman"/>
                <w:sz w:val="24"/>
                <w:szCs w:val="24"/>
              </w:rPr>
            </w:pPr>
          </w:p>
          <w:p w:rsidR="00E1051D" w:rsidRPr="003059F2" w:rsidRDefault="00E1051D" w:rsidP="00FD6921">
            <w:pPr>
              <w:tabs>
                <w:tab w:val="left" w:pos="3533"/>
              </w:tabs>
              <w:spacing w:after="0" w:line="360" w:lineRule="auto"/>
              <w:ind w:firstLine="709"/>
              <w:rPr>
                <w:rFonts w:ascii="Times New Roman" w:hAnsi="Times New Roman" w:cs="Times New Roman"/>
                <w:sz w:val="24"/>
                <w:szCs w:val="24"/>
              </w:rPr>
            </w:pPr>
          </w:p>
        </w:tc>
        <w:tc>
          <w:tcPr>
            <w:tcW w:w="1950" w:type="dxa"/>
            <w:vMerge/>
            <w:tcBorders>
              <w:left w:val="single" w:sz="6" w:space="0" w:color="auto"/>
              <w:bottom w:val="single" w:sz="6" w:space="0" w:color="auto"/>
              <w:right w:val="single" w:sz="6" w:space="0" w:color="auto"/>
            </w:tcBorders>
          </w:tcPr>
          <w:p w:rsidR="00E1051D" w:rsidRPr="003059F2" w:rsidRDefault="00E1051D" w:rsidP="00FD6921">
            <w:pPr>
              <w:tabs>
                <w:tab w:val="left" w:pos="3533"/>
              </w:tabs>
              <w:spacing w:after="0" w:line="360" w:lineRule="auto"/>
              <w:ind w:firstLine="14"/>
              <w:rPr>
                <w:rFonts w:ascii="Times New Roman" w:hAnsi="Times New Roman" w:cs="Times New Roman"/>
                <w:sz w:val="24"/>
                <w:szCs w:val="24"/>
              </w:rPr>
            </w:pPr>
          </w:p>
        </w:tc>
        <w:tc>
          <w:tcPr>
            <w:tcW w:w="810" w:type="dxa"/>
            <w:vMerge/>
            <w:tcBorders>
              <w:left w:val="single" w:sz="6" w:space="0" w:color="auto"/>
              <w:bottom w:val="single" w:sz="6" w:space="0" w:color="auto"/>
              <w:right w:val="single" w:sz="6" w:space="0" w:color="auto"/>
            </w:tcBorders>
          </w:tcPr>
          <w:p w:rsidR="00E1051D" w:rsidRPr="003059F2" w:rsidRDefault="00E1051D" w:rsidP="00FD6921">
            <w:pPr>
              <w:tabs>
                <w:tab w:val="left" w:pos="3533"/>
              </w:tabs>
              <w:spacing w:after="0" w:line="360" w:lineRule="auto"/>
              <w:ind w:firstLine="14"/>
              <w:rPr>
                <w:rFonts w:ascii="Times New Roman" w:hAnsi="Times New Roman" w:cs="Times New Roman"/>
                <w:sz w:val="24"/>
                <w:szCs w:val="24"/>
              </w:rPr>
            </w:pPr>
          </w:p>
        </w:tc>
        <w:tc>
          <w:tcPr>
            <w:tcW w:w="772" w:type="dxa"/>
            <w:vMerge/>
            <w:tcBorders>
              <w:left w:val="single" w:sz="6" w:space="0" w:color="auto"/>
              <w:bottom w:val="single" w:sz="6" w:space="0" w:color="auto"/>
              <w:right w:val="single" w:sz="6" w:space="0" w:color="auto"/>
            </w:tcBorders>
          </w:tcPr>
          <w:p w:rsidR="00E1051D" w:rsidRPr="003059F2" w:rsidRDefault="00E1051D" w:rsidP="00FD6921">
            <w:pPr>
              <w:tabs>
                <w:tab w:val="left" w:pos="3533"/>
              </w:tabs>
              <w:spacing w:after="0" w:line="360" w:lineRule="auto"/>
              <w:ind w:firstLine="14"/>
              <w:rPr>
                <w:rFonts w:ascii="Times New Roman" w:hAnsi="Times New Roman" w:cs="Times New Roman"/>
                <w:sz w:val="24"/>
                <w:szCs w:val="24"/>
              </w:rPr>
            </w:pPr>
          </w:p>
        </w:tc>
        <w:tc>
          <w:tcPr>
            <w:tcW w:w="989" w:type="dxa"/>
            <w:vMerge/>
            <w:tcBorders>
              <w:left w:val="single" w:sz="6" w:space="0" w:color="auto"/>
              <w:bottom w:val="single" w:sz="6" w:space="0" w:color="auto"/>
              <w:right w:val="single" w:sz="6" w:space="0" w:color="auto"/>
            </w:tcBorders>
          </w:tcPr>
          <w:p w:rsidR="00E1051D" w:rsidRPr="003059F2" w:rsidRDefault="00E1051D" w:rsidP="00FD6921">
            <w:pPr>
              <w:tabs>
                <w:tab w:val="left" w:pos="3533"/>
              </w:tabs>
              <w:spacing w:after="0" w:line="360" w:lineRule="auto"/>
              <w:ind w:firstLine="14"/>
              <w:rPr>
                <w:rFonts w:ascii="Times New Roman" w:hAnsi="Times New Roman" w:cs="Times New Roman"/>
                <w:sz w:val="24"/>
                <w:szCs w:val="24"/>
              </w:rPr>
            </w:pPr>
          </w:p>
        </w:tc>
        <w:tc>
          <w:tcPr>
            <w:tcW w:w="947" w:type="dxa"/>
            <w:tcBorders>
              <w:top w:val="single" w:sz="4" w:space="0" w:color="auto"/>
              <w:left w:val="single" w:sz="6" w:space="0" w:color="auto"/>
              <w:bottom w:val="single" w:sz="6" w:space="0" w:color="auto"/>
              <w:right w:val="single" w:sz="4" w:space="0" w:color="auto"/>
            </w:tcBorders>
          </w:tcPr>
          <w:p w:rsidR="00E1051D" w:rsidRPr="003059F2" w:rsidRDefault="00E1051D" w:rsidP="00FD6921">
            <w:pPr>
              <w:tabs>
                <w:tab w:val="left" w:pos="3533"/>
              </w:tabs>
              <w:spacing w:after="0" w:line="360" w:lineRule="auto"/>
              <w:ind w:firstLine="14"/>
              <w:rPr>
                <w:rFonts w:ascii="Times New Roman" w:hAnsi="Times New Roman" w:cs="Times New Roman"/>
                <w:sz w:val="24"/>
                <w:szCs w:val="24"/>
              </w:rPr>
            </w:pPr>
            <w:r w:rsidRPr="003059F2">
              <w:rPr>
                <w:rFonts w:ascii="Times New Roman" w:hAnsi="Times New Roman" w:cs="Times New Roman"/>
                <w:sz w:val="24"/>
                <w:szCs w:val="24"/>
              </w:rPr>
              <w:t>Рабочих чел.-ч.</w:t>
            </w:r>
          </w:p>
        </w:tc>
        <w:tc>
          <w:tcPr>
            <w:tcW w:w="1304" w:type="dxa"/>
            <w:tcBorders>
              <w:top w:val="single" w:sz="4" w:space="0" w:color="auto"/>
              <w:left w:val="single" w:sz="4" w:space="0" w:color="auto"/>
              <w:bottom w:val="single" w:sz="6" w:space="0" w:color="auto"/>
              <w:right w:val="single" w:sz="4" w:space="0" w:color="auto"/>
            </w:tcBorders>
          </w:tcPr>
          <w:p w:rsidR="00E1051D" w:rsidRPr="003059F2" w:rsidRDefault="00E1051D" w:rsidP="00FD6921">
            <w:pPr>
              <w:tabs>
                <w:tab w:val="left" w:pos="3533"/>
              </w:tabs>
              <w:spacing w:after="0" w:line="360" w:lineRule="auto"/>
              <w:ind w:firstLine="14"/>
              <w:rPr>
                <w:rFonts w:ascii="Times New Roman" w:hAnsi="Times New Roman" w:cs="Times New Roman"/>
                <w:sz w:val="24"/>
                <w:szCs w:val="24"/>
              </w:rPr>
            </w:pPr>
            <w:r w:rsidRPr="003059F2">
              <w:rPr>
                <w:rFonts w:ascii="Times New Roman" w:hAnsi="Times New Roman" w:cs="Times New Roman"/>
                <w:sz w:val="24"/>
                <w:szCs w:val="24"/>
              </w:rPr>
              <w:t>Машиниста чел.-ч.</w:t>
            </w:r>
          </w:p>
        </w:tc>
        <w:tc>
          <w:tcPr>
            <w:tcW w:w="947" w:type="dxa"/>
            <w:tcBorders>
              <w:top w:val="single" w:sz="4" w:space="0" w:color="auto"/>
              <w:left w:val="single" w:sz="4" w:space="0" w:color="auto"/>
              <w:bottom w:val="single" w:sz="6" w:space="0" w:color="auto"/>
              <w:right w:val="single" w:sz="4" w:space="0" w:color="auto"/>
            </w:tcBorders>
          </w:tcPr>
          <w:p w:rsidR="00E1051D" w:rsidRPr="003059F2" w:rsidRDefault="00E1051D" w:rsidP="00FD6921">
            <w:pPr>
              <w:tabs>
                <w:tab w:val="left" w:pos="3533"/>
              </w:tabs>
              <w:spacing w:after="0" w:line="360" w:lineRule="auto"/>
              <w:ind w:firstLine="14"/>
              <w:rPr>
                <w:rFonts w:ascii="Times New Roman" w:hAnsi="Times New Roman" w:cs="Times New Roman"/>
                <w:sz w:val="24"/>
                <w:szCs w:val="24"/>
              </w:rPr>
            </w:pPr>
            <w:r w:rsidRPr="003059F2">
              <w:rPr>
                <w:rFonts w:ascii="Times New Roman" w:hAnsi="Times New Roman" w:cs="Times New Roman"/>
                <w:sz w:val="24"/>
                <w:szCs w:val="24"/>
              </w:rPr>
              <w:t>Рабочих чел.-ч.</w:t>
            </w:r>
          </w:p>
        </w:tc>
        <w:tc>
          <w:tcPr>
            <w:tcW w:w="1304" w:type="dxa"/>
            <w:tcBorders>
              <w:top w:val="single" w:sz="4" w:space="0" w:color="auto"/>
              <w:left w:val="single" w:sz="4" w:space="0" w:color="auto"/>
              <w:bottom w:val="single" w:sz="6" w:space="0" w:color="auto"/>
              <w:right w:val="single" w:sz="6" w:space="0" w:color="auto"/>
            </w:tcBorders>
          </w:tcPr>
          <w:p w:rsidR="00E1051D" w:rsidRPr="003059F2" w:rsidRDefault="00E1051D" w:rsidP="00FD6921">
            <w:pPr>
              <w:tabs>
                <w:tab w:val="left" w:pos="3533"/>
              </w:tabs>
              <w:spacing w:after="0" w:line="360" w:lineRule="auto"/>
              <w:ind w:firstLine="14"/>
              <w:rPr>
                <w:rFonts w:ascii="Times New Roman" w:hAnsi="Times New Roman" w:cs="Times New Roman"/>
                <w:sz w:val="24"/>
                <w:szCs w:val="24"/>
              </w:rPr>
            </w:pPr>
            <w:r w:rsidRPr="003059F2">
              <w:rPr>
                <w:rFonts w:ascii="Times New Roman" w:hAnsi="Times New Roman" w:cs="Times New Roman"/>
                <w:sz w:val="24"/>
                <w:szCs w:val="24"/>
              </w:rPr>
              <w:t>Машиниста чел.-ч.</w:t>
            </w:r>
          </w:p>
        </w:tc>
      </w:tr>
      <w:tr w:rsidR="00FD6921" w:rsidRPr="003059F2" w:rsidTr="00FD6921">
        <w:tc>
          <w:tcPr>
            <w:tcW w:w="412" w:type="dxa"/>
            <w:tcBorders>
              <w:top w:val="single" w:sz="6" w:space="0" w:color="auto"/>
              <w:left w:val="single" w:sz="6" w:space="0" w:color="auto"/>
              <w:bottom w:val="single" w:sz="6" w:space="0" w:color="auto"/>
              <w:right w:val="single" w:sz="6" w:space="0" w:color="auto"/>
            </w:tcBorders>
            <w:vAlign w:val="center"/>
          </w:tcPr>
          <w:p w:rsidR="00E1051D" w:rsidRPr="003059F2" w:rsidRDefault="00E1051D" w:rsidP="00FD6921">
            <w:pPr>
              <w:tabs>
                <w:tab w:val="left" w:pos="3533"/>
              </w:tabs>
              <w:spacing w:after="0" w:line="360" w:lineRule="auto"/>
              <w:ind w:firstLine="709"/>
              <w:rPr>
                <w:rFonts w:ascii="Times New Roman" w:hAnsi="Times New Roman" w:cs="Times New Roman"/>
                <w:sz w:val="24"/>
                <w:szCs w:val="24"/>
              </w:rPr>
            </w:pPr>
            <w:r w:rsidRPr="003059F2">
              <w:rPr>
                <w:rFonts w:ascii="Times New Roman" w:hAnsi="Times New Roman" w:cs="Times New Roman"/>
                <w:sz w:val="24"/>
                <w:szCs w:val="24"/>
              </w:rPr>
              <w:t>1</w:t>
            </w:r>
          </w:p>
        </w:tc>
        <w:tc>
          <w:tcPr>
            <w:tcW w:w="1950" w:type="dxa"/>
            <w:tcBorders>
              <w:top w:val="single" w:sz="6" w:space="0" w:color="auto"/>
              <w:left w:val="single" w:sz="6" w:space="0" w:color="auto"/>
              <w:bottom w:val="single" w:sz="6" w:space="0" w:color="auto"/>
              <w:right w:val="single" w:sz="6" w:space="0" w:color="auto"/>
            </w:tcBorders>
          </w:tcPr>
          <w:p w:rsidR="00E1051D" w:rsidRPr="003059F2" w:rsidRDefault="00E1051D" w:rsidP="00FD6921">
            <w:pPr>
              <w:tabs>
                <w:tab w:val="left" w:pos="3533"/>
              </w:tabs>
              <w:spacing w:after="0" w:line="360" w:lineRule="auto"/>
              <w:ind w:firstLine="14"/>
              <w:rPr>
                <w:rFonts w:ascii="Times New Roman" w:hAnsi="Times New Roman" w:cs="Times New Roman"/>
                <w:sz w:val="24"/>
                <w:szCs w:val="24"/>
              </w:rPr>
            </w:pPr>
            <w:r w:rsidRPr="003059F2">
              <w:rPr>
                <w:rFonts w:ascii="Times New Roman" w:hAnsi="Times New Roman" w:cs="Times New Roman"/>
                <w:sz w:val="24"/>
                <w:szCs w:val="24"/>
              </w:rPr>
              <w:t>2</w:t>
            </w:r>
          </w:p>
        </w:tc>
        <w:tc>
          <w:tcPr>
            <w:tcW w:w="810" w:type="dxa"/>
            <w:tcBorders>
              <w:top w:val="single" w:sz="6" w:space="0" w:color="auto"/>
              <w:left w:val="single" w:sz="6" w:space="0" w:color="auto"/>
              <w:bottom w:val="single" w:sz="6" w:space="0" w:color="auto"/>
              <w:right w:val="single" w:sz="6" w:space="0" w:color="auto"/>
            </w:tcBorders>
          </w:tcPr>
          <w:p w:rsidR="00E1051D" w:rsidRPr="003059F2" w:rsidRDefault="00E1051D" w:rsidP="00FD6921">
            <w:pPr>
              <w:tabs>
                <w:tab w:val="left" w:pos="3533"/>
              </w:tabs>
              <w:spacing w:after="0" w:line="360" w:lineRule="auto"/>
              <w:ind w:firstLine="14"/>
              <w:rPr>
                <w:rFonts w:ascii="Times New Roman" w:hAnsi="Times New Roman" w:cs="Times New Roman"/>
                <w:sz w:val="24"/>
                <w:szCs w:val="24"/>
              </w:rPr>
            </w:pPr>
            <w:r w:rsidRPr="003059F2">
              <w:rPr>
                <w:rFonts w:ascii="Times New Roman" w:hAnsi="Times New Roman" w:cs="Times New Roman"/>
                <w:sz w:val="24"/>
                <w:szCs w:val="24"/>
              </w:rPr>
              <w:t>3</w:t>
            </w:r>
          </w:p>
        </w:tc>
        <w:tc>
          <w:tcPr>
            <w:tcW w:w="772" w:type="dxa"/>
            <w:tcBorders>
              <w:top w:val="single" w:sz="6" w:space="0" w:color="auto"/>
              <w:left w:val="single" w:sz="6" w:space="0" w:color="auto"/>
              <w:bottom w:val="single" w:sz="6" w:space="0" w:color="auto"/>
              <w:right w:val="single" w:sz="6" w:space="0" w:color="auto"/>
            </w:tcBorders>
          </w:tcPr>
          <w:p w:rsidR="00E1051D" w:rsidRPr="003059F2" w:rsidRDefault="00E1051D" w:rsidP="00FD6921">
            <w:pPr>
              <w:tabs>
                <w:tab w:val="left" w:pos="3533"/>
              </w:tabs>
              <w:spacing w:after="0" w:line="360" w:lineRule="auto"/>
              <w:ind w:firstLine="14"/>
              <w:rPr>
                <w:rFonts w:ascii="Times New Roman" w:hAnsi="Times New Roman" w:cs="Times New Roman"/>
                <w:sz w:val="24"/>
                <w:szCs w:val="24"/>
              </w:rPr>
            </w:pPr>
            <w:r w:rsidRPr="003059F2">
              <w:rPr>
                <w:rFonts w:ascii="Times New Roman" w:hAnsi="Times New Roman" w:cs="Times New Roman"/>
                <w:sz w:val="24"/>
                <w:szCs w:val="24"/>
              </w:rPr>
              <w:t>4</w:t>
            </w:r>
          </w:p>
        </w:tc>
        <w:tc>
          <w:tcPr>
            <w:tcW w:w="989" w:type="dxa"/>
            <w:tcBorders>
              <w:top w:val="single" w:sz="6" w:space="0" w:color="auto"/>
              <w:left w:val="single" w:sz="6" w:space="0" w:color="auto"/>
              <w:bottom w:val="single" w:sz="6" w:space="0" w:color="auto"/>
              <w:right w:val="single" w:sz="6" w:space="0" w:color="auto"/>
            </w:tcBorders>
            <w:vAlign w:val="center"/>
          </w:tcPr>
          <w:p w:rsidR="00E1051D" w:rsidRPr="003059F2" w:rsidRDefault="00E1051D" w:rsidP="00FD6921">
            <w:pPr>
              <w:tabs>
                <w:tab w:val="left" w:pos="3533"/>
              </w:tabs>
              <w:spacing w:after="0" w:line="360" w:lineRule="auto"/>
              <w:ind w:firstLine="14"/>
              <w:rPr>
                <w:rFonts w:ascii="Times New Roman" w:hAnsi="Times New Roman" w:cs="Times New Roman"/>
                <w:sz w:val="24"/>
                <w:szCs w:val="24"/>
              </w:rPr>
            </w:pPr>
            <w:r w:rsidRPr="003059F2">
              <w:rPr>
                <w:rFonts w:ascii="Times New Roman" w:hAnsi="Times New Roman" w:cs="Times New Roman"/>
                <w:sz w:val="24"/>
                <w:szCs w:val="24"/>
              </w:rPr>
              <w:t>5</w:t>
            </w:r>
          </w:p>
        </w:tc>
        <w:tc>
          <w:tcPr>
            <w:tcW w:w="947" w:type="dxa"/>
            <w:tcBorders>
              <w:top w:val="single" w:sz="6" w:space="0" w:color="auto"/>
              <w:left w:val="single" w:sz="6" w:space="0" w:color="auto"/>
              <w:bottom w:val="single" w:sz="6" w:space="0" w:color="auto"/>
              <w:right w:val="single" w:sz="6" w:space="0" w:color="auto"/>
            </w:tcBorders>
            <w:vAlign w:val="center"/>
          </w:tcPr>
          <w:p w:rsidR="00E1051D" w:rsidRPr="003059F2" w:rsidRDefault="00E1051D" w:rsidP="00FD6921">
            <w:pPr>
              <w:tabs>
                <w:tab w:val="left" w:pos="3533"/>
              </w:tabs>
              <w:spacing w:after="0" w:line="360" w:lineRule="auto"/>
              <w:ind w:firstLine="14"/>
              <w:rPr>
                <w:rFonts w:ascii="Times New Roman" w:hAnsi="Times New Roman" w:cs="Times New Roman"/>
                <w:sz w:val="24"/>
                <w:szCs w:val="24"/>
              </w:rPr>
            </w:pPr>
            <w:r w:rsidRPr="003059F2">
              <w:rPr>
                <w:rFonts w:ascii="Times New Roman" w:hAnsi="Times New Roman" w:cs="Times New Roman"/>
                <w:sz w:val="24"/>
                <w:szCs w:val="24"/>
              </w:rPr>
              <w:t>6</w:t>
            </w:r>
          </w:p>
        </w:tc>
        <w:tc>
          <w:tcPr>
            <w:tcW w:w="1304" w:type="dxa"/>
            <w:tcBorders>
              <w:top w:val="single" w:sz="6" w:space="0" w:color="auto"/>
              <w:left w:val="single" w:sz="6" w:space="0" w:color="auto"/>
              <w:bottom w:val="single" w:sz="6" w:space="0" w:color="auto"/>
              <w:right w:val="single" w:sz="6" w:space="0" w:color="auto"/>
            </w:tcBorders>
            <w:vAlign w:val="center"/>
          </w:tcPr>
          <w:p w:rsidR="00E1051D" w:rsidRPr="003059F2" w:rsidRDefault="00E1051D" w:rsidP="00FD6921">
            <w:pPr>
              <w:tabs>
                <w:tab w:val="left" w:pos="3533"/>
              </w:tabs>
              <w:spacing w:after="0" w:line="360" w:lineRule="auto"/>
              <w:ind w:firstLine="14"/>
              <w:rPr>
                <w:rFonts w:ascii="Times New Roman" w:hAnsi="Times New Roman" w:cs="Times New Roman"/>
                <w:sz w:val="24"/>
                <w:szCs w:val="24"/>
              </w:rPr>
            </w:pPr>
            <w:r w:rsidRPr="003059F2">
              <w:rPr>
                <w:rFonts w:ascii="Times New Roman" w:hAnsi="Times New Roman" w:cs="Times New Roman"/>
                <w:sz w:val="24"/>
                <w:szCs w:val="24"/>
              </w:rPr>
              <w:t>7</w:t>
            </w:r>
          </w:p>
        </w:tc>
        <w:tc>
          <w:tcPr>
            <w:tcW w:w="947" w:type="dxa"/>
            <w:tcBorders>
              <w:top w:val="single" w:sz="6" w:space="0" w:color="auto"/>
              <w:left w:val="single" w:sz="6" w:space="0" w:color="auto"/>
              <w:bottom w:val="single" w:sz="6" w:space="0" w:color="auto"/>
              <w:right w:val="single" w:sz="6" w:space="0" w:color="auto"/>
            </w:tcBorders>
            <w:vAlign w:val="center"/>
          </w:tcPr>
          <w:p w:rsidR="00E1051D" w:rsidRPr="003059F2" w:rsidRDefault="00E1051D" w:rsidP="00FD6921">
            <w:pPr>
              <w:tabs>
                <w:tab w:val="left" w:pos="3533"/>
              </w:tabs>
              <w:spacing w:after="0" w:line="360" w:lineRule="auto"/>
              <w:ind w:firstLine="14"/>
              <w:rPr>
                <w:rFonts w:ascii="Times New Roman" w:hAnsi="Times New Roman" w:cs="Times New Roman"/>
                <w:sz w:val="24"/>
                <w:szCs w:val="24"/>
              </w:rPr>
            </w:pPr>
            <w:r w:rsidRPr="003059F2">
              <w:rPr>
                <w:rFonts w:ascii="Times New Roman" w:hAnsi="Times New Roman" w:cs="Times New Roman"/>
                <w:sz w:val="24"/>
                <w:szCs w:val="24"/>
              </w:rPr>
              <w:t>8</w:t>
            </w:r>
          </w:p>
        </w:tc>
        <w:tc>
          <w:tcPr>
            <w:tcW w:w="1304" w:type="dxa"/>
            <w:tcBorders>
              <w:top w:val="single" w:sz="6" w:space="0" w:color="auto"/>
              <w:left w:val="single" w:sz="6" w:space="0" w:color="auto"/>
              <w:bottom w:val="single" w:sz="6" w:space="0" w:color="auto"/>
              <w:right w:val="single" w:sz="6" w:space="0" w:color="auto"/>
            </w:tcBorders>
            <w:vAlign w:val="center"/>
          </w:tcPr>
          <w:p w:rsidR="00E1051D" w:rsidRPr="003059F2" w:rsidRDefault="00E1051D" w:rsidP="00FD6921">
            <w:pPr>
              <w:tabs>
                <w:tab w:val="left" w:pos="3533"/>
              </w:tabs>
              <w:spacing w:after="0" w:line="360" w:lineRule="auto"/>
              <w:ind w:firstLine="14"/>
              <w:rPr>
                <w:rFonts w:ascii="Times New Roman" w:hAnsi="Times New Roman" w:cs="Times New Roman"/>
                <w:sz w:val="24"/>
                <w:szCs w:val="24"/>
              </w:rPr>
            </w:pPr>
            <w:r w:rsidRPr="003059F2">
              <w:rPr>
                <w:rFonts w:ascii="Times New Roman" w:hAnsi="Times New Roman" w:cs="Times New Roman"/>
                <w:sz w:val="24"/>
                <w:szCs w:val="24"/>
              </w:rPr>
              <w:t>9</w:t>
            </w:r>
          </w:p>
        </w:tc>
      </w:tr>
      <w:tr w:rsidR="00FD6921" w:rsidRPr="003059F2" w:rsidTr="00FD6921">
        <w:tc>
          <w:tcPr>
            <w:tcW w:w="412" w:type="dxa"/>
            <w:tcBorders>
              <w:top w:val="single" w:sz="6" w:space="0" w:color="auto"/>
              <w:left w:val="single" w:sz="6" w:space="0" w:color="auto"/>
              <w:bottom w:val="single" w:sz="6" w:space="0" w:color="auto"/>
              <w:right w:val="single" w:sz="6" w:space="0" w:color="auto"/>
            </w:tcBorders>
            <w:vAlign w:val="center"/>
          </w:tcPr>
          <w:p w:rsidR="00E1051D" w:rsidRPr="003059F2" w:rsidRDefault="00E1051D" w:rsidP="00FD6921">
            <w:pPr>
              <w:tabs>
                <w:tab w:val="left" w:pos="3533"/>
              </w:tabs>
              <w:spacing w:after="0" w:line="360" w:lineRule="auto"/>
              <w:ind w:firstLine="709"/>
              <w:rPr>
                <w:rFonts w:ascii="Times New Roman" w:hAnsi="Times New Roman" w:cs="Times New Roman"/>
                <w:sz w:val="24"/>
                <w:szCs w:val="24"/>
              </w:rPr>
            </w:pPr>
            <w:r w:rsidRPr="003059F2">
              <w:rPr>
                <w:rFonts w:ascii="Times New Roman" w:hAnsi="Times New Roman" w:cs="Times New Roman"/>
                <w:sz w:val="24"/>
                <w:szCs w:val="24"/>
              </w:rPr>
              <w:t>1</w:t>
            </w:r>
          </w:p>
        </w:tc>
        <w:tc>
          <w:tcPr>
            <w:tcW w:w="1950" w:type="dxa"/>
            <w:tcBorders>
              <w:top w:val="single" w:sz="6" w:space="0" w:color="auto"/>
              <w:left w:val="single" w:sz="6" w:space="0" w:color="auto"/>
              <w:bottom w:val="single" w:sz="6" w:space="0" w:color="auto"/>
              <w:right w:val="single" w:sz="6" w:space="0" w:color="auto"/>
            </w:tcBorders>
          </w:tcPr>
          <w:p w:rsidR="00E1051D" w:rsidRPr="003059F2" w:rsidRDefault="00E1051D" w:rsidP="00FD6921">
            <w:pPr>
              <w:tabs>
                <w:tab w:val="left" w:pos="3533"/>
              </w:tabs>
              <w:spacing w:after="0" w:line="360" w:lineRule="auto"/>
              <w:ind w:firstLine="14"/>
              <w:rPr>
                <w:rFonts w:ascii="Times New Roman" w:hAnsi="Times New Roman" w:cs="Times New Roman"/>
                <w:sz w:val="24"/>
                <w:szCs w:val="24"/>
              </w:rPr>
            </w:pPr>
            <w:r w:rsidRPr="003059F2">
              <w:rPr>
                <w:rFonts w:ascii="Times New Roman" w:hAnsi="Times New Roman" w:cs="Times New Roman"/>
                <w:sz w:val="24"/>
                <w:szCs w:val="24"/>
              </w:rPr>
              <w:t>Подача блоков, крепёжных материалов, перемычек башенным краном</w:t>
            </w:r>
          </w:p>
        </w:tc>
        <w:tc>
          <w:tcPr>
            <w:tcW w:w="810" w:type="dxa"/>
            <w:tcBorders>
              <w:top w:val="single" w:sz="6" w:space="0" w:color="auto"/>
              <w:left w:val="single" w:sz="6" w:space="0" w:color="auto"/>
              <w:bottom w:val="single" w:sz="6" w:space="0" w:color="auto"/>
              <w:right w:val="single" w:sz="6" w:space="0" w:color="auto"/>
            </w:tcBorders>
            <w:vAlign w:val="center"/>
          </w:tcPr>
          <w:p w:rsidR="00E1051D" w:rsidRPr="003059F2" w:rsidRDefault="00E1051D" w:rsidP="00FD6921">
            <w:pPr>
              <w:tabs>
                <w:tab w:val="left" w:pos="3533"/>
              </w:tabs>
              <w:spacing w:after="0" w:line="360" w:lineRule="auto"/>
              <w:ind w:firstLine="14"/>
              <w:rPr>
                <w:rFonts w:ascii="Times New Roman" w:hAnsi="Times New Roman" w:cs="Times New Roman"/>
                <w:sz w:val="24"/>
                <w:szCs w:val="24"/>
              </w:rPr>
            </w:pPr>
            <w:r w:rsidRPr="003059F2">
              <w:rPr>
                <w:rFonts w:ascii="Times New Roman" w:hAnsi="Times New Roman" w:cs="Times New Roman"/>
                <w:sz w:val="24"/>
                <w:szCs w:val="24"/>
              </w:rPr>
              <w:t>1 т</w:t>
            </w:r>
          </w:p>
        </w:tc>
        <w:tc>
          <w:tcPr>
            <w:tcW w:w="772" w:type="dxa"/>
            <w:tcBorders>
              <w:top w:val="single" w:sz="6" w:space="0" w:color="auto"/>
              <w:left w:val="single" w:sz="6" w:space="0" w:color="auto"/>
              <w:bottom w:val="single" w:sz="6" w:space="0" w:color="auto"/>
              <w:right w:val="single" w:sz="6" w:space="0" w:color="auto"/>
            </w:tcBorders>
            <w:vAlign w:val="center"/>
          </w:tcPr>
          <w:p w:rsidR="00E1051D" w:rsidRPr="003059F2" w:rsidRDefault="00E1051D" w:rsidP="00FD6921">
            <w:pPr>
              <w:tabs>
                <w:tab w:val="left" w:pos="3533"/>
              </w:tabs>
              <w:spacing w:after="0" w:line="360" w:lineRule="auto"/>
              <w:ind w:firstLine="14"/>
              <w:rPr>
                <w:rFonts w:ascii="Times New Roman" w:hAnsi="Times New Roman" w:cs="Times New Roman"/>
                <w:sz w:val="24"/>
                <w:szCs w:val="24"/>
              </w:rPr>
            </w:pPr>
            <w:r w:rsidRPr="003059F2">
              <w:rPr>
                <w:rFonts w:ascii="Times New Roman" w:hAnsi="Times New Roman" w:cs="Times New Roman"/>
                <w:sz w:val="24"/>
                <w:szCs w:val="24"/>
              </w:rPr>
              <w:t>0,8</w:t>
            </w:r>
          </w:p>
        </w:tc>
        <w:tc>
          <w:tcPr>
            <w:tcW w:w="989" w:type="dxa"/>
            <w:tcBorders>
              <w:top w:val="single" w:sz="6" w:space="0" w:color="auto"/>
              <w:left w:val="single" w:sz="6" w:space="0" w:color="auto"/>
              <w:bottom w:val="single" w:sz="6" w:space="0" w:color="auto"/>
              <w:right w:val="single" w:sz="6" w:space="0" w:color="auto"/>
            </w:tcBorders>
            <w:vAlign w:val="center"/>
          </w:tcPr>
          <w:p w:rsidR="00E1051D" w:rsidRPr="003059F2" w:rsidRDefault="00E1051D" w:rsidP="00FD6921">
            <w:pPr>
              <w:tabs>
                <w:tab w:val="left" w:pos="3533"/>
              </w:tabs>
              <w:spacing w:after="0" w:line="360" w:lineRule="auto"/>
              <w:ind w:firstLine="14"/>
              <w:rPr>
                <w:rFonts w:ascii="Times New Roman" w:hAnsi="Times New Roman" w:cs="Times New Roman"/>
                <w:sz w:val="24"/>
                <w:szCs w:val="24"/>
              </w:rPr>
            </w:pPr>
            <w:r w:rsidRPr="003059F2">
              <w:rPr>
                <w:rFonts w:ascii="Times New Roman" w:hAnsi="Times New Roman" w:cs="Times New Roman"/>
                <w:sz w:val="24"/>
                <w:szCs w:val="24"/>
              </w:rPr>
              <w:t>Е1-7-29</w:t>
            </w:r>
          </w:p>
        </w:tc>
        <w:tc>
          <w:tcPr>
            <w:tcW w:w="947" w:type="dxa"/>
            <w:tcBorders>
              <w:top w:val="single" w:sz="6" w:space="0" w:color="auto"/>
              <w:left w:val="single" w:sz="6" w:space="0" w:color="auto"/>
              <w:bottom w:val="single" w:sz="6" w:space="0" w:color="auto"/>
              <w:right w:val="single" w:sz="6" w:space="0" w:color="auto"/>
            </w:tcBorders>
            <w:vAlign w:val="center"/>
          </w:tcPr>
          <w:p w:rsidR="00E1051D" w:rsidRPr="003059F2" w:rsidRDefault="00E1051D" w:rsidP="00FD6921">
            <w:pPr>
              <w:tabs>
                <w:tab w:val="left" w:pos="3533"/>
              </w:tabs>
              <w:spacing w:after="0" w:line="360" w:lineRule="auto"/>
              <w:ind w:firstLine="14"/>
              <w:rPr>
                <w:rFonts w:ascii="Times New Roman" w:hAnsi="Times New Roman" w:cs="Times New Roman"/>
                <w:sz w:val="24"/>
                <w:szCs w:val="24"/>
              </w:rPr>
            </w:pPr>
            <w:r w:rsidRPr="003059F2">
              <w:rPr>
                <w:rFonts w:ascii="Times New Roman" w:hAnsi="Times New Roman" w:cs="Times New Roman"/>
                <w:sz w:val="24"/>
                <w:szCs w:val="24"/>
              </w:rPr>
              <w:t>10,6</w:t>
            </w:r>
          </w:p>
        </w:tc>
        <w:tc>
          <w:tcPr>
            <w:tcW w:w="1304" w:type="dxa"/>
            <w:tcBorders>
              <w:top w:val="single" w:sz="6" w:space="0" w:color="auto"/>
              <w:left w:val="single" w:sz="6" w:space="0" w:color="auto"/>
              <w:bottom w:val="single" w:sz="6" w:space="0" w:color="auto"/>
              <w:right w:val="single" w:sz="6" w:space="0" w:color="auto"/>
            </w:tcBorders>
            <w:vAlign w:val="center"/>
          </w:tcPr>
          <w:p w:rsidR="00E1051D" w:rsidRPr="003059F2" w:rsidRDefault="00E1051D" w:rsidP="00FD6921">
            <w:pPr>
              <w:tabs>
                <w:tab w:val="left" w:pos="3533"/>
              </w:tabs>
              <w:spacing w:after="0" w:line="360" w:lineRule="auto"/>
              <w:ind w:firstLine="14"/>
              <w:rPr>
                <w:rFonts w:ascii="Times New Roman" w:hAnsi="Times New Roman" w:cs="Times New Roman"/>
                <w:sz w:val="24"/>
                <w:szCs w:val="24"/>
              </w:rPr>
            </w:pPr>
            <w:r w:rsidRPr="003059F2">
              <w:rPr>
                <w:rFonts w:ascii="Times New Roman" w:hAnsi="Times New Roman" w:cs="Times New Roman"/>
                <w:sz w:val="24"/>
                <w:szCs w:val="24"/>
              </w:rPr>
              <w:t>5,22</w:t>
            </w:r>
          </w:p>
        </w:tc>
        <w:tc>
          <w:tcPr>
            <w:tcW w:w="947" w:type="dxa"/>
            <w:tcBorders>
              <w:top w:val="single" w:sz="6" w:space="0" w:color="auto"/>
              <w:left w:val="single" w:sz="6" w:space="0" w:color="auto"/>
              <w:bottom w:val="single" w:sz="6" w:space="0" w:color="auto"/>
              <w:right w:val="single" w:sz="6" w:space="0" w:color="auto"/>
            </w:tcBorders>
            <w:vAlign w:val="center"/>
          </w:tcPr>
          <w:p w:rsidR="00E1051D" w:rsidRPr="003059F2" w:rsidRDefault="00E1051D" w:rsidP="00FD6921">
            <w:pPr>
              <w:tabs>
                <w:tab w:val="left" w:pos="3533"/>
              </w:tabs>
              <w:spacing w:after="0" w:line="360" w:lineRule="auto"/>
              <w:ind w:firstLine="14"/>
              <w:rPr>
                <w:rFonts w:ascii="Times New Roman" w:hAnsi="Times New Roman" w:cs="Times New Roman"/>
                <w:sz w:val="24"/>
                <w:szCs w:val="24"/>
              </w:rPr>
            </w:pPr>
            <w:r w:rsidRPr="003059F2">
              <w:rPr>
                <w:rFonts w:ascii="Times New Roman" w:hAnsi="Times New Roman" w:cs="Times New Roman"/>
                <w:sz w:val="24"/>
                <w:szCs w:val="24"/>
              </w:rPr>
              <w:t>8,48</w:t>
            </w:r>
          </w:p>
        </w:tc>
        <w:tc>
          <w:tcPr>
            <w:tcW w:w="1304" w:type="dxa"/>
            <w:tcBorders>
              <w:top w:val="single" w:sz="6" w:space="0" w:color="auto"/>
              <w:left w:val="single" w:sz="6" w:space="0" w:color="auto"/>
              <w:bottom w:val="single" w:sz="6" w:space="0" w:color="auto"/>
              <w:right w:val="single" w:sz="6" w:space="0" w:color="auto"/>
            </w:tcBorders>
            <w:vAlign w:val="center"/>
          </w:tcPr>
          <w:p w:rsidR="00E1051D" w:rsidRPr="003059F2" w:rsidRDefault="00E1051D" w:rsidP="00FD6921">
            <w:pPr>
              <w:tabs>
                <w:tab w:val="left" w:pos="3533"/>
              </w:tabs>
              <w:spacing w:after="0" w:line="360" w:lineRule="auto"/>
              <w:ind w:firstLine="14"/>
              <w:rPr>
                <w:rFonts w:ascii="Times New Roman" w:hAnsi="Times New Roman" w:cs="Times New Roman"/>
                <w:sz w:val="24"/>
                <w:szCs w:val="24"/>
              </w:rPr>
            </w:pPr>
            <w:r w:rsidRPr="003059F2">
              <w:rPr>
                <w:rFonts w:ascii="Times New Roman" w:hAnsi="Times New Roman" w:cs="Times New Roman"/>
                <w:sz w:val="24"/>
                <w:szCs w:val="24"/>
              </w:rPr>
              <w:t>4,2</w:t>
            </w:r>
          </w:p>
        </w:tc>
      </w:tr>
      <w:tr w:rsidR="00FD6921" w:rsidRPr="003059F2" w:rsidTr="00FD6921">
        <w:tc>
          <w:tcPr>
            <w:tcW w:w="412" w:type="dxa"/>
            <w:tcBorders>
              <w:top w:val="single" w:sz="6" w:space="0" w:color="auto"/>
              <w:left w:val="single" w:sz="6" w:space="0" w:color="auto"/>
              <w:bottom w:val="single" w:sz="6" w:space="0" w:color="auto"/>
              <w:right w:val="single" w:sz="6" w:space="0" w:color="auto"/>
            </w:tcBorders>
            <w:vAlign w:val="center"/>
          </w:tcPr>
          <w:p w:rsidR="00E1051D" w:rsidRPr="003059F2" w:rsidRDefault="00E1051D" w:rsidP="00FD6921">
            <w:pPr>
              <w:tabs>
                <w:tab w:val="left" w:pos="3533"/>
              </w:tabs>
              <w:spacing w:after="0" w:line="360" w:lineRule="auto"/>
              <w:ind w:firstLine="709"/>
              <w:rPr>
                <w:rFonts w:ascii="Times New Roman" w:hAnsi="Times New Roman" w:cs="Times New Roman"/>
                <w:sz w:val="24"/>
                <w:szCs w:val="24"/>
              </w:rPr>
            </w:pPr>
            <w:r w:rsidRPr="003059F2">
              <w:rPr>
                <w:rFonts w:ascii="Times New Roman" w:hAnsi="Times New Roman" w:cs="Times New Roman"/>
                <w:sz w:val="24"/>
                <w:szCs w:val="24"/>
              </w:rPr>
              <w:t>2</w:t>
            </w:r>
          </w:p>
        </w:tc>
        <w:tc>
          <w:tcPr>
            <w:tcW w:w="1950" w:type="dxa"/>
            <w:tcBorders>
              <w:top w:val="single" w:sz="6" w:space="0" w:color="auto"/>
              <w:left w:val="single" w:sz="6" w:space="0" w:color="auto"/>
              <w:bottom w:val="single" w:sz="6" w:space="0" w:color="auto"/>
              <w:right w:val="single" w:sz="6" w:space="0" w:color="auto"/>
            </w:tcBorders>
          </w:tcPr>
          <w:p w:rsidR="00E1051D" w:rsidRPr="003059F2" w:rsidRDefault="00E1051D" w:rsidP="00FD6921">
            <w:pPr>
              <w:tabs>
                <w:tab w:val="left" w:pos="3533"/>
              </w:tabs>
              <w:spacing w:after="0" w:line="360" w:lineRule="auto"/>
              <w:ind w:firstLine="14"/>
              <w:rPr>
                <w:rFonts w:ascii="Times New Roman" w:hAnsi="Times New Roman" w:cs="Times New Roman"/>
                <w:sz w:val="24"/>
                <w:szCs w:val="24"/>
              </w:rPr>
            </w:pPr>
            <w:r w:rsidRPr="003059F2">
              <w:rPr>
                <w:rFonts w:ascii="Times New Roman" w:hAnsi="Times New Roman" w:cs="Times New Roman"/>
                <w:sz w:val="24"/>
                <w:szCs w:val="24"/>
              </w:rPr>
              <w:t>Устройство и разборка инвентарных подмостей для кладки</w:t>
            </w:r>
          </w:p>
        </w:tc>
        <w:tc>
          <w:tcPr>
            <w:tcW w:w="810" w:type="dxa"/>
            <w:tcBorders>
              <w:top w:val="single" w:sz="6" w:space="0" w:color="auto"/>
              <w:left w:val="single" w:sz="6" w:space="0" w:color="auto"/>
              <w:bottom w:val="single" w:sz="6" w:space="0" w:color="auto"/>
              <w:right w:val="single" w:sz="6" w:space="0" w:color="auto"/>
            </w:tcBorders>
            <w:vAlign w:val="center"/>
          </w:tcPr>
          <w:p w:rsidR="00E1051D" w:rsidRPr="003059F2" w:rsidRDefault="00E1051D" w:rsidP="00FD6921">
            <w:pPr>
              <w:tabs>
                <w:tab w:val="left" w:pos="3533"/>
              </w:tabs>
              <w:spacing w:after="0" w:line="360" w:lineRule="auto"/>
              <w:ind w:firstLine="14"/>
              <w:rPr>
                <w:rFonts w:ascii="Times New Roman" w:hAnsi="Times New Roman" w:cs="Times New Roman"/>
                <w:sz w:val="24"/>
                <w:szCs w:val="24"/>
              </w:rPr>
            </w:pPr>
            <w:r w:rsidRPr="003059F2">
              <w:rPr>
                <w:rFonts w:ascii="Times New Roman" w:hAnsi="Times New Roman" w:cs="Times New Roman"/>
                <w:sz w:val="24"/>
                <w:szCs w:val="24"/>
              </w:rPr>
              <w:t>на 10 м</w:t>
            </w:r>
            <w:r w:rsidRPr="003059F2">
              <w:rPr>
                <w:rFonts w:ascii="Times New Roman" w:hAnsi="Times New Roman" w:cs="Times New Roman"/>
                <w:sz w:val="24"/>
                <w:szCs w:val="24"/>
                <w:vertAlign w:val="superscript"/>
              </w:rPr>
              <w:t xml:space="preserve">3 </w:t>
            </w:r>
            <w:r w:rsidRPr="003059F2">
              <w:rPr>
                <w:rFonts w:ascii="Times New Roman" w:hAnsi="Times New Roman" w:cs="Times New Roman"/>
                <w:sz w:val="24"/>
                <w:szCs w:val="24"/>
              </w:rPr>
              <w:t>кладки</w:t>
            </w:r>
          </w:p>
        </w:tc>
        <w:tc>
          <w:tcPr>
            <w:tcW w:w="772" w:type="dxa"/>
            <w:tcBorders>
              <w:top w:val="single" w:sz="6" w:space="0" w:color="auto"/>
              <w:left w:val="single" w:sz="6" w:space="0" w:color="auto"/>
              <w:bottom w:val="single" w:sz="6" w:space="0" w:color="auto"/>
              <w:right w:val="single" w:sz="6" w:space="0" w:color="auto"/>
            </w:tcBorders>
            <w:vAlign w:val="center"/>
          </w:tcPr>
          <w:p w:rsidR="00E1051D" w:rsidRPr="003059F2" w:rsidRDefault="00E1051D" w:rsidP="00FD6921">
            <w:pPr>
              <w:tabs>
                <w:tab w:val="left" w:pos="3533"/>
              </w:tabs>
              <w:spacing w:after="0" w:line="360" w:lineRule="auto"/>
              <w:ind w:firstLine="14"/>
              <w:rPr>
                <w:rFonts w:ascii="Times New Roman" w:hAnsi="Times New Roman" w:cs="Times New Roman"/>
                <w:sz w:val="24"/>
                <w:szCs w:val="24"/>
              </w:rPr>
            </w:pPr>
          </w:p>
          <w:p w:rsidR="00E1051D" w:rsidRPr="003059F2" w:rsidRDefault="00E1051D" w:rsidP="00FD6921">
            <w:pPr>
              <w:tabs>
                <w:tab w:val="left" w:pos="3533"/>
              </w:tabs>
              <w:spacing w:after="0" w:line="360" w:lineRule="auto"/>
              <w:ind w:firstLine="14"/>
              <w:rPr>
                <w:rFonts w:ascii="Times New Roman" w:hAnsi="Times New Roman" w:cs="Times New Roman"/>
                <w:sz w:val="24"/>
                <w:szCs w:val="24"/>
              </w:rPr>
            </w:pPr>
            <w:r w:rsidRPr="003059F2">
              <w:rPr>
                <w:rFonts w:ascii="Times New Roman" w:hAnsi="Times New Roman" w:cs="Times New Roman"/>
                <w:sz w:val="24"/>
                <w:szCs w:val="24"/>
              </w:rPr>
              <w:t>2,3</w:t>
            </w:r>
          </w:p>
          <w:p w:rsidR="00E1051D" w:rsidRPr="003059F2" w:rsidRDefault="00E1051D" w:rsidP="00FD6921">
            <w:pPr>
              <w:spacing w:after="0" w:line="360" w:lineRule="auto"/>
              <w:ind w:firstLine="14"/>
              <w:rPr>
                <w:rFonts w:ascii="Times New Roman" w:hAnsi="Times New Roman" w:cs="Times New Roman"/>
                <w:sz w:val="24"/>
                <w:szCs w:val="24"/>
              </w:rPr>
            </w:pPr>
          </w:p>
        </w:tc>
        <w:tc>
          <w:tcPr>
            <w:tcW w:w="989" w:type="dxa"/>
            <w:tcBorders>
              <w:top w:val="single" w:sz="6" w:space="0" w:color="auto"/>
              <w:left w:val="single" w:sz="6" w:space="0" w:color="auto"/>
              <w:bottom w:val="single" w:sz="6" w:space="0" w:color="auto"/>
              <w:right w:val="single" w:sz="6" w:space="0" w:color="auto"/>
            </w:tcBorders>
            <w:vAlign w:val="center"/>
          </w:tcPr>
          <w:p w:rsidR="00E1051D" w:rsidRPr="003059F2" w:rsidRDefault="00E1051D" w:rsidP="00FD6921">
            <w:pPr>
              <w:tabs>
                <w:tab w:val="left" w:pos="3533"/>
              </w:tabs>
              <w:spacing w:after="0" w:line="360" w:lineRule="auto"/>
              <w:ind w:firstLine="14"/>
              <w:rPr>
                <w:rFonts w:ascii="Times New Roman" w:hAnsi="Times New Roman" w:cs="Times New Roman"/>
                <w:sz w:val="24"/>
                <w:szCs w:val="24"/>
              </w:rPr>
            </w:pPr>
            <w:r w:rsidRPr="003059F2">
              <w:rPr>
                <w:rFonts w:ascii="Times New Roman" w:hAnsi="Times New Roman" w:cs="Times New Roman"/>
                <w:sz w:val="24"/>
                <w:szCs w:val="24"/>
              </w:rPr>
              <w:t>Е3-20-1</w:t>
            </w:r>
          </w:p>
        </w:tc>
        <w:tc>
          <w:tcPr>
            <w:tcW w:w="947" w:type="dxa"/>
            <w:tcBorders>
              <w:top w:val="single" w:sz="6" w:space="0" w:color="auto"/>
              <w:left w:val="single" w:sz="6" w:space="0" w:color="auto"/>
              <w:bottom w:val="single" w:sz="6" w:space="0" w:color="auto"/>
              <w:right w:val="single" w:sz="6" w:space="0" w:color="auto"/>
            </w:tcBorders>
            <w:vAlign w:val="center"/>
          </w:tcPr>
          <w:p w:rsidR="00E1051D" w:rsidRPr="003059F2" w:rsidRDefault="00E1051D" w:rsidP="00FD6921">
            <w:pPr>
              <w:tabs>
                <w:tab w:val="left" w:pos="3533"/>
              </w:tabs>
              <w:spacing w:after="0" w:line="360" w:lineRule="auto"/>
              <w:ind w:firstLine="14"/>
              <w:rPr>
                <w:rFonts w:ascii="Times New Roman" w:hAnsi="Times New Roman" w:cs="Times New Roman"/>
                <w:sz w:val="24"/>
                <w:szCs w:val="24"/>
              </w:rPr>
            </w:pPr>
            <w:r w:rsidRPr="003059F2">
              <w:rPr>
                <w:rFonts w:ascii="Times New Roman" w:hAnsi="Times New Roman" w:cs="Times New Roman"/>
                <w:sz w:val="24"/>
                <w:szCs w:val="24"/>
              </w:rPr>
              <w:t>1,44</w:t>
            </w:r>
          </w:p>
        </w:tc>
        <w:tc>
          <w:tcPr>
            <w:tcW w:w="1304" w:type="dxa"/>
            <w:tcBorders>
              <w:top w:val="single" w:sz="6" w:space="0" w:color="auto"/>
              <w:left w:val="single" w:sz="6" w:space="0" w:color="auto"/>
              <w:bottom w:val="single" w:sz="6" w:space="0" w:color="auto"/>
              <w:right w:val="single" w:sz="6" w:space="0" w:color="auto"/>
            </w:tcBorders>
            <w:vAlign w:val="center"/>
          </w:tcPr>
          <w:p w:rsidR="00E1051D" w:rsidRPr="003059F2" w:rsidRDefault="00E1051D" w:rsidP="00FD6921">
            <w:pPr>
              <w:tabs>
                <w:tab w:val="left" w:pos="3533"/>
              </w:tabs>
              <w:spacing w:after="0" w:line="360" w:lineRule="auto"/>
              <w:ind w:firstLine="14"/>
              <w:rPr>
                <w:rFonts w:ascii="Times New Roman" w:hAnsi="Times New Roman" w:cs="Times New Roman"/>
                <w:sz w:val="24"/>
                <w:szCs w:val="24"/>
              </w:rPr>
            </w:pPr>
            <w:r w:rsidRPr="003059F2">
              <w:rPr>
                <w:rFonts w:ascii="Times New Roman" w:hAnsi="Times New Roman" w:cs="Times New Roman"/>
                <w:sz w:val="24"/>
                <w:szCs w:val="24"/>
              </w:rPr>
              <w:t>0,48</w:t>
            </w:r>
          </w:p>
        </w:tc>
        <w:tc>
          <w:tcPr>
            <w:tcW w:w="947" w:type="dxa"/>
            <w:tcBorders>
              <w:top w:val="single" w:sz="6" w:space="0" w:color="auto"/>
              <w:left w:val="single" w:sz="6" w:space="0" w:color="auto"/>
              <w:bottom w:val="single" w:sz="6" w:space="0" w:color="auto"/>
              <w:right w:val="single" w:sz="6" w:space="0" w:color="auto"/>
            </w:tcBorders>
            <w:vAlign w:val="center"/>
          </w:tcPr>
          <w:p w:rsidR="00E1051D" w:rsidRPr="003059F2" w:rsidRDefault="00E1051D" w:rsidP="00FD6921">
            <w:pPr>
              <w:tabs>
                <w:tab w:val="left" w:pos="3533"/>
              </w:tabs>
              <w:spacing w:after="0" w:line="360" w:lineRule="auto"/>
              <w:ind w:firstLine="14"/>
              <w:rPr>
                <w:rFonts w:ascii="Times New Roman" w:hAnsi="Times New Roman" w:cs="Times New Roman"/>
                <w:sz w:val="24"/>
                <w:szCs w:val="24"/>
              </w:rPr>
            </w:pPr>
            <w:r w:rsidRPr="003059F2">
              <w:rPr>
                <w:rFonts w:ascii="Times New Roman" w:hAnsi="Times New Roman" w:cs="Times New Roman"/>
                <w:sz w:val="24"/>
                <w:szCs w:val="24"/>
              </w:rPr>
              <w:t>3,31</w:t>
            </w:r>
          </w:p>
        </w:tc>
        <w:tc>
          <w:tcPr>
            <w:tcW w:w="1304" w:type="dxa"/>
            <w:tcBorders>
              <w:top w:val="single" w:sz="6" w:space="0" w:color="auto"/>
              <w:left w:val="single" w:sz="6" w:space="0" w:color="auto"/>
              <w:bottom w:val="single" w:sz="6" w:space="0" w:color="auto"/>
              <w:right w:val="single" w:sz="6" w:space="0" w:color="auto"/>
            </w:tcBorders>
            <w:vAlign w:val="center"/>
          </w:tcPr>
          <w:p w:rsidR="00E1051D" w:rsidRPr="003059F2" w:rsidRDefault="00E1051D" w:rsidP="00FD6921">
            <w:pPr>
              <w:tabs>
                <w:tab w:val="left" w:pos="3533"/>
              </w:tabs>
              <w:spacing w:after="0" w:line="360" w:lineRule="auto"/>
              <w:ind w:firstLine="14"/>
              <w:rPr>
                <w:rFonts w:ascii="Times New Roman" w:hAnsi="Times New Roman" w:cs="Times New Roman"/>
                <w:sz w:val="24"/>
                <w:szCs w:val="24"/>
              </w:rPr>
            </w:pPr>
            <w:r w:rsidRPr="003059F2">
              <w:rPr>
                <w:rFonts w:ascii="Times New Roman" w:hAnsi="Times New Roman" w:cs="Times New Roman"/>
                <w:sz w:val="24"/>
                <w:szCs w:val="24"/>
              </w:rPr>
              <w:t>1,1</w:t>
            </w:r>
          </w:p>
        </w:tc>
      </w:tr>
    </w:tbl>
    <w:p w:rsidR="000F6635" w:rsidRPr="000F6635" w:rsidRDefault="000F6635" w:rsidP="000F6635">
      <w:pPr>
        <w:jc w:val="right"/>
        <w:rPr>
          <w:rFonts w:ascii="Times New Roman" w:hAnsi="Times New Roman" w:cs="Times New Roman"/>
          <w:sz w:val="24"/>
          <w:szCs w:val="24"/>
        </w:rPr>
      </w:pPr>
      <w:r w:rsidRPr="000F6635">
        <w:rPr>
          <w:rFonts w:ascii="Times New Roman" w:hAnsi="Times New Roman" w:cs="Times New Roman"/>
          <w:sz w:val="24"/>
          <w:szCs w:val="24"/>
        </w:rPr>
        <w:lastRenderedPageBreak/>
        <w:t>Продолжение таблицы 3.1</w:t>
      </w:r>
      <w:r>
        <w:rPr>
          <w:rFonts w:ascii="Times New Roman" w:hAnsi="Times New Roman" w:cs="Times New Roman"/>
          <w:sz w:val="24"/>
          <w:szCs w:val="24"/>
        </w:rPr>
        <w:t>2</w:t>
      </w:r>
    </w:p>
    <w:tbl>
      <w:tblPr>
        <w:tblpPr w:leftFromText="180" w:rightFromText="180" w:vertAnchor="text" w:horzAnchor="margin" w:tblpY="290"/>
        <w:tblW w:w="0" w:type="auto"/>
        <w:tblLayout w:type="fixed"/>
        <w:tblCellMar>
          <w:left w:w="40" w:type="dxa"/>
          <w:right w:w="40" w:type="dxa"/>
        </w:tblCellMar>
        <w:tblLook w:val="0000"/>
      </w:tblPr>
      <w:tblGrid>
        <w:gridCol w:w="412"/>
        <w:gridCol w:w="1950"/>
        <w:gridCol w:w="810"/>
        <w:gridCol w:w="772"/>
        <w:gridCol w:w="989"/>
        <w:gridCol w:w="947"/>
        <w:gridCol w:w="1304"/>
        <w:gridCol w:w="947"/>
        <w:gridCol w:w="1304"/>
      </w:tblGrid>
      <w:tr w:rsidR="00FD6921" w:rsidRPr="003059F2" w:rsidTr="00FD6921">
        <w:tc>
          <w:tcPr>
            <w:tcW w:w="412" w:type="dxa"/>
            <w:tcBorders>
              <w:top w:val="single" w:sz="6" w:space="0" w:color="auto"/>
              <w:left w:val="single" w:sz="6" w:space="0" w:color="auto"/>
              <w:bottom w:val="single" w:sz="6" w:space="0" w:color="auto"/>
              <w:right w:val="single" w:sz="6" w:space="0" w:color="auto"/>
            </w:tcBorders>
            <w:vAlign w:val="center"/>
          </w:tcPr>
          <w:p w:rsidR="00E1051D" w:rsidRPr="003059F2" w:rsidRDefault="00E1051D" w:rsidP="00FD6921">
            <w:pPr>
              <w:tabs>
                <w:tab w:val="left" w:pos="3533"/>
              </w:tabs>
              <w:spacing w:after="0" w:line="360" w:lineRule="auto"/>
              <w:ind w:firstLine="709"/>
              <w:rPr>
                <w:rFonts w:ascii="Times New Roman" w:hAnsi="Times New Roman" w:cs="Times New Roman"/>
                <w:sz w:val="24"/>
                <w:szCs w:val="24"/>
              </w:rPr>
            </w:pPr>
            <w:r w:rsidRPr="003059F2">
              <w:rPr>
                <w:rFonts w:ascii="Times New Roman" w:hAnsi="Times New Roman" w:cs="Times New Roman"/>
                <w:sz w:val="24"/>
                <w:szCs w:val="24"/>
              </w:rPr>
              <w:t>3</w:t>
            </w:r>
          </w:p>
        </w:tc>
        <w:tc>
          <w:tcPr>
            <w:tcW w:w="1950" w:type="dxa"/>
            <w:tcBorders>
              <w:top w:val="single" w:sz="6" w:space="0" w:color="auto"/>
              <w:left w:val="single" w:sz="6" w:space="0" w:color="auto"/>
              <w:bottom w:val="single" w:sz="6" w:space="0" w:color="auto"/>
              <w:right w:val="single" w:sz="6" w:space="0" w:color="auto"/>
            </w:tcBorders>
          </w:tcPr>
          <w:p w:rsidR="00E1051D" w:rsidRPr="003059F2" w:rsidRDefault="00E1051D" w:rsidP="00FD6921">
            <w:pPr>
              <w:tabs>
                <w:tab w:val="left" w:pos="3533"/>
              </w:tabs>
              <w:spacing w:after="0" w:line="360" w:lineRule="auto"/>
              <w:ind w:firstLine="14"/>
              <w:rPr>
                <w:rFonts w:ascii="Times New Roman" w:hAnsi="Times New Roman" w:cs="Times New Roman"/>
                <w:sz w:val="24"/>
                <w:szCs w:val="24"/>
              </w:rPr>
            </w:pPr>
            <w:r w:rsidRPr="003059F2">
              <w:rPr>
                <w:rFonts w:ascii="Times New Roman" w:hAnsi="Times New Roman" w:cs="Times New Roman"/>
                <w:sz w:val="24"/>
                <w:szCs w:val="24"/>
              </w:rPr>
              <w:t>Перевозка материалов (грузов) ручными тележками</w:t>
            </w:r>
          </w:p>
        </w:tc>
        <w:tc>
          <w:tcPr>
            <w:tcW w:w="810" w:type="dxa"/>
            <w:tcBorders>
              <w:top w:val="single" w:sz="6" w:space="0" w:color="auto"/>
              <w:left w:val="single" w:sz="6" w:space="0" w:color="auto"/>
              <w:bottom w:val="single" w:sz="6" w:space="0" w:color="auto"/>
              <w:right w:val="single" w:sz="6" w:space="0" w:color="auto"/>
            </w:tcBorders>
            <w:vAlign w:val="center"/>
          </w:tcPr>
          <w:p w:rsidR="00E1051D" w:rsidRPr="003059F2" w:rsidRDefault="00E1051D" w:rsidP="00FD6921">
            <w:pPr>
              <w:tabs>
                <w:tab w:val="left" w:pos="3533"/>
              </w:tabs>
              <w:spacing w:after="0" w:line="360" w:lineRule="auto"/>
              <w:ind w:firstLine="14"/>
              <w:rPr>
                <w:rFonts w:ascii="Times New Roman" w:hAnsi="Times New Roman" w:cs="Times New Roman"/>
                <w:sz w:val="24"/>
                <w:szCs w:val="24"/>
              </w:rPr>
            </w:pPr>
            <w:r w:rsidRPr="003059F2">
              <w:rPr>
                <w:rFonts w:ascii="Times New Roman" w:hAnsi="Times New Roman" w:cs="Times New Roman"/>
                <w:sz w:val="24"/>
                <w:szCs w:val="24"/>
              </w:rPr>
              <w:t>1 т</w:t>
            </w:r>
          </w:p>
        </w:tc>
        <w:tc>
          <w:tcPr>
            <w:tcW w:w="772" w:type="dxa"/>
            <w:tcBorders>
              <w:top w:val="single" w:sz="6" w:space="0" w:color="auto"/>
              <w:left w:val="single" w:sz="6" w:space="0" w:color="auto"/>
              <w:bottom w:val="single" w:sz="6" w:space="0" w:color="auto"/>
              <w:right w:val="single" w:sz="6" w:space="0" w:color="auto"/>
            </w:tcBorders>
            <w:vAlign w:val="center"/>
          </w:tcPr>
          <w:p w:rsidR="00E1051D" w:rsidRPr="003059F2" w:rsidRDefault="00E1051D" w:rsidP="00FD6921">
            <w:pPr>
              <w:tabs>
                <w:tab w:val="left" w:pos="3533"/>
              </w:tabs>
              <w:spacing w:after="0" w:line="360" w:lineRule="auto"/>
              <w:ind w:firstLine="14"/>
              <w:rPr>
                <w:rFonts w:ascii="Times New Roman" w:hAnsi="Times New Roman" w:cs="Times New Roman"/>
                <w:sz w:val="24"/>
                <w:szCs w:val="24"/>
              </w:rPr>
            </w:pPr>
            <w:r w:rsidRPr="003059F2">
              <w:rPr>
                <w:rFonts w:ascii="Times New Roman" w:hAnsi="Times New Roman" w:cs="Times New Roman"/>
                <w:sz w:val="24"/>
                <w:szCs w:val="24"/>
              </w:rPr>
              <w:t>14,35</w:t>
            </w:r>
          </w:p>
        </w:tc>
        <w:tc>
          <w:tcPr>
            <w:tcW w:w="989" w:type="dxa"/>
            <w:tcBorders>
              <w:top w:val="single" w:sz="6" w:space="0" w:color="auto"/>
              <w:left w:val="single" w:sz="6" w:space="0" w:color="auto"/>
              <w:bottom w:val="single" w:sz="6" w:space="0" w:color="auto"/>
              <w:right w:val="single" w:sz="6" w:space="0" w:color="auto"/>
            </w:tcBorders>
            <w:vAlign w:val="center"/>
          </w:tcPr>
          <w:p w:rsidR="00E1051D" w:rsidRPr="003059F2" w:rsidRDefault="00E1051D" w:rsidP="00FD6921">
            <w:pPr>
              <w:tabs>
                <w:tab w:val="left" w:pos="3533"/>
              </w:tabs>
              <w:spacing w:after="0" w:line="360" w:lineRule="auto"/>
              <w:ind w:firstLine="14"/>
              <w:rPr>
                <w:rFonts w:ascii="Times New Roman" w:hAnsi="Times New Roman" w:cs="Times New Roman"/>
                <w:sz w:val="24"/>
                <w:szCs w:val="24"/>
              </w:rPr>
            </w:pPr>
            <w:r w:rsidRPr="003059F2">
              <w:rPr>
                <w:rFonts w:ascii="Times New Roman" w:hAnsi="Times New Roman" w:cs="Times New Roman"/>
                <w:sz w:val="24"/>
                <w:szCs w:val="24"/>
              </w:rPr>
              <w:t>Е1-21-1</w:t>
            </w:r>
          </w:p>
        </w:tc>
        <w:tc>
          <w:tcPr>
            <w:tcW w:w="947" w:type="dxa"/>
            <w:tcBorders>
              <w:top w:val="single" w:sz="6" w:space="0" w:color="auto"/>
              <w:left w:val="single" w:sz="6" w:space="0" w:color="auto"/>
              <w:bottom w:val="single" w:sz="6" w:space="0" w:color="auto"/>
              <w:right w:val="single" w:sz="6" w:space="0" w:color="auto"/>
            </w:tcBorders>
            <w:vAlign w:val="center"/>
          </w:tcPr>
          <w:p w:rsidR="00E1051D" w:rsidRPr="003059F2" w:rsidRDefault="00E1051D" w:rsidP="00FD6921">
            <w:pPr>
              <w:tabs>
                <w:tab w:val="left" w:pos="3533"/>
              </w:tabs>
              <w:spacing w:after="0" w:line="360" w:lineRule="auto"/>
              <w:ind w:firstLine="14"/>
              <w:rPr>
                <w:rFonts w:ascii="Times New Roman" w:hAnsi="Times New Roman" w:cs="Times New Roman"/>
                <w:sz w:val="24"/>
                <w:szCs w:val="24"/>
              </w:rPr>
            </w:pPr>
            <w:r w:rsidRPr="003059F2">
              <w:rPr>
                <w:rFonts w:ascii="Times New Roman" w:hAnsi="Times New Roman" w:cs="Times New Roman"/>
                <w:sz w:val="24"/>
                <w:szCs w:val="24"/>
              </w:rPr>
              <w:t>1,1</w:t>
            </w:r>
          </w:p>
        </w:tc>
        <w:tc>
          <w:tcPr>
            <w:tcW w:w="1304" w:type="dxa"/>
            <w:tcBorders>
              <w:top w:val="single" w:sz="6" w:space="0" w:color="auto"/>
              <w:left w:val="single" w:sz="6" w:space="0" w:color="auto"/>
              <w:bottom w:val="single" w:sz="6" w:space="0" w:color="auto"/>
              <w:right w:val="single" w:sz="6" w:space="0" w:color="auto"/>
            </w:tcBorders>
            <w:vAlign w:val="center"/>
          </w:tcPr>
          <w:p w:rsidR="00E1051D" w:rsidRPr="003059F2" w:rsidRDefault="00E1051D" w:rsidP="00FD6921">
            <w:pPr>
              <w:tabs>
                <w:tab w:val="left" w:pos="3533"/>
              </w:tabs>
              <w:spacing w:after="0" w:line="360" w:lineRule="auto"/>
              <w:ind w:firstLine="14"/>
              <w:rPr>
                <w:rFonts w:ascii="Times New Roman" w:hAnsi="Times New Roman" w:cs="Times New Roman"/>
                <w:sz w:val="24"/>
                <w:szCs w:val="24"/>
              </w:rPr>
            </w:pPr>
            <w:r w:rsidRPr="003059F2">
              <w:rPr>
                <w:rFonts w:ascii="Times New Roman" w:hAnsi="Times New Roman" w:cs="Times New Roman"/>
                <w:sz w:val="24"/>
                <w:szCs w:val="24"/>
              </w:rPr>
              <w:t>-</w:t>
            </w:r>
          </w:p>
        </w:tc>
        <w:tc>
          <w:tcPr>
            <w:tcW w:w="947" w:type="dxa"/>
            <w:tcBorders>
              <w:top w:val="single" w:sz="6" w:space="0" w:color="auto"/>
              <w:left w:val="single" w:sz="6" w:space="0" w:color="auto"/>
              <w:bottom w:val="single" w:sz="6" w:space="0" w:color="auto"/>
              <w:right w:val="single" w:sz="6" w:space="0" w:color="auto"/>
            </w:tcBorders>
            <w:vAlign w:val="center"/>
          </w:tcPr>
          <w:p w:rsidR="00E1051D" w:rsidRPr="003059F2" w:rsidRDefault="00E1051D" w:rsidP="00FD6921">
            <w:pPr>
              <w:tabs>
                <w:tab w:val="left" w:pos="3533"/>
              </w:tabs>
              <w:spacing w:after="0" w:line="360" w:lineRule="auto"/>
              <w:ind w:firstLine="14"/>
              <w:rPr>
                <w:rFonts w:ascii="Times New Roman" w:hAnsi="Times New Roman" w:cs="Times New Roman"/>
                <w:sz w:val="24"/>
                <w:szCs w:val="24"/>
              </w:rPr>
            </w:pPr>
            <w:r w:rsidRPr="003059F2">
              <w:rPr>
                <w:rFonts w:ascii="Times New Roman" w:hAnsi="Times New Roman" w:cs="Times New Roman"/>
                <w:sz w:val="24"/>
                <w:szCs w:val="24"/>
              </w:rPr>
              <w:t>15,79</w:t>
            </w:r>
          </w:p>
        </w:tc>
        <w:tc>
          <w:tcPr>
            <w:tcW w:w="1304" w:type="dxa"/>
            <w:tcBorders>
              <w:top w:val="single" w:sz="6" w:space="0" w:color="auto"/>
              <w:left w:val="single" w:sz="6" w:space="0" w:color="auto"/>
              <w:bottom w:val="single" w:sz="6" w:space="0" w:color="auto"/>
              <w:right w:val="single" w:sz="6" w:space="0" w:color="auto"/>
            </w:tcBorders>
            <w:vAlign w:val="center"/>
          </w:tcPr>
          <w:p w:rsidR="00E1051D" w:rsidRPr="003059F2" w:rsidRDefault="00E1051D" w:rsidP="00FD6921">
            <w:pPr>
              <w:tabs>
                <w:tab w:val="left" w:pos="3533"/>
              </w:tabs>
              <w:spacing w:after="0" w:line="360" w:lineRule="auto"/>
              <w:ind w:firstLine="14"/>
              <w:rPr>
                <w:rFonts w:ascii="Times New Roman" w:hAnsi="Times New Roman" w:cs="Times New Roman"/>
                <w:sz w:val="24"/>
                <w:szCs w:val="24"/>
              </w:rPr>
            </w:pPr>
            <w:r w:rsidRPr="003059F2">
              <w:rPr>
                <w:rFonts w:ascii="Times New Roman" w:hAnsi="Times New Roman" w:cs="Times New Roman"/>
                <w:sz w:val="24"/>
                <w:szCs w:val="24"/>
              </w:rPr>
              <w:t>-</w:t>
            </w:r>
          </w:p>
        </w:tc>
      </w:tr>
      <w:tr w:rsidR="00FD6921" w:rsidRPr="003059F2" w:rsidTr="00FD6921">
        <w:trPr>
          <w:trHeight w:val="1530"/>
        </w:trPr>
        <w:tc>
          <w:tcPr>
            <w:tcW w:w="412" w:type="dxa"/>
            <w:tcBorders>
              <w:top w:val="single" w:sz="6" w:space="0" w:color="auto"/>
              <w:left w:val="single" w:sz="6" w:space="0" w:color="auto"/>
              <w:bottom w:val="single" w:sz="6" w:space="0" w:color="auto"/>
              <w:right w:val="single" w:sz="6" w:space="0" w:color="auto"/>
            </w:tcBorders>
            <w:vAlign w:val="center"/>
          </w:tcPr>
          <w:p w:rsidR="00E1051D" w:rsidRPr="003059F2" w:rsidRDefault="00E1051D" w:rsidP="00FD6921">
            <w:pPr>
              <w:tabs>
                <w:tab w:val="left" w:pos="3533"/>
              </w:tabs>
              <w:spacing w:after="0" w:line="360" w:lineRule="auto"/>
              <w:ind w:firstLine="709"/>
              <w:rPr>
                <w:rFonts w:ascii="Times New Roman" w:hAnsi="Times New Roman" w:cs="Times New Roman"/>
                <w:sz w:val="24"/>
                <w:szCs w:val="24"/>
              </w:rPr>
            </w:pPr>
            <w:r w:rsidRPr="003059F2">
              <w:rPr>
                <w:rFonts w:ascii="Times New Roman" w:hAnsi="Times New Roman" w:cs="Times New Roman"/>
                <w:sz w:val="24"/>
                <w:szCs w:val="24"/>
              </w:rPr>
              <w:t>4</w:t>
            </w:r>
          </w:p>
        </w:tc>
        <w:tc>
          <w:tcPr>
            <w:tcW w:w="1950" w:type="dxa"/>
            <w:tcBorders>
              <w:top w:val="single" w:sz="6" w:space="0" w:color="auto"/>
              <w:left w:val="single" w:sz="6" w:space="0" w:color="auto"/>
              <w:bottom w:val="single" w:sz="6" w:space="0" w:color="auto"/>
              <w:right w:val="single" w:sz="6" w:space="0" w:color="auto"/>
            </w:tcBorders>
            <w:vAlign w:val="center"/>
          </w:tcPr>
          <w:p w:rsidR="00E1051D" w:rsidRPr="003059F2" w:rsidRDefault="00E1051D" w:rsidP="00FD6921">
            <w:pPr>
              <w:tabs>
                <w:tab w:val="left" w:pos="3533"/>
              </w:tabs>
              <w:spacing w:after="0" w:line="360" w:lineRule="auto"/>
              <w:ind w:firstLine="14"/>
              <w:rPr>
                <w:rFonts w:ascii="Times New Roman" w:hAnsi="Times New Roman" w:cs="Times New Roman"/>
                <w:sz w:val="24"/>
                <w:szCs w:val="24"/>
              </w:rPr>
            </w:pPr>
            <w:r w:rsidRPr="003059F2">
              <w:rPr>
                <w:rFonts w:ascii="Times New Roman" w:hAnsi="Times New Roman" w:cs="Times New Roman"/>
                <w:sz w:val="24"/>
                <w:szCs w:val="24"/>
              </w:rPr>
              <w:t>Укладка в стены стальных элементов и деталей</w:t>
            </w:r>
          </w:p>
        </w:tc>
        <w:tc>
          <w:tcPr>
            <w:tcW w:w="810" w:type="dxa"/>
            <w:tcBorders>
              <w:top w:val="single" w:sz="6" w:space="0" w:color="auto"/>
              <w:left w:val="single" w:sz="6" w:space="0" w:color="auto"/>
              <w:bottom w:val="single" w:sz="6" w:space="0" w:color="auto"/>
              <w:right w:val="single" w:sz="6" w:space="0" w:color="auto"/>
            </w:tcBorders>
            <w:vAlign w:val="center"/>
          </w:tcPr>
          <w:p w:rsidR="00E1051D" w:rsidRPr="003059F2" w:rsidRDefault="00E1051D" w:rsidP="00FD6921">
            <w:pPr>
              <w:tabs>
                <w:tab w:val="left" w:pos="3533"/>
              </w:tabs>
              <w:spacing w:after="0" w:line="360" w:lineRule="auto"/>
              <w:ind w:firstLine="14"/>
              <w:rPr>
                <w:rFonts w:ascii="Times New Roman" w:hAnsi="Times New Roman" w:cs="Times New Roman"/>
                <w:sz w:val="24"/>
                <w:szCs w:val="24"/>
              </w:rPr>
            </w:pPr>
            <w:r w:rsidRPr="003059F2">
              <w:rPr>
                <w:rFonts w:ascii="Times New Roman" w:hAnsi="Times New Roman" w:cs="Times New Roman"/>
                <w:sz w:val="24"/>
                <w:szCs w:val="24"/>
              </w:rPr>
              <w:t>100 кг</w:t>
            </w:r>
          </w:p>
        </w:tc>
        <w:tc>
          <w:tcPr>
            <w:tcW w:w="772" w:type="dxa"/>
            <w:tcBorders>
              <w:top w:val="single" w:sz="6" w:space="0" w:color="auto"/>
              <w:left w:val="single" w:sz="6" w:space="0" w:color="auto"/>
              <w:bottom w:val="single" w:sz="6" w:space="0" w:color="auto"/>
              <w:right w:val="single" w:sz="6" w:space="0" w:color="auto"/>
            </w:tcBorders>
            <w:vAlign w:val="center"/>
          </w:tcPr>
          <w:p w:rsidR="00E1051D" w:rsidRPr="003059F2" w:rsidRDefault="00E1051D" w:rsidP="00FD6921">
            <w:pPr>
              <w:tabs>
                <w:tab w:val="left" w:pos="3533"/>
              </w:tabs>
              <w:spacing w:after="0" w:line="360" w:lineRule="auto"/>
              <w:ind w:firstLine="14"/>
              <w:rPr>
                <w:rFonts w:ascii="Times New Roman" w:hAnsi="Times New Roman" w:cs="Times New Roman"/>
                <w:sz w:val="24"/>
                <w:szCs w:val="24"/>
              </w:rPr>
            </w:pPr>
            <w:r w:rsidRPr="003059F2">
              <w:rPr>
                <w:rFonts w:ascii="Times New Roman" w:hAnsi="Times New Roman" w:cs="Times New Roman"/>
                <w:sz w:val="24"/>
                <w:szCs w:val="24"/>
              </w:rPr>
              <w:t>9,4</w:t>
            </w:r>
          </w:p>
        </w:tc>
        <w:tc>
          <w:tcPr>
            <w:tcW w:w="989" w:type="dxa"/>
            <w:tcBorders>
              <w:top w:val="single" w:sz="6" w:space="0" w:color="auto"/>
              <w:left w:val="single" w:sz="6" w:space="0" w:color="auto"/>
              <w:bottom w:val="single" w:sz="6" w:space="0" w:color="auto"/>
              <w:right w:val="single" w:sz="6" w:space="0" w:color="auto"/>
            </w:tcBorders>
            <w:vAlign w:val="center"/>
          </w:tcPr>
          <w:p w:rsidR="00E1051D" w:rsidRPr="003059F2" w:rsidRDefault="00E1051D" w:rsidP="00FD6921">
            <w:pPr>
              <w:tabs>
                <w:tab w:val="left" w:pos="3533"/>
              </w:tabs>
              <w:spacing w:after="0" w:line="360" w:lineRule="auto"/>
              <w:ind w:firstLine="14"/>
              <w:rPr>
                <w:rFonts w:ascii="Times New Roman" w:hAnsi="Times New Roman" w:cs="Times New Roman"/>
                <w:sz w:val="24"/>
                <w:szCs w:val="24"/>
              </w:rPr>
            </w:pPr>
            <w:r w:rsidRPr="003059F2">
              <w:rPr>
                <w:rFonts w:ascii="Times New Roman" w:hAnsi="Times New Roman" w:cs="Times New Roman"/>
                <w:sz w:val="24"/>
                <w:szCs w:val="24"/>
              </w:rPr>
              <w:t>Е3-18-1</w:t>
            </w:r>
          </w:p>
        </w:tc>
        <w:tc>
          <w:tcPr>
            <w:tcW w:w="947" w:type="dxa"/>
            <w:tcBorders>
              <w:top w:val="single" w:sz="6" w:space="0" w:color="auto"/>
              <w:left w:val="single" w:sz="6" w:space="0" w:color="auto"/>
              <w:bottom w:val="single" w:sz="6" w:space="0" w:color="auto"/>
              <w:right w:val="single" w:sz="6" w:space="0" w:color="auto"/>
            </w:tcBorders>
            <w:vAlign w:val="center"/>
          </w:tcPr>
          <w:p w:rsidR="00E1051D" w:rsidRPr="003059F2" w:rsidRDefault="00E1051D" w:rsidP="00FD6921">
            <w:pPr>
              <w:tabs>
                <w:tab w:val="left" w:pos="3533"/>
              </w:tabs>
              <w:spacing w:after="0" w:line="360" w:lineRule="auto"/>
              <w:ind w:firstLine="14"/>
              <w:rPr>
                <w:rFonts w:ascii="Times New Roman" w:hAnsi="Times New Roman" w:cs="Times New Roman"/>
                <w:sz w:val="24"/>
                <w:szCs w:val="24"/>
              </w:rPr>
            </w:pPr>
            <w:r w:rsidRPr="003059F2">
              <w:rPr>
                <w:rFonts w:ascii="Times New Roman" w:hAnsi="Times New Roman" w:cs="Times New Roman"/>
                <w:sz w:val="24"/>
                <w:szCs w:val="24"/>
              </w:rPr>
              <w:t>1,1</w:t>
            </w:r>
          </w:p>
        </w:tc>
        <w:tc>
          <w:tcPr>
            <w:tcW w:w="1304" w:type="dxa"/>
            <w:tcBorders>
              <w:top w:val="single" w:sz="6" w:space="0" w:color="auto"/>
              <w:left w:val="single" w:sz="6" w:space="0" w:color="auto"/>
              <w:bottom w:val="single" w:sz="6" w:space="0" w:color="auto"/>
              <w:right w:val="single" w:sz="6" w:space="0" w:color="auto"/>
            </w:tcBorders>
            <w:vAlign w:val="center"/>
          </w:tcPr>
          <w:p w:rsidR="00E1051D" w:rsidRPr="003059F2" w:rsidRDefault="00E1051D" w:rsidP="00FD6921">
            <w:pPr>
              <w:tabs>
                <w:tab w:val="left" w:pos="3533"/>
              </w:tabs>
              <w:spacing w:after="0" w:line="360" w:lineRule="auto"/>
              <w:ind w:firstLine="14"/>
              <w:rPr>
                <w:rFonts w:ascii="Times New Roman" w:hAnsi="Times New Roman" w:cs="Times New Roman"/>
                <w:sz w:val="24"/>
                <w:szCs w:val="24"/>
              </w:rPr>
            </w:pPr>
            <w:r w:rsidRPr="003059F2">
              <w:rPr>
                <w:rFonts w:ascii="Times New Roman" w:hAnsi="Times New Roman" w:cs="Times New Roman"/>
                <w:sz w:val="24"/>
                <w:szCs w:val="24"/>
              </w:rPr>
              <w:t>-</w:t>
            </w:r>
          </w:p>
        </w:tc>
        <w:tc>
          <w:tcPr>
            <w:tcW w:w="947" w:type="dxa"/>
            <w:tcBorders>
              <w:top w:val="single" w:sz="6" w:space="0" w:color="auto"/>
              <w:left w:val="single" w:sz="6" w:space="0" w:color="auto"/>
              <w:bottom w:val="single" w:sz="6" w:space="0" w:color="auto"/>
              <w:right w:val="single" w:sz="6" w:space="0" w:color="auto"/>
            </w:tcBorders>
            <w:vAlign w:val="center"/>
          </w:tcPr>
          <w:p w:rsidR="00E1051D" w:rsidRPr="003059F2" w:rsidRDefault="00E1051D" w:rsidP="00FD6921">
            <w:pPr>
              <w:tabs>
                <w:tab w:val="left" w:pos="3533"/>
              </w:tabs>
              <w:spacing w:after="0" w:line="360" w:lineRule="auto"/>
              <w:ind w:firstLine="14"/>
              <w:rPr>
                <w:rFonts w:ascii="Times New Roman" w:hAnsi="Times New Roman" w:cs="Times New Roman"/>
                <w:sz w:val="24"/>
                <w:szCs w:val="24"/>
              </w:rPr>
            </w:pPr>
            <w:r w:rsidRPr="003059F2">
              <w:rPr>
                <w:rFonts w:ascii="Times New Roman" w:hAnsi="Times New Roman" w:cs="Times New Roman"/>
                <w:sz w:val="24"/>
                <w:szCs w:val="24"/>
              </w:rPr>
              <w:t>10,34</w:t>
            </w:r>
          </w:p>
        </w:tc>
        <w:tc>
          <w:tcPr>
            <w:tcW w:w="1304" w:type="dxa"/>
            <w:tcBorders>
              <w:top w:val="single" w:sz="6" w:space="0" w:color="auto"/>
              <w:left w:val="single" w:sz="6" w:space="0" w:color="auto"/>
              <w:bottom w:val="single" w:sz="6" w:space="0" w:color="auto"/>
              <w:right w:val="single" w:sz="6" w:space="0" w:color="auto"/>
            </w:tcBorders>
            <w:vAlign w:val="center"/>
          </w:tcPr>
          <w:p w:rsidR="00E1051D" w:rsidRPr="003059F2" w:rsidRDefault="00E1051D" w:rsidP="00FD6921">
            <w:pPr>
              <w:tabs>
                <w:tab w:val="left" w:pos="3533"/>
              </w:tabs>
              <w:spacing w:after="0" w:line="360" w:lineRule="auto"/>
              <w:ind w:firstLine="14"/>
              <w:rPr>
                <w:rFonts w:ascii="Times New Roman" w:hAnsi="Times New Roman" w:cs="Times New Roman"/>
                <w:sz w:val="24"/>
                <w:szCs w:val="24"/>
              </w:rPr>
            </w:pPr>
            <w:r w:rsidRPr="003059F2">
              <w:rPr>
                <w:rFonts w:ascii="Times New Roman" w:hAnsi="Times New Roman" w:cs="Times New Roman"/>
                <w:sz w:val="24"/>
                <w:szCs w:val="24"/>
              </w:rPr>
              <w:t>-</w:t>
            </w:r>
          </w:p>
        </w:tc>
      </w:tr>
      <w:tr w:rsidR="00FD6921" w:rsidRPr="003059F2" w:rsidTr="00FD6921">
        <w:tc>
          <w:tcPr>
            <w:tcW w:w="412" w:type="dxa"/>
            <w:tcBorders>
              <w:top w:val="single" w:sz="6" w:space="0" w:color="auto"/>
              <w:left w:val="single" w:sz="6" w:space="0" w:color="auto"/>
              <w:bottom w:val="single" w:sz="6" w:space="0" w:color="auto"/>
              <w:right w:val="single" w:sz="6" w:space="0" w:color="auto"/>
            </w:tcBorders>
            <w:vAlign w:val="center"/>
          </w:tcPr>
          <w:p w:rsidR="00E1051D" w:rsidRPr="003059F2" w:rsidRDefault="00E1051D" w:rsidP="00FD6921">
            <w:pPr>
              <w:tabs>
                <w:tab w:val="left" w:pos="3533"/>
              </w:tabs>
              <w:spacing w:after="0" w:line="360" w:lineRule="auto"/>
              <w:ind w:firstLine="709"/>
              <w:rPr>
                <w:rFonts w:ascii="Times New Roman" w:hAnsi="Times New Roman" w:cs="Times New Roman"/>
                <w:sz w:val="24"/>
                <w:szCs w:val="24"/>
              </w:rPr>
            </w:pPr>
            <w:r w:rsidRPr="003059F2">
              <w:rPr>
                <w:rFonts w:ascii="Times New Roman" w:hAnsi="Times New Roman" w:cs="Times New Roman"/>
                <w:sz w:val="24"/>
                <w:szCs w:val="24"/>
              </w:rPr>
              <w:t>5</w:t>
            </w:r>
          </w:p>
        </w:tc>
        <w:tc>
          <w:tcPr>
            <w:tcW w:w="1950" w:type="dxa"/>
            <w:tcBorders>
              <w:top w:val="single" w:sz="6" w:space="0" w:color="auto"/>
              <w:left w:val="single" w:sz="6" w:space="0" w:color="auto"/>
              <w:bottom w:val="single" w:sz="6" w:space="0" w:color="auto"/>
              <w:right w:val="single" w:sz="6" w:space="0" w:color="auto"/>
            </w:tcBorders>
            <w:vAlign w:val="center"/>
          </w:tcPr>
          <w:p w:rsidR="00E1051D" w:rsidRPr="003059F2" w:rsidRDefault="00E1051D" w:rsidP="00FD6921">
            <w:pPr>
              <w:tabs>
                <w:tab w:val="left" w:pos="3533"/>
              </w:tabs>
              <w:spacing w:after="0" w:line="360" w:lineRule="auto"/>
              <w:ind w:firstLine="14"/>
              <w:rPr>
                <w:rFonts w:ascii="Times New Roman" w:hAnsi="Times New Roman" w:cs="Times New Roman"/>
                <w:sz w:val="24"/>
                <w:szCs w:val="24"/>
              </w:rPr>
            </w:pPr>
            <w:r w:rsidRPr="003059F2">
              <w:rPr>
                <w:rFonts w:ascii="Times New Roman" w:hAnsi="Times New Roman" w:cs="Times New Roman"/>
                <w:sz w:val="24"/>
                <w:szCs w:val="24"/>
              </w:rPr>
              <w:t>Кладка стен из блоков ГЗБ</w:t>
            </w:r>
          </w:p>
        </w:tc>
        <w:tc>
          <w:tcPr>
            <w:tcW w:w="810" w:type="dxa"/>
            <w:tcBorders>
              <w:top w:val="single" w:sz="6" w:space="0" w:color="auto"/>
              <w:left w:val="single" w:sz="6" w:space="0" w:color="auto"/>
              <w:bottom w:val="single" w:sz="6" w:space="0" w:color="auto"/>
              <w:right w:val="single" w:sz="6" w:space="0" w:color="auto"/>
            </w:tcBorders>
            <w:vAlign w:val="center"/>
          </w:tcPr>
          <w:p w:rsidR="00E1051D" w:rsidRPr="003059F2" w:rsidRDefault="00E1051D" w:rsidP="00FD6921">
            <w:pPr>
              <w:tabs>
                <w:tab w:val="left" w:pos="3533"/>
              </w:tabs>
              <w:spacing w:after="0" w:line="360" w:lineRule="auto"/>
              <w:ind w:firstLine="14"/>
              <w:rPr>
                <w:rFonts w:ascii="Times New Roman" w:hAnsi="Times New Roman" w:cs="Times New Roman"/>
                <w:sz w:val="24"/>
                <w:szCs w:val="24"/>
              </w:rPr>
            </w:pPr>
            <w:r w:rsidRPr="003059F2">
              <w:rPr>
                <w:rFonts w:ascii="Times New Roman" w:hAnsi="Times New Roman" w:cs="Times New Roman"/>
                <w:sz w:val="24"/>
                <w:szCs w:val="24"/>
              </w:rPr>
              <w:t>1 м</w:t>
            </w:r>
            <w:r w:rsidRPr="003059F2">
              <w:rPr>
                <w:rFonts w:ascii="Times New Roman" w:hAnsi="Times New Roman" w:cs="Times New Roman"/>
                <w:sz w:val="24"/>
                <w:szCs w:val="24"/>
                <w:vertAlign w:val="superscript"/>
              </w:rPr>
              <w:t>3</w:t>
            </w:r>
          </w:p>
        </w:tc>
        <w:tc>
          <w:tcPr>
            <w:tcW w:w="772" w:type="dxa"/>
            <w:tcBorders>
              <w:top w:val="single" w:sz="6" w:space="0" w:color="auto"/>
              <w:left w:val="single" w:sz="6" w:space="0" w:color="auto"/>
              <w:bottom w:val="single" w:sz="6" w:space="0" w:color="auto"/>
              <w:right w:val="single" w:sz="6" w:space="0" w:color="auto"/>
            </w:tcBorders>
            <w:vAlign w:val="center"/>
          </w:tcPr>
          <w:p w:rsidR="00E1051D" w:rsidRPr="003059F2" w:rsidRDefault="00E1051D" w:rsidP="00FD6921">
            <w:pPr>
              <w:tabs>
                <w:tab w:val="left" w:pos="3533"/>
              </w:tabs>
              <w:spacing w:after="0" w:line="360" w:lineRule="auto"/>
              <w:ind w:firstLine="14"/>
              <w:rPr>
                <w:rFonts w:ascii="Times New Roman" w:hAnsi="Times New Roman" w:cs="Times New Roman"/>
                <w:sz w:val="24"/>
                <w:szCs w:val="24"/>
              </w:rPr>
            </w:pPr>
            <w:r w:rsidRPr="003059F2">
              <w:rPr>
                <w:rFonts w:ascii="Times New Roman" w:hAnsi="Times New Roman" w:cs="Times New Roman"/>
                <w:sz w:val="24"/>
                <w:szCs w:val="24"/>
              </w:rPr>
              <w:t>22,95</w:t>
            </w:r>
          </w:p>
        </w:tc>
        <w:tc>
          <w:tcPr>
            <w:tcW w:w="989" w:type="dxa"/>
            <w:tcBorders>
              <w:top w:val="single" w:sz="6" w:space="0" w:color="auto"/>
              <w:left w:val="single" w:sz="6" w:space="0" w:color="auto"/>
              <w:bottom w:val="single" w:sz="6" w:space="0" w:color="auto"/>
              <w:right w:val="single" w:sz="6" w:space="0" w:color="auto"/>
            </w:tcBorders>
            <w:vAlign w:val="center"/>
          </w:tcPr>
          <w:p w:rsidR="00E1051D" w:rsidRPr="003059F2" w:rsidRDefault="00E1051D" w:rsidP="00FD6921">
            <w:pPr>
              <w:tabs>
                <w:tab w:val="left" w:pos="3533"/>
              </w:tabs>
              <w:spacing w:after="0" w:line="360" w:lineRule="auto"/>
              <w:ind w:firstLine="14"/>
              <w:rPr>
                <w:rFonts w:ascii="Times New Roman" w:hAnsi="Times New Roman" w:cs="Times New Roman"/>
                <w:sz w:val="24"/>
                <w:szCs w:val="24"/>
              </w:rPr>
            </w:pPr>
            <w:r w:rsidRPr="003059F2">
              <w:rPr>
                <w:rFonts w:ascii="Times New Roman" w:hAnsi="Times New Roman" w:cs="Times New Roman"/>
                <w:sz w:val="24"/>
                <w:szCs w:val="24"/>
              </w:rPr>
              <w:t>Е3-3-4</w:t>
            </w:r>
          </w:p>
        </w:tc>
        <w:tc>
          <w:tcPr>
            <w:tcW w:w="947" w:type="dxa"/>
            <w:tcBorders>
              <w:top w:val="single" w:sz="6" w:space="0" w:color="auto"/>
              <w:left w:val="single" w:sz="6" w:space="0" w:color="auto"/>
              <w:bottom w:val="single" w:sz="6" w:space="0" w:color="auto"/>
              <w:right w:val="single" w:sz="6" w:space="0" w:color="auto"/>
            </w:tcBorders>
            <w:vAlign w:val="center"/>
          </w:tcPr>
          <w:p w:rsidR="00E1051D" w:rsidRPr="003059F2" w:rsidRDefault="00E1051D" w:rsidP="00FD6921">
            <w:pPr>
              <w:tabs>
                <w:tab w:val="left" w:pos="3533"/>
              </w:tabs>
              <w:spacing w:after="0" w:line="360" w:lineRule="auto"/>
              <w:ind w:firstLine="14"/>
              <w:rPr>
                <w:rFonts w:ascii="Times New Roman" w:hAnsi="Times New Roman" w:cs="Times New Roman"/>
                <w:sz w:val="24"/>
                <w:szCs w:val="24"/>
              </w:rPr>
            </w:pPr>
            <w:r w:rsidRPr="003059F2">
              <w:rPr>
                <w:rFonts w:ascii="Times New Roman" w:hAnsi="Times New Roman" w:cs="Times New Roman"/>
                <w:sz w:val="24"/>
                <w:szCs w:val="24"/>
              </w:rPr>
              <w:t>5,2</w:t>
            </w:r>
          </w:p>
        </w:tc>
        <w:tc>
          <w:tcPr>
            <w:tcW w:w="1304" w:type="dxa"/>
            <w:tcBorders>
              <w:top w:val="single" w:sz="6" w:space="0" w:color="auto"/>
              <w:left w:val="single" w:sz="6" w:space="0" w:color="auto"/>
              <w:bottom w:val="single" w:sz="6" w:space="0" w:color="auto"/>
              <w:right w:val="single" w:sz="6" w:space="0" w:color="auto"/>
            </w:tcBorders>
            <w:vAlign w:val="center"/>
          </w:tcPr>
          <w:p w:rsidR="00E1051D" w:rsidRPr="003059F2" w:rsidRDefault="00E1051D" w:rsidP="00FD6921">
            <w:pPr>
              <w:tabs>
                <w:tab w:val="left" w:pos="3533"/>
              </w:tabs>
              <w:spacing w:after="0" w:line="360" w:lineRule="auto"/>
              <w:ind w:firstLine="14"/>
              <w:rPr>
                <w:rFonts w:ascii="Times New Roman" w:hAnsi="Times New Roman" w:cs="Times New Roman"/>
                <w:sz w:val="24"/>
                <w:szCs w:val="24"/>
              </w:rPr>
            </w:pPr>
            <w:r w:rsidRPr="003059F2">
              <w:rPr>
                <w:rFonts w:ascii="Times New Roman" w:hAnsi="Times New Roman" w:cs="Times New Roman"/>
                <w:sz w:val="24"/>
                <w:szCs w:val="24"/>
              </w:rPr>
              <w:t>-</w:t>
            </w:r>
          </w:p>
        </w:tc>
        <w:tc>
          <w:tcPr>
            <w:tcW w:w="947" w:type="dxa"/>
            <w:tcBorders>
              <w:top w:val="single" w:sz="6" w:space="0" w:color="auto"/>
              <w:left w:val="single" w:sz="6" w:space="0" w:color="auto"/>
              <w:bottom w:val="single" w:sz="6" w:space="0" w:color="auto"/>
              <w:right w:val="single" w:sz="6" w:space="0" w:color="auto"/>
            </w:tcBorders>
            <w:vAlign w:val="center"/>
          </w:tcPr>
          <w:p w:rsidR="00E1051D" w:rsidRPr="003059F2" w:rsidRDefault="00E1051D" w:rsidP="00FD6921">
            <w:pPr>
              <w:tabs>
                <w:tab w:val="left" w:pos="3533"/>
              </w:tabs>
              <w:spacing w:after="0" w:line="360" w:lineRule="auto"/>
              <w:ind w:firstLine="14"/>
              <w:rPr>
                <w:rFonts w:ascii="Times New Roman" w:hAnsi="Times New Roman" w:cs="Times New Roman"/>
                <w:sz w:val="24"/>
                <w:szCs w:val="24"/>
              </w:rPr>
            </w:pPr>
            <w:r w:rsidRPr="003059F2">
              <w:rPr>
                <w:rFonts w:ascii="Times New Roman" w:hAnsi="Times New Roman" w:cs="Times New Roman"/>
                <w:sz w:val="24"/>
                <w:szCs w:val="24"/>
              </w:rPr>
              <w:t>120</w:t>
            </w:r>
          </w:p>
        </w:tc>
        <w:tc>
          <w:tcPr>
            <w:tcW w:w="1304" w:type="dxa"/>
            <w:tcBorders>
              <w:top w:val="single" w:sz="6" w:space="0" w:color="auto"/>
              <w:left w:val="single" w:sz="6" w:space="0" w:color="auto"/>
              <w:bottom w:val="single" w:sz="6" w:space="0" w:color="auto"/>
              <w:right w:val="single" w:sz="6" w:space="0" w:color="auto"/>
            </w:tcBorders>
            <w:vAlign w:val="center"/>
          </w:tcPr>
          <w:p w:rsidR="00E1051D" w:rsidRPr="003059F2" w:rsidRDefault="00E1051D" w:rsidP="00FD6921">
            <w:pPr>
              <w:tabs>
                <w:tab w:val="left" w:pos="3533"/>
              </w:tabs>
              <w:spacing w:after="0" w:line="360" w:lineRule="auto"/>
              <w:ind w:firstLine="14"/>
              <w:rPr>
                <w:rFonts w:ascii="Times New Roman" w:hAnsi="Times New Roman" w:cs="Times New Roman"/>
                <w:sz w:val="24"/>
                <w:szCs w:val="24"/>
              </w:rPr>
            </w:pPr>
            <w:r w:rsidRPr="003059F2">
              <w:rPr>
                <w:rFonts w:ascii="Times New Roman" w:hAnsi="Times New Roman" w:cs="Times New Roman"/>
                <w:sz w:val="24"/>
                <w:szCs w:val="24"/>
              </w:rPr>
              <w:t>-</w:t>
            </w:r>
          </w:p>
        </w:tc>
      </w:tr>
    </w:tbl>
    <w:p w:rsidR="00BE607D" w:rsidRPr="003059F2" w:rsidRDefault="00E1051D" w:rsidP="003059F2">
      <w:pPr>
        <w:tabs>
          <w:tab w:val="left" w:pos="3533"/>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 </w:t>
      </w:r>
      <w:r w:rsidR="00BE607D" w:rsidRPr="003059F2">
        <w:rPr>
          <w:rFonts w:ascii="Times New Roman" w:hAnsi="Times New Roman" w:cs="Times New Roman"/>
          <w:sz w:val="24"/>
          <w:szCs w:val="24"/>
        </w:rPr>
        <w:t>Калькуляция затрат труда и машинного времени</w:t>
      </w:r>
    </w:p>
    <w:p w:rsidR="00BE607D" w:rsidRPr="003059F2" w:rsidRDefault="00BE607D" w:rsidP="003059F2">
      <w:pPr>
        <w:tabs>
          <w:tab w:val="left" w:pos="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ab/>
        <w:t>Продолжительность работ по кладке стен из газобетона определяется календарным планом производства работ.</w:t>
      </w:r>
    </w:p>
    <w:p w:rsidR="00BE607D" w:rsidRPr="003059F2" w:rsidRDefault="00BE607D" w:rsidP="003059F2">
      <w:pPr>
        <w:tabs>
          <w:tab w:val="left" w:pos="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Основные технико-экономические показатели</w:t>
      </w:r>
      <w:r w:rsidR="00E1051D" w:rsidRPr="003059F2">
        <w:rPr>
          <w:rFonts w:ascii="Times New Roman" w:hAnsi="Times New Roman" w:cs="Times New Roman"/>
          <w:sz w:val="24"/>
          <w:szCs w:val="24"/>
        </w:rPr>
        <w:t xml:space="preserve"> приведены в таблице 3.12.</w:t>
      </w:r>
    </w:p>
    <w:p w:rsidR="00E1051D" w:rsidRPr="003059F2" w:rsidRDefault="00E1051D" w:rsidP="00AA173C">
      <w:pPr>
        <w:tabs>
          <w:tab w:val="left" w:pos="0"/>
        </w:tabs>
        <w:spacing w:after="0" w:line="360" w:lineRule="auto"/>
        <w:ind w:firstLine="709"/>
        <w:jc w:val="right"/>
        <w:rPr>
          <w:rFonts w:ascii="Times New Roman" w:hAnsi="Times New Roman" w:cs="Times New Roman"/>
          <w:sz w:val="24"/>
          <w:szCs w:val="24"/>
        </w:rPr>
      </w:pPr>
      <w:r w:rsidRPr="003059F2">
        <w:rPr>
          <w:rFonts w:ascii="Times New Roman" w:hAnsi="Times New Roman" w:cs="Times New Roman"/>
          <w:sz w:val="24"/>
          <w:szCs w:val="24"/>
        </w:rPr>
        <w:t>Таблица 3.</w:t>
      </w:r>
      <w:r w:rsidR="000F6635">
        <w:rPr>
          <w:rFonts w:ascii="Times New Roman" w:hAnsi="Times New Roman" w:cs="Times New Roman"/>
          <w:sz w:val="24"/>
          <w:szCs w:val="24"/>
        </w:rPr>
        <w:t>13</w:t>
      </w:r>
    </w:p>
    <w:p w:rsidR="00E1051D" w:rsidRPr="003059F2" w:rsidRDefault="00E1051D" w:rsidP="00AA173C">
      <w:pPr>
        <w:tabs>
          <w:tab w:val="left" w:pos="0"/>
        </w:tabs>
        <w:spacing w:after="0" w:line="360" w:lineRule="auto"/>
        <w:ind w:firstLine="709"/>
        <w:jc w:val="center"/>
        <w:rPr>
          <w:rFonts w:ascii="Times New Roman" w:hAnsi="Times New Roman" w:cs="Times New Roman"/>
          <w:sz w:val="24"/>
          <w:szCs w:val="24"/>
        </w:rPr>
      </w:pPr>
      <w:r w:rsidRPr="003059F2">
        <w:rPr>
          <w:rFonts w:ascii="Times New Roman" w:hAnsi="Times New Roman" w:cs="Times New Roman"/>
          <w:sz w:val="24"/>
          <w:szCs w:val="24"/>
        </w:rPr>
        <w:t>Основные технико-экономические показатели</w:t>
      </w:r>
    </w:p>
    <w:tbl>
      <w:tblPr>
        <w:tblStyle w:val="af0"/>
        <w:tblW w:w="9356" w:type="dxa"/>
        <w:tblInd w:w="108" w:type="dxa"/>
        <w:tblLook w:val="04A0"/>
      </w:tblPr>
      <w:tblGrid>
        <w:gridCol w:w="5129"/>
        <w:gridCol w:w="4227"/>
      </w:tblGrid>
      <w:tr w:rsidR="00BE607D" w:rsidRPr="003059F2" w:rsidTr="00FD6921">
        <w:tc>
          <w:tcPr>
            <w:tcW w:w="5129" w:type="dxa"/>
            <w:vAlign w:val="center"/>
          </w:tcPr>
          <w:p w:rsidR="00BE607D" w:rsidRPr="003059F2" w:rsidRDefault="00BE607D" w:rsidP="00FD6921">
            <w:pPr>
              <w:tabs>
                <w:tab w:val="left" w:pos="0"/>
              </w:tabs>
              <w:spacing w:line="360" w:lineRule="auto"/>
              <w:rPr>
                <w:rFonts w:ascii="Times New Roman" w:hAnsi="Times New Roman" w:cs="Times New Roman"/>
                <w:iCs/>
                <w:sz w:val="24"/>
                <w:szCs w:val="24"/>
              </w:rPr>
            </w:pPr>
            <w:r w:rsidRPr="003059F2">
              <w:rPr>
                <w:rFonts w:ascii="Times New Roman" w:hAnsi="Times New Roman" w:cs="Times New Roman"/>
                <w:iCs/>
                <w:sz w:val="24"/>
                <w:szCs w:val="24"/>
              </w:rPr>
              <w:t>Показатель</w:t>
            </w:r>
          </w:p>
        </w:tc>
        <w:tc>
          <w:tcPr>
            <w:tcW w:w="4227" w:type="dxa"/>
            <w:vAlign w:val="center"/>
          </w:tcPr>
          <w:p w:rsidR="00BE607D" w:rsidRPr="003059F2" w:rsidRDefault="00BE607D" w:rsidP="00FD6921">
            <w:pPr>
              <w:tabs>
                <w:tab w:val="left" w:pos="0"/>
              </w:tabs>
              <w:spacing w:line="360" w:lineRule="auto"/>
              <w:rPr>
                <w:rFonts w:ascii="Times New Roman" w:hAnsi="Times New Roman" w:cs="Times New Roman"/>
                <w:iCs/>
                <w:sz w:val="24"/>
                <w:szCs w:val="24"/>
              </w:rPr>
            </w:pPr>
            <w:r w:rsidRPr="003059F2">
              <w:rPr>
                <w:rFonts w:ascii="Times New Roman" w:hAnsi="Times New Roman" w:cs="Times New Roman"/>
                <w:iCs/>
                <w:sz w:val="24"/>
                <w:szCs w:val="24"/>
              </w:rPr>
              <w:t>Количество</w:t>
            </w:r>
          </w:p>
        </w:tc>
      </w:tr>
      <w:tr w:rsidR="00BE607D" w:rsidRPr="003059F2" w:rsidTr="00FD6921">
        <w:tc>
          <w:tcPr>
            <w:tcW w:w="5129" w:type="dxa"/>
            <w:vAlign w:val="center"/>
          </w:tcPr>
          <w:p w:rsidR="00BE607D" w:rsidRPr="003059F2" w:rsidRDefault="00BE607D" w:rsidP="00FD6921">
            <w:pPr>
              <w:tabs>
                <w:tab w:val="left" w:pos="0"/>
              </w:tabs>
              <w:spacing w:line="360" w:lineRule="auto"/>
              <w:rPr>
                <w:rFonts w:ascii="Times New Roman" w:hAnsi="Times New Roman" w:cs="Times New Roman"/>
                <w:iCs/>
                <w:sz w:val="24"/>
                <w:szCs w:val="24"/>
              </w:rPr>
            </w:pPr>
            <w:r w:rsidRPr="003059F2">
              <w:rPr>
                <w:rFonts w:ascii="Times New Roman" w:hAnsi="Times New Roman" w:cs="Times New Roman"/>
                <w:iCs/>
                <w:sz w:val="24"/>
                <w:szCs w:val="24"/>
              </w:rPr>
              <w:t>Объём работ по кладке стен из ГЗБ, м</w:t>
            </w:r>
            <w:r w:rsidRPr="003059F2">
              <w:rPr>
                <w:rFonts w:ascii="Times New Roman" w:hAnsi="Times New Roman" w:cs="Times New Roman"/>
                <w:iCs/>
                <w:sz w:val="24"/>
                <w:szCs w:val="24"/>
                <w:vertAlign w:val="superscript"/>
              </w:rPr>
              <w:t>3</w:t>
            </w:r>
          </w:p>
        </w:tc>
        <w:tc>
          <w:tcPr>
            <w:tcW w:w="4227" w:type="dxa"/>
            <w:vAlign w:val="center"/>
          </w:tcPr>
          <w:p w:rsidR="00BE607D" w:rsidRPr="003059F2" w:rsidRDefault="00BE607D" w:rsidP="00FD6921">
            <w:pPr>
              <w:tabs>
                <w:tab w:val="left" w:pos="0"/>
              </w:tabs>
              <w:spacing w:line="360" w:lineRule="auto"/>
              <w:rPr>
                <w:rFonts w:ascii="Times New Roman" w:hAnsi="Times New Roman" w:cs="Times New Roman"/>
                <w:iCs/>
                <w:sz w:val="24"/>
                <w:szCs w:val="24"/>
              </w:rPr>
            </w:pPr>
            <w:r w:rsidRPr="003059F2">
              <w:rPr>
                <w:rFonts w:ascii="Times New Roman" w:hAnsi="Times New Roman" w:cs="Times New Roman"/>
                <w:iCs/>
                <w:sz w:val="24"/>
                <w:szCs w:val="24"/>
              </w:rPr>
              <w:t>22,95</w:t>
            </w:r>
          </w:p>
        </w:tc>
      </w:tr>
      <w:tr w:rsidR="00BE607D" w:rsidRPr="003059F2" w:rsidTr="00FD6921">
        <w:trPr>
          <w:trHeight w:val="472"/>
        </w:trPr>
        <w:tc>
          <w:tcPr>
            <w:tcW w:w="5129" w:type="dxa"/>
            <w:vAlign w:val="center"/>
          </w:tcPr>
          <w:p w:rsidR="00BE607D" w:rsidRPr="003059F2" w:rsidRDefault="00BE607D" w:rsidP="00FD6921">
            <w:pPr>
              <w:tabs>
                <w:tab w:val="left" w:pos="0"/>
              </w:tabs>
              <w:spacing w:line="360" w:lineRule="auto"/>
              <w:rPr>
                <w:rFonts w:ascii="Times New Roman" w:hAnsi="Times New Roman" w:cs="Times New Roman"/>
                <w:iCs/>
                <w:sz w:val="24"/>
                <w:szCs w:val="24"/>
              </w:rPr>
            </w:pPr>
            <w:r w:rsidRPr="003059F2">
              <w:rPr>
                <w:rFonts w:ascii="Times New Roman" w:hAnsi="Times New Roman" w:cs="Times New Roman"/>
                <w:iCs/>
                <w:sz w:val="24"/>
                <w:szCs w:val="24"/>
              </w:rPr>
              <w:t>Затраты труда рабочих, чел.-ч.</w:t>
            </w:r>
          </w:p>
        </w:tc>
        <w:tc>
          <w:tcPr>
            <w:tcW w:w="4227" w:type="dxa"/>
            <w:vAlign w:val="center"/>
          </w:tcPr>
          <w:p w:rsidR="00BE607D" w:rsidRPr="003059F2" w:rsidRDefault="00BE607D" w:rsidP="00FD6921">
            <w:pPr>
              <w:tabs>
                <w:tab w:val="left" w:pos="0"/>
              </w:tabs>
              <w:spacing w:line="360" w:lineRule="auto"/>
              <w:rPr>
                <w:rFonts w:ascii="Times New Roman" w:hAnsi="Times New Roman" w:cs="Times New Roman"/>
                <w:iCs/>
                <w:sz w:val="24"/>
                <w:szCs w:val="24"/>
              </w:rPr>
            </w:pPr>
            <w:r w:rsidRPr="003059F2">
              <w:rPr>
                <w:rFonts w:ascii="Times New Roman" w:hAnsi="Times New Roman" w:cs="Times New Roman"/>
                <w:iCs/>
                <w:sz w:val="24"/>
                <w:szCs w:val="24"/>
              </w:rPr>
              <w:t>159,23</w:t>
            </w:r>
          </w:p>
        </w:tc>
      </w:tr>
      <w:tr w:rsidR="00BE607D" w:rsidRPr="003059F2" w:rsidTr="00FD6921">
        <w:trPr>
          <w:trHeight w:val="608"/>
        </w:trPr>
        <w:tc>
          <w:tcPr>
            <w:tcW w:w="5129" w:type="dxa"/>
            <w:vAlign w:val="center"/>
          </w:tcPr>
          <w:p w:rsidR="00BE607D" w:rsidRPr="003059F2" w:rsidRDefault="00BE607D" w:rsidP="00FD6921">
            <w:pPr>
              <w:tabs>
                <w:tab w:val="left" w:pos="0"/>
              </w:tabs>
              <w:spacing w:line="360" w:lineRule="auto"/>
              <w:rPr>
                <w:rFonts w:ascii="Times New Roman" w:hAnsi="Times New Roman" w:cs="Times New Roman"/>
                <w:iCs/>
                <w:sz w:val="24"/>
                <w:szCs w:val="24"/>
              </w:rPr>
            </w:pPr>
            <w:r w:rsidRPr="003059F2">
              <w:rPr>
                <w:rFonts w:ascii="Times New Roman" w:hAnsi="Times New Roman" w:cs="Times New Roman"/>
                <w:iCs/>
                <w:sz w:val="24"/>
                <w:szCs w:val="24"/>
              </w:rPr>
              <w:t>Затраты труда машиниста, маш.-ч.</w:t>
            </w:r>
          </w:p>
        </w:tc>
        <w:tc>
          <w:tcPr>
            <w:tcW w:w="4227" w:type="dxa"/>
            <w:vAlign w:val="center"/>
          </w:tcPr>
          <w:p w:rsidR="00BE607D" w:rsidRPr="003059F2" w:rsidRDefault="00BE607D" w:rsidP="00FD6921">
            <w:pPr>
              <w:tabs>
                <w:tab w:val="left" w:pos="0"/>
              </w:tabs>
              <w:spacing w:line="360" w:lineRule="auto"/>
              <w:rPr>
                <w:rFonts w:ascii="Times New Roman" w:hAnsi="Times New Roman" w:cs="Times New Roman"/>
                <w:sz w:val="24"/>
                <w:szCs w:val="24"/>
              </w:rPr>
            </w:pPr>
            <w:r w:rsidRPr="003059F2">
              <w:rPr>
                <w:rFonts w:ascii="Times New Roman" w:hAnsi="Times New Roman" w:cs="Times New Roman"/>
                <w:sz w:val="24"/>
                <w:szCs w:val="24"/>
              </w:rPr>
              <w:t>5,3</w:t>
            </w:r>
          </w:p>
        </w:tc>
      </w:tr>
      <w:tr w:rsidR="00BE607D" w:rsidRPr="003059F2" w:rsidTr="00FD6921">
        <w:trPr>
          <w:trHeight w:val="418"/>
        </w:trPr>
        <w:tc>
          <w:tcPr>
            <w:tcW w:w="5129" w:type="dxa"/>
            <w:vAlign w:val="center"/>
          </w:tcPr>
          <w:p w:rsidR="00BE607D" w:rsidRPr="003059F2" w:rsidRDefault="00BE607D" w:rsidP="00FD6921">
            <w:pPr>
              <w:tabs>
                <w:tab w:val="left" w:pos="0"/>
              </w:tabs>
              <w:spacing w:line="360" w:lineRule="auto"/>
              <w:rPr>
                <w:rFonts w:ascii="Times New Roman" w:hAnsi="Times New Roman" w:cs="Times New Roman"/>
                <w:iCs/>
                <w:sz w:val="24"/>
                <w:szCs w:val="24"/>
              </w:rPr>
            </w:pPr>
            <w:r w:rsidRPr="003059F2">
              <w:rPr>
                <w:rFonts w:ascii="Times New Roman" w:hAnsi="Times New Roman" w:cs="Times New Roman"/>
                <w:iCs/>
                <w:sz w:val="24"/>
                <w:szCs w:val="24"/>
              </w:rPr>
              <w:t>Продолжительность работ, час.</w:t>
            </w:r>
          </w:p>
        </w:tc>
        <w:tc>
          <w:tcPr>
            <w:tcW w:w="4227" w:type="dxa"/>
            <w:vAlign w:val="center"/>
          </w:tcPr>
          <w:p w:rsidR="00BE607D" w:rsidRPr="003059F2" w:rsidRDefault="00BE607D" w:rsidP="00FD6921">
            <w:pPr>
              <w:tabs>
                <w:tab w:val="left" w:pos="0"/>
              </w:tabs>
              <w:spacing w:line="360" w:lineRule="auto"/>
              <w:rPr>
                <w:rFonts w:ascii="Times New Roman" w:hAnsi="Times New Roman" w:cs="Times New Roman"/>
                <w:iCs/>
                <w:sz w:val="24"/>
                <w:szCs w:val="24"/>
              </w:rPr>
            </w:pPr>
            <w:r w:rsidRPr="003059F2">
              <w:rPr>
                <w:rFonts w:ascii="Times New Roman" w:hAnsi="Times New Roman" w:cs="Times New Roman"/>
                <w:iCs/>
                <w:sz w:val="24"/>
                <w:szCs w:val="24"/>
              </w:rPr>
              <w:t>67</w:t>
            </w:r>
          </w:p>
        </w:tc>
      </w:tr>
      <w:tr w:rsidR="00BE607D" w:rsidRPr="003059F2" w:rsidTr="00FD6921">
        <w:trPr>
          <w:trHeight w:val="543"/>
        </w:trPr>
        <w:tc>
          <w:tcPr>
            <w:tcW w:w="5129" w:type="dxa"/>
            <w:vAlign w:val="center"/>
          </w:tcPr>
          <w:p w:rsidR="00BE607D" w:rsidRPr="003059F2" w:rsidRDefault="00BE607D" w:rsidP="00FD6921">
            <w:pPr>
              <w:tabs>
                <w:tab w:val="left" w:pos="0"/>
              </w:tabs>
              <w:spacing w:line="360" w:lineRule="auto"/>
              <w:rPr>
                <w:rFonts w:ascii="Times New Roman" w:hAnsi="Times New Roman" w:cs="Times New Roman"/>
                <w:iCs/>
                <w:sz w:val="24"/>
                <w:szCs w:val="24"/>
              </w:rPr>
            </w:pPr>
            <w:r w:rsidRPr="003059F2">
              <w:rPr>
                <w:rFonts w:ascii="Times New Roman" w:hAnsi="Times New Roman" w:cs="Times New Roman"/>
                <w:iCs/>
                <w:sz w:val="24"/>
                <w:szCs w:val="24"/>
              </w:rPr>
              <w:t>Выработка, руб./чел.</w:t>
            </w:r>
          </w:p>
        </w:tc>
        <w:tc>
          <w:tcPr>
            <w:tcW w:w="4227" w:type="dxa"/>
            <w:vAlign w:val="center"/>
          </w:tcPr>
          <w:p w:rsidR="00BE607D" w:rsidRPr="003059F2" w:rsidRDefault="00BE607D" w:rsidP="00FD6921">
            <w:pPr>
              <w:tabs>
                <w:tab w:val="left" w:pos="0"/>
              </w:tabs>
              <w:spacing w:line="360" w:lineRule="auto"/>
              <w:rPr>
                <w:rFonts w:ascii="Times New Roman" w:hAnsi="Times New Roman" w:cs="Times New Roman"/>
                <w:iCs/>
                <w:sz w:val="24"/>
                <w:szCs w:val="24"/>
              </w:rPr>
            </w:pPr>
            <w:r w:rsidRPr="003059F2">
              <w:rPr>
                <w:rFonts w:ascii="Times New Roman" w:hAnsi="Times New Roman" w:cs="Times New Roman"/>
                <w:iCs/>
                <w:sz w:val="24"/>
                <w:szCs w:val="24"/>
              </w:rPr>
              <w:t>1600</w:t>
            </w:r>
          </w:p>
        </w:tc>
      </w:tr>
    </w:tbl>
    <w:p w:rsidR="00BE607D" w:rsidRPr="003059F2" w:rsidRDefault="00BE607D" w:rsidP="003059F2">
      <w:pPr>
        <w:tabs>
          <w:tab w:val="left" w:pos="0"/>
        </w:tabs>
        <w:spacing w:after="0" w:line="360" w:lineRule="auto"/>
        <w:ind w:firstLine="709"/>
        <w:jc w:val="both"/>
        <w:rPr>
          <w:rFonts w:ascii="Times New Roman" w:hAnsi="Times New Roman" w:cs="Times New Roman"/>
          <w:b/>
          <w:sz w:val="24"/>
          <w:szCs w:val="24"/>
        </w:rPr>
      </w:pPr>
    </w:p>
    <w:p w:rsidR="00762CA2" w:rsidRPr="003059F2" w:rsidRDefault="00762CA2" w:rsidP="00AA173C">
      <w:pPr>
        <w:pStyle w:val="2"/>
        <w:spacing w:line="360" w:lineRule="auto"/>
        <w:ind w:firstLine="709"/>
        <w:jc w:val="center"/>
        <w:rPr>
          <w:rFonts w:ascii="Times New Roman" w:hAnsi="Times New Roman" w:cs="Times New Roman"/>
          <w:color w:val="auto"/>
          <w:sz w:val="24"/>
          <w:szCs w:val="24"/>
        </w:rPr>
      </w:pPr>
      <w:bookmarkStart w:id="99" w:name="_Toc359582262"/>
      <w:r w:rsidRPr="003059F2">
        <w:rPr>
          <w:rFonts w:ascii="Times New Roman" w:hAnsi="Times New Roman" w:cs="Times New Roman"/>
          <w:color w:val="auto"/>
          <w:sz w:val="24"/>
          <w:szCs w:val="24"/>
        </w:rPr>
        <w:t>3.4</w:t>
      </w:r>
      <w:r w:rsidRPr="003059F2">
        <w:rPr>
          <w:rFonts w:ascii="Times New Roman" w:hAnsi="Times New Roman" w:cs="Times New Roman"/>
          <w:b w:val="0"/>
          <w:color w:val="auto"/>
          <w:sz w:val="24"/>
          <w:szCs w:val="24"/>
        </w:rPr>
        <w:t>.</w:t>
      </w:r>
      <w:r w:rsidRPr="003059F2">
        <w:rPr>
          <w:rFonts w:ascii="Times New Roman" w:hAnsi="Times New Roman" w:cs="Times New Roman"/>
          <w:color w:val="auto"/>
          <w:sz w:val="24"/>
          <w:szCs w:val="24"/>
        </w:rPr>
        <w:t xml:space="preserve"> Экспертиза на наличие объекта интеллектуальной собственности</w:t>
      </w:r>
      <w:bookmarkEnd w:id="99"/>
    </w:p>
    <w:p w:rsidR="00BE607D" w:rsidRPr="003059F2" w:rsidRDefault="00BE607D" w:rsidP="003059F2">
      <w:pPr>
        <w:tabs>
          <w:tab w:val="left" w:pos="0"/>
        </w:tabs>
        <w:spacing w:after="0" w:line="360" w:lineRule="auto"/>
        <w:ind w:firstLine="709"/>
        <w:jc w:val="both"/>
        <w:rPr>
          <w:rFonts w:ascii="Times New Roman" w:hAnsi="Times New Roman" w:cs="Times New Roman"/>
          <w:b/>
          <w:sz w:val="24"/>
          <w:szCs w:val="24"/>
        </w:rPr>
      </w:pPr>
    </w:p>
    <w:p w:rsidR="00762CA2" w:rsidRPr="003059F2" w:rsidRDefault="00762CA2" w:rsidP="003059F2">
      <w:pPr>
        <w:pStyle w:val="a9"/>
        <w:ind w:firstLine="709"/>
        <w:rPr>
          <w:szCs w:val="24"/>
        </w:rPr>
      </w:pPr>
      <w:r w:rsidRPr="003059F2">
        <w:rPr>
          <w:szCs w:val="24"/>
        </w:rPr>
        <w:t xml:space="preserve">Целью данного раздела дипломного проекта является экспертиза объекта техники на патентную чистоту. </w:t>
      </w:r>
    </w:p>
    <w:p w:rsidR="00762CA2" w:rsidRPr="003059F2" w:rsidRDefault="00762CA2" w:rsidP="003059F2">
      <w:pPr>
        <w:pStyle w:val="a9"/>
        <w:ind w:firstLine="709"/>
        <w:rPr>
          <w:szCs w:val="24"/>
        </w:rPr>
      </w:pPr>
      <w:r w:rsidRPr="003059F2">
        <w:rPr>
          <w:szCs w:val="24"/>
        </w:rPr>
        <w:t>Для достижения этой цели необходимо решить следующие задачи:</w:t>
      </w:r>
    </w:p>
    <w:p w:rsidR="00762CA2" w:rsidRPr="003059F2" w:rsidRDefault="00762CA2" w:rsidP="003059F2">
      <w:pPr>
        <w:pStyle w:val="a9"/>
        <w:ind w:firstLine="709"/>
        <w:rPr>
          <w:szCs w:val="24"/>
        </w:rPr>
      </w:pPr>
      <w:r w:rsidRPr="003059F2">
        <w:rPr>
          <w:szCs w:val="24"/>
        </w:rPr>
        <w:t>1. Выбрать объект исследования – объект техники, содержащий одно или несколько технических решений.</w:t>
      </w:r>
    </w:p>
    <w:p w:rsidR="00762CA2" w:rsidRPr="003059F2" w:rsidRDefault="00762CA2" w:rsidP="003059F2">
      <w:pPr>
        <w:pStyle w:val="a9"/>
        <w:ind w:firstLine="709"/>
        <w:rPr>
          <w:szCs w:val="24"/>
        </w:rPr>
      </w:pPr>
      <w:r w:rsidRPr="003059F2">
        <w:rPr>
          <w:szCs w:val="24"/>
        </w:rPr>
        <w:t>2.  Выявить используемые в объекте техники технические решения.</w:t>
      </w:r>
    </w:p>
    <w:p w:rsidR="00762CA2" w:rsidRPr="003059F2" w:rsidRDefault="00762CA2" w:rsidP="003059F2">
      <w:pPr>
        <w:pStyle w:val="a9"/>
        <w:ind w:firstLine="709"/>
        <w:rPr>
          <w:szCs w:val="24"/>
        </w:rPr>
      </w:pPr>
      <w:r w:rsidRPr="003059F2">
        <w:rPr>
          <w:szCs w:val="24"/>
        </w:rPr>
        <w:lastRenderedPageBreak/>
        <w:t>3.  Составить задание и регламент патентного поиска.</w:t>
      </w:r>
    </w:p>
    <w:p w:rsidR="00762CA2" w:rsidRPr="003059F2" w:rsidRDefault="00762CA2" w:rsidP="003059F2">
      <w:pPr>
        <w:pStyle w:val="a9"/>
        <w:ind w:firstLine="709"/>
        <w:rPr>
          <w:szCs w:val="24"/>
        </w:rPr>
      </w:pPr>
      <w:r w:rsidRPr="003059F2">
        <w:rPr>
          <w:szCs w:val="24"/>
        </w:rPr>
        <w:t xml:space="preserve">4.  Провести патентный поиск. </w:t>
      </w:r>
    </w:p>
    <w:p w:rsidR="00762CA2" w:rsidRPr="003059F2" w:rsidRDefault="00762CA2" w:rsidP="003059F2">
      <w:pPr>
        <w:pStyle w:val="a9"/>
        <w:ind w:firstLine="709"/>
        <w:rPr>
          <w:szCs w:val="24"/>
        </w:rPr>
      </w:pPr>
      <w:r w:rsidRPr="003059F2">
        <w:rPr>
          <w:szCs w:val="24"/>
        </w:rPr>
        <w:t>5.  Систематизировать найденные патентные документы и выбрать документы для сопоставительного анализа (наиболее близкие технические решения).</w:t>
      </w:r>
    </w:p>
    <w:p w:rsidR="00762CA2" w:rsidRPr="003059F2" w:rsidRDefault="00762CA2" w:rsidP="003059F2">
      <w:pPr>
        <w:pStyle w:val="a9"/>
        <w:ind w:firstLine="709"/>
        <w:rPr>
          <w:szCs w:val="24"/>
        </w:rPr>
      </w:pPr>
      <w:r w:rsidRPr="003059F2">
        <w:rPr>
          <w:szCs w:val="24"/>
        </w:rPr>
        <w:t>6. Провести сопоставительный анализ объекта техники и формулы запатентованного изобретения.</w:t>
      </w:r>
    </w:p>
    <w:p w:rsidR="00762CA2" w:rsidRPr="003059F2" w:rsidRDefault="00762CA2" w:rsidP="003059F2">
      <w:pPr>
        <w:pStyle w:val="a9"/>
        <w:ind w:firstLine="709"/>
        <w:rPr>
          <w:szCs w:val="24"/>
        </w:rPr>
      </w:pPr>
      <w:r w:rsidRPr="003059F2">
        <w:rPr>
          <w:szCs w:val="24"/>
        </w:rPr>
        <w:t>7. Оформить результаты поиска и анализа информации в виде отчета по ГОСТ Р15011-96 [3</w:t>
      </w:r>
      <w:r w:rsidR="006A2A29" w:rsidRPr="003059F2">
        <w:rPr>
          <w:szCs w:val="24"/>
        </w:rPr>
        <w:t>3</w:t>
      </w:r>
      <w:r w:rsidRPr="003059F2">
        <w:rPr>
          <w:szCs w:val="24"/>
        </w:rPr>
        <w:t>].</w:t>
      </w:r>
    </w:p>
    <w:p w:rsidR="00762CA2" w:rsidRPr="003059F2" w:rsidRDefault="00762CA2" w:rsidP="003059F2">
      <w:pPr>
        <w:pStyle w:val="a9"/>
        <w:ind w:firstLine="709"/>
        <w:rPr>
          <w:szCs w:val="24"/>
        </w:rPr>
      </w:pPr>
      <w:r w:rsidRPr="003059F2">
        <w:rPr>
          <w:szCs w:val="24"/>
        </w:rPr>
        <w:t>Отчет о поиске и результаты сопоставительного анализа представлены в Приложении А.</w:t>
      </w:r>
    </w:p>
    <w:p w:rsidR="00762CA2" w:rsidRPr="003059F2" w:rsidRDefault="00762CA2" w:rsidP="003059F2">
      <w:pPr>
        <w:tabs>
          <w:tab w:val="num" w:pos="720"/>
        </w:tabs>
        <w:spacing w:after="0" w:line="360" w:lineRule="auto"/>
        <w:ind w:firstLine="709"/>
        <w:jc w:val="both"/>
        <w:rPr>
          <w:rFonts w:ascii="Times New Roman" w:hAnsi="Times New Roman" w:cs="Times New Roman"/>
          <w:sz w:val="24"/>
          <w:szCs w:val="24"/>
        </w:rPr>
      </w:pPr>
    </w:p>
    <w:p w:rsidR="00563078" w:rsidRDefault="00DB1A9A" w:rsidP="00C93056">
      <w:pPr>
        <w:tabs>
          <w:tab w:val="num" w:pos="720"/>
        </w:tabs>
        <w:spacing w:after="0" w:line="360" w:lineRule="auto"/>
        <w:ind w:firstLine="709"/>
        <w:jc w:val="center"/>
        <w:rPr>
          <w:rFonts w:ascii="Times New Roman" w:hAnsi="Times New Roman" w:cs="Times New Roman"/>
          <w:b/>
          <w:sz w:val="24"/>
          <w:szCs w:val="24"/>
        </w:rPr>
      </w:pPr>
      <w:r w:rsidRPr="003059F2">
        <w:rPr>
          <w:rFonts w:ascii="Times New Roman" w:hAnsi="Times New Roman" w:cs="Times New Roman"/>
          <w:b/>
          <w:sz w:val="24"/>
          <w:szCs w:val="24"/>
        </w:rPr>
        <w:t xml:space="preserve">3.5. </w:t>
      </w:r>
      <w:r w:rsidR="00762CA2" w:rsidRPr="003059F2">
        <w:rPr>
          <w:rFonts w:ascii="Times New Roman" w:hAnsi="Times New Roman" w:cs="Times New Roman"/>
          <w:b/>
          <w:sz w:val="24"/>
          <w:szCs w:val="24"/>
        </w:rPr>
        <w:t>Вывод по разделу</w:t>
      </w:r>
    </w:p>
    <w:p w:rsidR="00C93056" w:rsidRPr="003059F2" w:rsidRDefault="00C93056" w:rsidP="003059F2">
      <w:pPr>
        <w:tabs>
          <w:tab w:val="num" w:pos="720"/>
        </w:tabs>
        <w:spacing w:after="0" w:line="360" w:lineRule="auto"/>
        <w:ind w:firstLine="709"/>
        <w:jc w:val="both"/>
        <w:rPr>
          <w:rFonts w:ascii="Times New Roman" w:hAnsi="Times New Roman" w:cs="Times New Roman"/>
          <w:b/>
          <w:sz w:val="24"/>
          <w:szCs w:val="24"/>
        </w:rPr>
      </w:pPr>
    </w:p>
    <w:p w:rsidR="00762CA2" w:rsidRPr="003059F2" w:rsidRDefault="00762CA2" w:rsidP="003059F2">
      <w:pPr>
        <w:tabs>
          <w:tab w:val="num" w:pos="72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ab/>
        <w:t>Экспертиза объекта техники на патентную чистоту была проведена посредством сопоставительного анализа объекта техники и четырех выбранных патентов – аналогов из базы ФИПС.</w:t>
      </w:r>
    </w:p>
    <w:p w:rsidR="00762CA2" w:rsidRPr="003059F2" w:rsidRDefault="00762CA2" w:rsidP="003059F2">
      <w:pPr>
        <w:tabs>
          <w:tab w:val="num" w:pos="72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ab/>
        <w:t>Объектом исследования в данной работе является способ усиления фундаментов. Анализ был произведен на основании формулы изобретения:</w:t>
      </w:r>
    </w:p>
    <w:p w:rsidR="00762CA2" w:rsidRPr="003059F2" w:rsidRDefault="00762CA2" w:rsidP="003059F2">
      <w:pPr>
        <w:tabs>
          <w:tab w:val="num" w:pos="720"/>
        </w:tabs>
        <w:spacing w:after="0" w:line="360" w:lineRule="auto"/>
        <w:ind w:firstLine="709"/>
        <w:jc w:val="both"/>
        <w:rPr>
          <w:rFonts w:ascii="Times New Roman" w:eastAsia="Times New Roman" w:hAnsi="Times New Roman" w:cs="Times New Roman"/>
          <w:sz w:val="24"/>
          <w:szCs w:val="24"/>
        </w:rPr>
      </w:pPr>
      <w:r w:rsidRPr="003059F2">
        <w:rPr>
          <w:rFonts w:ascii="Times New Roman" w:eastAsia="Times New Roman" w:hAnsi="Times New Roman" w:cs="Times New Roman"/>
          <w:sz w:val="24"/>
          <w:szCs w:val="24"/>
        </w:rPr>
        <w:tab/>
        <w:t>Способ усиления фундамента, включающий нагнетание быстросхватывающегося цементного раствора в трубы, установленные в скважины, пробуренные через грунт. Трубы выполняют из эластичной пластмассы, с закрытыми нижними концами, а среднюю часть этих труб снабжают металлическими трубами, располагающимися между подошвой фундамента и слоями грунта с повышенной несущей способностью.</w:t>
      </w:r>
    </w:p>
    <w:p w:rsidR="00762CA2" w:rsidRPr="003059F2" w:rsidRDefault="00762CA2" w:rsidP="003059F2">
      <w:pPr>
        <w:tabs>
          <w:tab w:val="num" w:pos="720"/>
        </w:tabs>
        <w:spacing w:after="0" w:line="360" w:lineRule="auto"/>
        <w:ind w:firstLine="709"/>
        <w:jc w:val="both"/>
        <w:rPr>
          <w:rFonts w:ascii="Times New Roman" w:hAnsi="Times New Roman" w:cs="Times New Roman"/>
          <w:b/>
          <w:sz w:val="24"/>
          <w:szCs w:val="24"/>
        </w:rPr>
      </w:pPr>
      <w:r w:rsidRPr="003059F2">
        <w:rPr>
          <w:rFonts w:ascii="Times New Roman" w:eastAsia="Times New Roman" w:hAnsi="Times New Roman" w:cs="Times New Roman"/>
          <w:sz w:val="24"/>
          <w:szCs w:val="24"/>
        </w:rPr>
        <w:tab/>
        <w:t>В результате проведенных исследований объекта техники на патентную чистоту, не было обнаружено нарушений охранных документов, а именно, во всех формулах присутствуют максимум 2 признака. Таким образом, патентная чистота объекта техники не нарушена.</w:t>
      </w:r>
    </w:p>
    <w:p w:rsidR="00762CA2" w:rsidRPr="003059F2" w:rsidRDefault="00762CA2" w:rsidP="003059F2">
      <w:pPr>
        <w:pStyle w:val="a9"/>
        <w:ind w:firstLine="709"/>
        <w:rPr>
          <w:szCs w:val="24"/>
        </w:rPr>
      </w:pPr>
    </w:p>
    <w:p w:rsidR="00FD6921" w:rsidRDefault="00FD6921">
      <w:pPr>
        <w:rPr>
          <w:rFonts w:ascii="Times New Roman" w:hAnsi="Times New Roman" w:cs="Times New Roman"/>
          <w:b/>
          <w:sz w:val="24"/>
          <w:szCs w:val="24"/>
        </w:rPr>
      </w:pPr>
      <w:r>
        <w:rPr>
          <w:rFonts w:ascii="Times New Roman" w:hAnsi="Times New Roman" w:cs="Times New Roman"/>
          <w:b/>
          <w:sz w:val="24"/>
          <w:szCs w:val="24"/>
        </w:rPr>
        <w:br w:type="page"/>
      </w:r>
    </w:p>
    <w:p w:rsidR="00C051F9" w:rsidRPr="003059F2" w:rsidRDefault="00C93056" w:rsidP="00C93056">
      <w:pPr>
        <w:spacing w:after="0" w:line="360" w:lineRule="auto"/>
        <w:ind w:firstLine="709"/>
        <w:jc w:val="center"/>
        <w:rPr>
          <w:rFonts w:ascii="Times New Roman" w:hAnsi="Times New Roman" w:cs="Times New Roman"/>
          <w:b/>
          <w:sz w:val="24"/>
          <w:szCs w:val="24"/>
        </w:rPr>
      </w:pPr>
      <w:r>
        <w:rPr>
          <w:rFonts w:ascii="Times New Roman" w:hAnsi="Times New Roman" w:cs="Times New Roman"/>
          <w:b/>
          <w:sz w:val="24"/>
          <w:szCs w:val="24"/>
        </w:rPr>
        <w:lastRenderedPageBreak/>
        <w:t>4</w:t>
      </w:r>
      <w:r w:rsidR="00BB3F0A" w:rsidRPr="003059F2">
        <w:rPr>
          <w:rFonts w:ascii="Times New Roman" w:hAnsi="Times New Roman" w:cs="Times New Roman"/>
          <w:b/>
          <w:sz w:val="24"/>
          <w:szCs w:val="24"/>
        </w:rPr>
        <w:t>.</w:t>
      </w:r>
      <w:r>
        <w:rPr>
          <w:rFonts w:ascii="Times New Roman" w:hAnsi="Times New Roman" w:cs="Times New Roman"/>
          <w:b/>
          <w:sz w:val="24"/>
          <w:szCs w:val="24"/>
        </w:rPr>
        <w:t xml:space="preserve"> </w:t>
      </w:r>
      <w:r w:rsidR="00BB3F0A" w:rsidRPr="003059F2">
        <w:rPr>
          <w:rFonts w:ascii="Times New Roman" w:hAnsi="Times New Roman" w:cs="Times New Roman"/>
          <w:b/>
          <w:sz w:val="24"/>
          <w:szCs w:val="24"/>
        </w:rPr>
        <w:t>БЕЗОПАСНОСТЬ ЖИЗНЕДЕЯТЕЛЬНОСТИ</w:t>
      </w:r>
    </w:p>
    <w:p w:rsidR="00BB3F0A" w:rsidRDefault="00BB3F0A" w:rsidP="00C93056">
      <w:pPr>
        <w:pStyle w:val="af5"/>
        <w:spacing w:before="0" w:after="0" w:line="360" w:lineRule="auto"/>
        <w:ind w:firstLine="709"/>
        <w:jc w:val="center"/>
        <w:rPr>
          <w:b w:val="0"/>
        </w:rPr>
      </w:pPr>
      <w:r w:rsidRPr="003059F2">
        <w:t>4.1.Введение</w:t>
      </w:r>
    </w:p>
    <w:p w:rsidR="00C93056" w:rsidRPr="003059F2" w:rsidRDefault="00C93056" w:rsidP="00C93056">
      <w:pPr>
        <w:pStyle w:val="af5"/>
        <w:spacing w:before="0" w:after="0" w:line="360" w:lineRule="auto"/>
        <w:ind w:firstLine="709"/>
        <w:jc w:val="center"/>
        <w:rPr>
          <w:b w:val="0"/>
        </w:rPr>
      </w:pPr>
    </w:p>
    <w:p w:rsidR="00BB3F0A" w:rsidRPr="003059F2" w:rsidRDefault="00BB3F0A"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Здание располагается в Кировском районе г. Екатеринбурга по адресу ул. Библиотечная 45 (пересечение ул.Мира-Библиотечная - ж-к “Университетский”).  </w:t>
      </w:r>
    </w:p>
    <w:p w:rsidR="00BB3F0A" w:rsidRPr="003059F2" w:rsidRDefault="00BB3F0A" w:rsidP="003059F2">
      <w:pPr>
        <w:pStyle w:val="af5"/>
        <w:spacing w:before="0" w:after="0" w:line="360" w:lineRule="auto"/>
        <w:ind w:firstLine="709"/>
        <w:rPr>
          <w:b w:val="0"/>
          <w:shd w:val="clear" w:color="auto" w:fill="FFFFFF"/>
        </w:rPr>
      </w:pPr>
      <w:r w:rsidRPr="003059F2">
        <w:rPr>
          <w:b w:val="0"/>
        </w:rPr>
        <w:t>Жилое здание находится на пересечении достаточно оживленных автомобильных дорог, что является очень загазованным и пыльным местом.</w:t>
      </w:r>
      <w:r w:rsidRPr="003059F2">
        <w:rPr>
          <w:b w:val="0"/>
          <w:shd w:val="clear" w:color="auto" w:fill="FFFFFF"/>
        </w:rPr>
        <w:t xml:space="preserve"> Большое значение для здоровья человека имеет качество воздуха в квартирах.</w:t>
      </w:r>
    </w:p>
    <w:p w:rsidR="00BB3F0A" w:rsidRPr="003059F2" w:rsidRDefault="00BB3F0A" w:rsidP="003059F2">
      <w:pPr>
        <w:pStyle w:val="af1"/>
        <w:spacing w:before="0" w:beforeAutospacing="0" w:after="0" w:afterAutospacing="0" w:line="360" w:lineRule="auto"/>
        <w:ind w:firstLine="709"/>
        <w:jc w:val="both"/>
        <w:rPr>
          <w:rStyle w:val="bold2"/>
          <w:bCs/>
          <w:color w:val="auto"/>
        </w:rPr>
      </w:pPr>
      <w:r w:rsidRPr="003059F2">
        <w:rPr>
          <w:rStyle w:val="bold2"/>
          <w:bCs/>
          <w:color w:val="auto"/>
        </w:rPr>
        <w:t>Объективные оценки, основанные на статистических данных, с полной определенностью свидетельствуют об усилении негативных воздействий на здоровье и жизнь людей в современном мире, обусловленных несчастными случаями, авариями, катастрофами, пожарами и другими неблагоприятными событиями.</w:t>
      </w:r>
    </w:p>
    <w:p w:rsidR="00BB3F0A" w:rsidRPr="003059F2" w:rsidRDefault="00BB3F0A" w:rsidP="003059F2">
      <w:pPr>
        <w:pStyle w:val="af1"/>
        <w:spacing w:before="0" w:beforeAutospacing="0" w:after="0" w:afterAutospacing="0" w:line="360" w:lineRule="auto"/>
        <w:ind w:firstLine="709"/>
        <w:jc w:val="both"/>
        <w:rPr>
          <w:rStyle w:val="bold2"/>
          <w:bCs/>
          <w:color w:val="auto"/>
        </w:rPr>
      </w:pPr>
      <w:r w:rsidRPr="003059F2">
        <w:rPr>
          <w:rStyle w:val="bold2"/>
          <w:bCs/>
          <w:color w:val="auto"/>
        </w:rPr>
        <w:t>Результатом воздействия опасностей являются заболевания и травмы различной тяжести, гибель людей.</w:t>
      </w:r>
    </w:p>
    <w:p w:rsidR="00BB3F0A" w:rsidRPr="003059F2" w:rsidRDefault="00BB3F0A" w:rsidP="003059F2">
      <w:pPr>
        <w:pStyle w:val="af1"/>
        <w:spacing w:before="0" w:beforeAutospacing="0" w:after="0" w:afterAutospacing="0" w:line="360" w:lineRule="auto"/>
        <w:ind w:firstLine="709"/>
        <w:jc w:val="both"/>
        <w:rPr>
          <w:rStyle w:val="bold2"/>
          <w:bCs/>
          <w:color w:val="auto"/>
        </w:rPr>
      </w:pPr>
      <w:r w:rsidRPr="003059F2">
        <w:rPr>
          <w:rStyle w:val="bold2"/>
          <w:bCs/>
          <w:color w:val="auto"/>
        </w:rPr>
        <w:t>Опасности объективны по своей природе. Они существовали всегда и везде, лишь видоизменяясь с развитием человеческого сообщества.</w:t>
      </w:r>
    </w:p>
    <w:p w:rsidR="00BB3F0A" w:rsidRPr="003059F2" w:rsidRDefault="00BB3F0A" w:rsidP="003059F2">
      <w:pPr>
        <w:pStyle w:val="af1"/>
        <w:spacing w:before="0" w:beforeAutospacing="0" w:after="0" w:afterAutospacing="0" w:line="360" w:lineRule="auto"/>
        <w:ind w:firstLine="709"/>
        <w:jc w:val="both"/>
      </w:pPr>
      <w:r w:rsidRPr="003059F2">
        <w:rPr>
          <w:rStyle w:val="bold2"/>
          <w:bCs/>
          <w:color w:val="auto"/>
        </w:rPr>
        <w:t>Исторический анализ показывает, что человечество постоянно накапливало научную информацию об опасностях и способах защиты от них. Таким образом, зарождались науки об опасностях и способах защиты от них.</w:t>
      </w:r>
      <w:r w:rsidRPr="003059F2">
        <w:t xml:space="preserve"> </w:t>
      </w:r>
    </w:p>
    <w:p w:rsidR="00BB3F0A" w:rsidRPr="003059F2" w:rsidRDefault="00BB3F0A" w:rsidP="003059F2">
      <w:pPr>
        <w:pStyle w:val="af1"/>
        <w:spacing w:before="0" w:beforeAutospacing="0" w:after="0" w:afterAutospacing="0" w:line="360" w:lineRule="auto"/>
        <w:ind w:firstLine="709"/>
        <w:jc w:val="both"/>
        <w:rPr>
          <w:rStyle w:val="bold2"/>
          <w:color w:val="auto"/>
        </w:rPr>
      </w:pPr>
      <w:r w:rsidRPr="003059F2">
        <w:t>Главная задача возникшего научного направления "Безопасность жизнедеятельности" – анализ источников и причин возникновения опасностей, прогнозирование и оценка их воздействия на человека и среду обитания.</w:t>
      </w:r>
    </w:p>
    <w:p w:rsidR="00BB3F0A" w:rsidRPr="003059F2" w:rsidRDefault="00BB3F0A" w:rsidP="003059F2">
      <w:pPr>
        <w:pStyle w:val="af1"/>
        <w:spacing w:before="0" w:beforeAutospacing="0" w:after="0" w:afterAutospacing="0" w:line="360" w:lineRule="auto"/>
        <w:ind w:firstLine="709"/>
        <w:jc w:val="both"/>
      </w:pPr>
      <w:r w:rsidRPr="003059F2">
        <w:rPr>
          <w:rStyle w:val="bold2"/>
          <w:bCs/>
          <w:color w:val="auto"/>
        </w:rPr>
        <w:t>Безопасность жизнедеятельности</w:t>
      </w:r>
      <w:r w:rsidRPr="003059F2">
        <w:t xml:space="preserve"> – это состояние окружающей среды, при котором с определенной вероятностью исключено причинение вреда существованию человека.</w:t>
      </w:r>
    </w:p>
    <w:p w:rsidR="00BB3F0A" w:rsidRPr="003059F2" w:rsidRDefault="00BB3F0A" w:rsidP="003059F2">
      <w:pPr>
        <w:pStyle w:val="af1"/>
        <w:spacing w:before="0" w:beforeAutospacing="0" w:after="0" w:afterAutospacing="0" w:line="360" w:lineRule="auto"/>
        <w:ind w:firstLine="709"/>
        <w:jc w:val="both"/>
      </w:pPr>
      <w:r w:rsidRPr="003059F2">
        <w:t>Решение проблемы безопасности жизнедеятельности состоит в обеспечении комфортных условий жизнедеятельности людей на всех стадиях жизни, в защите человека и окружающей его среды (производственной, природной, городской, жилой) от воздействия вредных факторов, превышающих нормативно-допустимые уровни.</w:t>
      </w:r>
    </w:p>
    <w:p w:rsidR="00BB3F0A" w:rsidRPr="003059F2" w:rsidRDefault="00BB3F0A" w:rsidP="003059F2">
      <w:pPr>
        <w:pStyle w:val="ae"/>
        <w:spacing w:line="360" w:lineRule="auto"/>
        <w:ind w:left="0" w:firstLine="709"/>
        <w:jc w:val="both"/>
        <w:rPr>
          <w:rFonts w:ascii="Times New Roman" w:hAnsi="Times New Roman" w:cs="Times New Roman"/>
          <w:sz w:val="24"/>
          <w:szCs w:val="24"/>
        </w:rPr>
      </w:pPr>
      <w:r w:rsidRPr="003059F2">
        <w:rPr>
          <w:rFonts w:ascii="Times New Roman" w:eastAsia="Calibri" w:hAnsi="Times New Roman" w:cs="Times New Roman"/>
          <w:sz w:val="24"/>
          <w:szCs w:val="24"/>
        </w:rPr>
        <w:t>В соответствии с нормативными документами о безопасности условий труда в строительстве (СНиП 12-03-2001 «Безопасность труда в строительстве»)[36] и законом Российской Федерации №2 10.01.2002 года «Об охране окружающей среды» при проектировании, строительстве, эксплуатации</w:t>
      </w:r>
      <w:r w:rsidRPr="003059F2">
        <w:rPr>
          <w:rFonts w:ascii="Times New Roman" w:hAnsi="Times New Roman" w:cs="Times New Roman"/>
          <w:sz w:val="24"/>
          <w:szCs w:val="24"/>
        </w:rPr>
        <w:t xml:space="preserve"> </w:t>
      </w:r>
      <w:r w:rsidRPr="003059F2">
        <w:rPr>
          <w:rFonts w:ascii="Times New Roman" w:eastAsia="Calibri" w:hAnsi="Times New Roman" w:cs="Times New Roman"/>
          <w:sz w:val="24"/>
          <w:szCs w:val="24"/>
        </w:rPr>
        <w:t>зданий и сооружений» [37]</w:t>
      </w:r>
      <w:r w:rsidRPr="003059F2">
        <w:rPr>
          <w:rFonts w:ascii="Times New Roman" w:hAnsi="Times New Roman" w:cs="Times New Roman"/>
          <w:sz w:val="24"/>
          <w:szCs w:val="24"/>
        </w:rPr>
        <w:t xml:space="preserve"> </w:t>
      </w:r>
      <w:r w:rsidRPr="003059F2">
        <w:rPr>
          <w:rFonts w:ascii="Times New Roman" w:eastAsia="Calibri" w:hAnsi="Times New Roman" w:cs="Times New Roman"/>
          <w:sz w:val="24"/>
          <w:szCs w:val="24"/>
        </w:rPr>
        <w:t xml:space="preserve">должны предусматриваться мероприятия по охране условий труда, по предотвращению действия вредных производственных факторов, по охране природы, рациональному использованию </w:t>
      </w:r>
      <w:r w:rsidRPr="003059F2">
        <w:rPr>
          <w:rFonts w:ascii="Times New Roman" w:eastAsia="Calibri" w:hAnsi="Times New Roman" w:cs="Times New Roman"/>
          <w:sz w:val="24"/>
          <w:szCs w:val="24"/>
        </w:rPr>
        <w:lastRenderedPageBreak/>
        <w:t>и воспроизводству природных ресурсов, а также выполняться требования экологической безопасности проектируемых объектов и охраны здоровья населения</w:t>
      </w:r>
      <w:r w:rsidRPr="003059F2">
        <w:rPr>
          <w:rFonts w:ascii="Times New Roman" w:hAnsi="Times New Roman" w:cs="Times New Roman"/>
          <w:sz w:val="24"/>
          <w:szCs w:val="24"/>
        </w:rPr>
        <w:t>.</w:t>
      </w:r>
    </w:p>
    <w:p w:rsidR="00BB3F0A" w:rsidRPr="003059F2" w:rsidRDefault="00BB3F0A" w:rsidP="003059F2">
      <w:pPr>
        <w:pStyle w:val="af1"/>
        <w:spacing w:before="0" w:beforeAutospacing="0" w:after="0" w:afterAutospacing="0" w:line="360" w:lineRule="auto"/>
        <w:ind w:firstLine="709"/>
        <w:contextualSpacing/>
        <w:jc w:val="both"/>
      </w:pPr>
      <w:r w:rsidRPr="003059F2">
        <w:t>Безопасность жизнедеятельности функционирует на правовой основе, т.е. на Конституции РФ, ТК РФ, государственных стандартах, правилах, положениях, актах и т.д. Нормируется такими документами, как: № 68-ФЗ "О защите населения и территорий от чрезвычайных ситуаций природного и техногенного характера" [3</w:t>
      </w:r>
      <w:r w:rsidR="006A2A29" w:rsidRPr="003059F2">
        <w:t>6</w:t>
      </w:r>
      <w:r w:rsidRPr="003059F2">
        <w:t>] и № 69-ФЗ "О пожарной безопасности" [3</w:t>
      </w:r>
      <w:r w:rsidR="006A2A29" w:rsidRPr="003059F2">
        <w:t>7</w:t>
      </w:r>
      <w:r w:rsidRPr="003059F2">
        <w:t xml:space="preserve">], от 31 мая </w:t>
      </w:r>
      <w:smartTag w:uri="urn:schemas-microsoft-com:office:smarttags" w:element="metricconverter">
        <w:smartTagPr>
          <w:attr w:name="ProductID" w:val="1996 г"/>
        </w:smartTagPr>
        <w:r w:rsidRPr="003059F2">
          <w:t>1996 г</w:t>
        </w:r>
      </w:smartTag>
      <w:r w:rsidRPr="003059F2">
        <w:t>. № 61-ФЗ "Об обороне" [</w:t>
      </w:r>
      <w:r w:rsidR="006A2A29" w:rsidRPr="003059F2">
        <w:t>38</w:t>
      </w:r>
      <w:r w:rsidRPr="003059F2">
        <w:t xml:space="preserve">], от 12 февраля </w:t>
      </w:r>
      <w:smartTag w:uri="urn:schemas-microsoft-com:office:smarttags" w:element="metricconverter">
        <w:smartTagPr>
          <w:attr w:name="ProductID" w:val="1998 г"/>
        </w:smartTagPr>
        <w:r w:rsidRPr="003059F2">
          <w:t>1998 г</w:t>
        </w:r>
      </w:smartTag>
      <w:r w:rsidRPr="003059F2">
        <w:t>. № 28-ФЗ "О гражданской обороне" [</w:t>
      </w:r>
      <w:r w:rsidR="006A2A29" w:rsidRPr="003059F2">
        <w:t>39</w:t>
      </w:r>
      <w:r w:rsidRPr="003059F2">
        <w:t xml:space="preserve">].  </w:t>
      </w:r>
    </w:p>
    <w:p w:rsidR="00BB3F0A" w:rsidRPr="003059F2" w:rsidRDefault="00BB3F0A" w:rsidP="003059F2">
      <w:pPr>
        <w:pStyle w:val="3"/>
        <w:spacing w:before="0" w:line="360" w:lineRule="auto"/>
        <w:ind w:firstLine="709"/>
        <w:jc w:val="both"/>
        <w:rPr>
          <w:rFonts w:ascii="Times New Roman" w:hAnsi="Times New Roman" w:cs="Times New Roman"/>
          <w:b w:val="0"/>
          <w:color w:val="auto"/>
          <w:sz w:val="24"/>
          <w:szCs w:val="24"/>
        </w:rPr>
      </w:pPr>
      <w:bookmarkStart w:id="100" w:name="_Toc295878286"/>
      <w:bookmarkStart w:id="101" w:name="_Toc295878356"/>
      <w:bookmarkStart w:id="102" w:name="_Toc295894893"/>
      <w:bookmarkStart w:id="103" w:name="_Toc295954674"/>
      <w:bookmarkStart w:id="104" w:name="_Toc359582263"/>
      <w:r w:rsidRPr="003059F2">
        <w:rPr>
          <w:rFonts w:ascii="Times New Roman" w:hAnsi="Times New Roman" w:cs="Times New Roman"/>
          <w:b w:val="0"/>
          <w:color w:val="auto"/>
          <w:sz w:val="24"/>
          <w:szCs w:val="24"/>
        </w:rPr>
        <w:t>Краткие сведения об объекте</w:t>
      </w:r>
      <w:bookmarkEnd w:id="100"/>
      <w:bookmarkEnd w:id="101"/>
      <w:bookmarkEnd w:id="102"/>
      <w:bookmarkEnd w:id="103"/>
      <w:bookmarkEnd w:id="104"/>
    </w:p>
    <w:p w:rsidR="00BB3F0A" w:rsidRPr="003059F2" w:rsidRDefault="00BB3F0A" w:rsidP="003059F2">
      <w:pPr>
        <w:spacing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Дипломная работа направлена экспертизу проектной документации объекта недвижимости ЖК “Университетский”, расположенного по адресу Библиотечная 45, г.Екатеринбург.</w:t>
      </w:r>
    </w:p>
    <w:p w:rsidR="00BB3F0A" w:rsidRPr="003059F2" w:rsidRDefault="00BB3F0A" w:rsidP="003059F2">
      <w:pPr>
        <w:pStyle w:val="afd"/>
        <w:spacing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Климатические условия: </w:t>
      </w:r>
    </w:p>
    <w:p w:rsidR="00BB3F0A" w:rsidRPr="003059F2" w:rsidRDefault="00BB3F0A" w:rsidP="003059F2">
      <w:pPr>
        <w:pStyle w:val="afd"/>
        <w:numPr>
          <w:ilvl w:val="0"/>
          <w:numId w:val="23"/>
        </w:numPr>
        <w:spacing w:line="360" w:lineRule="auto"/>
        <w:ind w:left="0"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Район строительства 1, подрайон 1В (согласно СНиП 23.01.99 «Строительная климатология»); </w:t>
      </w:r>
    </w:p>
    <w:p w:rsidR="00BB3F0A" w:rsidRPr="003059F2" w:rsidRDefault="00BB3F0A" w:rsidP="003059F2">
      <w:pPr>
        <w:pStyle w:val="afd"/>
        <w:numPr>
          <w:ilvl w:val="0"/>
          <w:numId w:val="23"/>
        </w:numPr>
        <w:spacing w:line="360" w:lineRule="auto"/>
        <w:ind w:left="0" w:firstLine="709"/>
        <w:jc w:val="both"/>
        <w:rPr>
          <w:rFonts w:ascii="Times New Roman" w:hAnsi="Times New Roman" w:cs="Times New Roman"/>
          <w:sz w:val="24"/>
          <w:szCs w:val="24"/>
        </w:rPr>
      </w:pPr>
      <w:r w:rsidRPr="003059F2">
        <w:rPr>
          <w:rFonts w:ascii="Times New Roman" w:hAnsi="Times New Roman" w:cs="Times New Roman"/>
          <w:sz w:val="24"/>
          <w:szCs w:val="24"/>
        </w:rPr>
        <w:t>Климат района и площадки строительства умеренно-континентальный;</w:t>
      </w:r>
    </w:p>
    <w:p w:rsidR="00BB3F0A" w:rsidRPr="003059F2" w:rsidRDefault="00BB3F0A" w:rsidP="003059F2">
      <w:pPr>
        <w:pStyle w:val="afd"/>
        <w:numPr>
          <w:ilvl w:val="0"/>
          <w:numId w:val="23"/>
        </w:numPr>
        <w:spacing w:line="360" w:lineRule="auto"/>
        <w:ind w:left="0"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Зона влажности – нормальная (прил. В, СНиП 23-02-2003 «Тепловая защита зданий»); </w:t>
      </w:r>
    </w:p>
    <w:p w:rsidR="00BB3F0A" w:rsidRPr="003059F2" w:rsidRDefault="00BB3F0A" w:rsidP="003059F2">
      <w:pPr>
        <w:pStyle w:val="afd"/>
        <w:numPr>
          <w:ilvl w:val="0"/>
          <w:numId w:val="23"/>
        </w:numPr>
        <w:spacing w:line="360" w:lineRule="auto"/>
        <w:ind w:left="0"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Условия эксплуатации ограждающих конструкций – Б (табл. 2, СНиП 23-02-2003 «Тепловая защита зданий»); </w:t>
      </w:r>
    </w:p>
    <w:p w:rsidR="00BB3F0A" w:rsidRPr="003059F2" w:rsidRDefault="00BB3F0A" w:rsidP="003059F2">
      <w:pPr>
        <w:pStyle w:val="afd"/>
        <w:numPr>
          <w:ilvl w:val="0"/>
          <w:numId w:val="23"/>
        </w:numPr>
        <w:spacing w:line="360" w:lineRule="auto"/>
        <w:ind w:left="0" w:firstLine="709"/>
        <w:jc w:val="both"/>
        <w:rPr>
          <w:rFonts w:ascii="Times New Roman" w:hAnsi="Times New Roman" w:cs="Times New Roman"/>
          <w:sz w:val="24"/>
          <w:szCs w:val="24"/>
        </w:rPr>
      </w:pPr>
      <w:r w:rsidRPr="003059F2">
        <w:rPr>
          <w:rFonts w:ascii="Times New Roman" w:hAnsi="Times New Roman" w:cs="Times New Roman"/>
          <w:sz w:val="24"/>
          <w:szCs w:val="24"/>
        </w:rPr>
        <w:t>Средняя температура наиболее холодной пятидневки  - минус 35</w:t>
      </w:r>
      <w:r w:rsidRPr="003059F2">
        <w:rPr>
          <w:rFonts w:ascii="Times New Roman" w:hAnsi="Times New Roman" w:cs="Times New Roman"/>
          <w:sz w:val="24"/>
          <w:szCs w:val="24"/>
          <w:vertAlign w:val="superscript"/>
        </w:rPr>
        <w:t>о</w:t>
      </w:r>
      <w:r w:rsidRPr="003059F2">
        <w:rPr>
          <w:rFonts w:ascii="Times New Roman" w:hAnsi="Times New Roman" w:cs="Times New Roman"/>
          <w:sz w:val="24"/>
          <w:szCs w:val="24"/>
        </w:rPr>
        <w:t>C;</w:t>
      </w:r>
    </w:p>
    <w:p w:rsidR="00BB3F0A" w:rsidRPr="003059F2" w:rsidRDefault="00BB3F0A" w:rsidP="003059F2">
      <w:pPr>
        <w:pStyle w:val="afd"/>
        <w:numPr>
          <w:ilvl w:val="0"/>
          <w:numId w:val="23"/>
        </w:numPr>
        <w:spacing w:line="360" w:lineRule="auto"/>
        <w:ind w:left="0" w:firstLine="709"/>
        <w:jc w:val="both"/>
        <w:rPr>
          <w:rFonts w:ascii="Times New Roman" w:hAnsi="Times New Roman" w:cs="Times New Roman"/>
          <w:sz w:val="24"/>
          <w:szCs w:val="24"/>
        </w:rPr>
      </w:pPr>
      <w:r w:rsidRPr="003059F2">
        <w:rPr>
          <w:rFonts w:ascii="Times New Roman" w:hAnsi="Times New Roman" w:cs="Times New Roman"/>
          <w:sz w:val="24"/>
          <w:szCs w:val="24"/>
        </w:rPr>
        <w:t>Средняя максимальная температура самого жаркого месяца – плюс 23,1</w:t>
      </w:r>
      <w:r w:rsidRPr="003059F2">
        <w:rPr>
          <w:rFonts w:ascii="Times New Roman" w:hAnsi="Times New Roman" w:cs="Times New Roman"/>
          <w:sz w:val="24"/>
          <w:szCs w:val="24"/>
          <w:vertAlign w:val="superscript"/>
        </w:rPr>
        <w:t xml:space="preserve"> о</w:t>
      </w:r>
      <w:r w:rsidRPr="003059F2">
        <w:rPr>
          <w:rFonts w:ascii="Times New Roman" w:hAnsi="Times New Roman" w:cs="Times New Roman"/>
          <w:sz w:val="24"/>
          <w:szCs w:val="24"/>
        </w:rPr>
        <w:t>C;</w:t>
      </w:r>
    </w:p>
    <w:p w:rsidR="00BB3F0A" w:rsidRPr="003059F2" w:rsidRDefault="00BB3F0A" w:rsidP="003059F2">
      <w:pPr>
        <w:pStyle w:val="afd"/>
        <w:numPr>
          <w:ilvl w:val="0"/>
          <w:numId w:val="23"/>
        </w:numPr>
        <w:spacing w:line="360" w:lineRule="auto"/>
        <w:ind w:left="0" w:firstLine="709"/>
        <w:jc w:val="both"/>
        <w:rPr>
          <w:rFonts w:ascii="Times New Roman" w:hAnsi="Times New Roman" w:cs="Times New Roman"/>
          <w:sz w:val="24"/>
          <w:szCs w:val="24"/>
        </w:rPr>
      </w:pPr>
      <w:r w:rsidRPr="003059F2">
        <w:rPr>
          <w:rFonts w:ascii="Times New Roman" w:hAnsi="Times New Roman" w:cs="Times New Roman"/>
          <w:sz w:val="24"/>
          <w:szCs w:val="24"/>
        </w:rPr>
        <w:t>Средняя температура самого жаркого месяца – плюс 17,4</w:t>
      </w:r>
      <w:r w:rsidRPr="003059F2">
        <w:rPr>
          <w:rFonts w:ascii="Times New Roman" w:hAnsi="Times New Roman" w:cs="Times New Roman"/>
          <w:sz w:val="24"/>
          <w:szCs w:val="24"/>
          <w:vertAlign w:val="superscript"/>
        </w:rPr>
        <w:t xml:space="preserve"> о</w:t>
      </w:r>
      <w:r w:rsidRPr="003059F2">
        <w:rPr>
          <w:rFonts w:ascii="Times New Roman" w:hAnsi="Times New Roman" w:cs="Times New Roman"/>
          <w:sz w:val="24"/>
          <w:szCs w:val="24"/>
        </w:rPr>
        <w:t>C;</w:t>
      </w:r>
    </w:p>
    <w:p w:rsidR="00BB3F0A" w:rsidRPr="003059F2" w:rsidRDefault="00BB3F0A" w:rsidP="003059F2">
      <w:pPr>
        <w:pStyle w:val="afd"/>
        <w:numPr>
          <w:ilvl w:val="0"/>
          <w:numId w:val="23"/>
        </w:numPr>
        <w:spacing w:line="360" w:lineRule="auto"/>
        <w:ind w:left="0"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 Средняя температура самого холодного месяца – минус 15,5</w:t>
      </w:r>
      <w:r w:rsidRPr="003059F2">
        <w:rPr>
          <w:rFonts w:ascii="Times New Roman" w:hAnsi="Times New Roman" w:cs="Times New Roman"/>
          <w:sz w:val="24"/>
          <w:szCs w:val="24"/>
          <w:vertAlign w:val="superscript"/>
        </w:rPr>
        <w:t xml:space="preserve"> о</w:t>
      </w:r>
      <w:r w:rsidRPr="003059F2">
        <w:rPr>
          <w:rFonts w:ascii="Times New Roman" w:hAnsi="Times New Roman" w:cs="Times New Roman"/>
          <w:sz w:val="24"/>
          <w:szCs w:val="24"/>
        </w:rPr>
        <w:t>C;</w:t>
      </w:r>
    </w:p>
    <w:p w:rsidR="00BB3F0A" w:rsidRPr="003059F2" w:rsidRDefault="00BB3F0A" w:rsidP="003059F2">
      <w:pPr>
        <w:pStyle w:val="afd"/>
        <w:numPr>
          <w:ilvl w:val="0"/>
          <w:numId w:val="23"/>
        </w:numPr>
        <w:spacing w:line="360" w:lineRule="auto"/>
        <w:ind w:left="0" w:firstLine="709"/>
        <w:jc w:val="both"/>
        <w:rPr>
          <w:rFonts w:ascii="Times New Roman" w:hAnsi="Times New Roman" w:cs="Times New Roman"/>
          <w:sz w:val="24"/>
          <w:szCs w:val="24"/>
        </w:rPr>
      </w:pPr>
      <w:r w:rsidRPr="003059F2">
        <w:rPr>
          <w:rFonts w:ascii="Times New Roman" w:hAnsi="Times New Roman" w:cs="Times New Roman"/>
          <w:sz w:val="24"/>
          <w:szCs w:val="24"/>
        </w:rPr>
        <w:t>Средняя годовая скорость ветра – 3,6 м/с;</w:t>
      </w:r>
    </w:p>
    <w:p w:rsidR="00BB3F0A" w:rsidRPr="003059F2" w:rsidRDefault="00BB3F0A" w:rsidP="003059F2">
      <w:pPr>
        <w:pStyle w:val="afd"/>
        <w:numPr>
          <w:ilvl w:val="0"/>
          <w:numId w:val="23"/>
        </w:numPr>
        <w:spacing w:line="360" w:lineRule="auto"/>
        <w:ind w:left="0"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Снеговой район – </w:t>
      </w:r>
      <w:r w:rsidRPr="003059F2">
        <w:rPr>
          <w:rFonts w:ascii="Times New Roman" w:hAnsi="Times New Roman" w:cs="Times New Roman"/>
          <w:sz w:val="24"/>
          <w:szCs w:val="24"/>
          <w:lang w:val="en-US"/>
        </w:rPr>
        <w:t>III</w:t>
      </w:r>
      <w:r w:rsidRPr="003059F2">
        <w:rPr>
          <w:rFonts w:ascii="Times New Roman" w:hAnsi="Times New Roman" w:cs="Times New Roman"/>
          <w:sz w:val="24"/>
          <w:szCs w:val="24"/>
        </w:rPr>
        <w:t>;</w:t>
      </w:r>
    </w:p>
    <w:p w:rsidR="00BB3F0A" w:rsidRPr="003059F2" w:rsidRDefault="00BB3F0A" w:rsidP="003059F2">
      <w:pPr>
        <w:pStyle w:val="afd"/>
        <w:numPr>
          <w:ilvl w:val="0"/>
          <w:numId w:val="23"/>
        </w:numPr>
        <w:spacing w:line="360" w:lineRule="auto"/>
        <w:ind w:left="0"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Ветровой район – </w:t>
      </w:r>
      <w:r w:rsidRPr="003059F2">
        <w:rPr>
          <w:rFonts w:ascii="Times New Roman" w:hAnsi="Times New Roman" w:cs="Times New Roman"/>
          <w:sz w:val="24"/>
          <w:szCs w:val="24"/>
          <w:lang w:val="en-US"/>
        </w:rPr>
        <w:t>II</w:t>
      </w:r>
      <w:r w:rsidRPr="003059F2">
        <w:rPr>
          <w:rFonts w:ascii="Times New Roman" w:hAnsi="Times New Roman" w:cs="Times New Roman"/>
          <w:sz w:val="24"/>
          <w:szCs w:val="24"/>
        </w:rPr>
        <w:t>.</w:t>
      </w:r>
    </w:p>
    <w:p w:rsidR="00BB3F0A" w:rsidRDefault="00BB3F0A" w:rsidP="003059F2">
      <w:pPr>
        <w:pStyle w:val="afd"/>
        <w:spacing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Инженерно-экологические изыскания выполнены ООО «Инженерные изыскания». Для оценки степени химического загрязнения использован стандартный перечень показателей согласно СанПиН 2.1.7.1287-03 «Санитарно-эпидемиологические требования к качеству почвы»[4</w:t>
      </w:r>
      <w:r w:rsidR="006A2A29" w:rsidRPr="003059F2">
        <w:rPr>
          <w:rFonts w:ascii="Times New Roman" w:hAnsi="Times New Roman" w:cs="Times New Roman"/>
          <w:sz w:val="24"/>
          <w:szCs w:val="24"/>
        </w:rPr>
        <w:t>0</w:t>
      </w:r>
      <w:r w:rsidRPr="003059F2">
        <w:rPr>
          <w:rFonts w:ascii="Times New Roman" w:hAnsi="Times New Roman" w:cs="Times New Roman"/>
          <w:sz w:val="24"/>
          <w:szCs w:val="24"/>
        </w:rPr>
        <w:t xml:space="preserve">]. По степени химического загрязнения почва относится к категории «допустимая» и может использоваться без ограничений, исключая объекты повышенного риска. По степени потенциальной родоноопасности участок относится к 1 категории, </w:t>
      </w:r>
      <w:r w:rsidRPr="003059F2">
        <w:rPr>
          <w:rFonts w:ascii="Times New Roman" w:hAnsi="Times New Roman" w:cs="Times New Roman"/>
          <w:sz w:val="24"/>
          <w:szCs w:val="24"/>
        </w:rPr>
        <w:lastRenderedPageBreak/>
        <w:t>специальные мероприятия по защите от родона при проектировании и строительстве не требуются. МЭД гамма-излучения на участке строительства не превышает допустимых значений.</w:t>
      </w:r>
    </w:p>
    <w:p w:rsidR="00C93056" w:rsidRPr="003059F2" w:rsidRDefault="00C93056" w:rsidP="00C93056">
      <w:pPr>
        <w:pStyle w:val="afd"/>
        <w:spacing w:line="360" w:lineRule="auto"/>
        <w:ind w:firstLine="709"/>
        <w:jc w:val="center"/>
        <w:rPr>
          <w:rFonts w:ascii="Times New Roman" w:hAnsi="Times New Roman" w:cs="Times New Roman"/>
          <w:sz w:val="24"/>
          <w:szCs w:val="24"/>
        </w:rPr>
      </w:pPr>
    </w:p>
    <w:p w:rsidR="00BB3F0A" w:rsidRPr="003059F2" w:rsidRDefault="00BB3F0A" w:rsidP="00C93056">
      <w:pPr>
        <w:pStyle w:val="af5"/>
        <w:spacing w:before="0" w:after="0" w:line="360" w:lineRule="auto"/>
        <w:ind w:firstLine="709"/>
        <w:jc w:val="center"/>
      </w:pPr>
      <w:r w:rsidRPr="003059F2">
        <w:t>4.2.Характеристика условий труда</w:t>
      </w:r>
    </w:p>
    <w:p w:rsidR="00BB3F0A" w:rsidRPr="003059F2" w:rsidRDefault="00BB3F0A" w:rsidP="003059F2">
      <w:pPr>
        <w:pStyle w:val="af5"/>
        <w:spacing w:line="360" w:lineRule="auto"/>
        <w:ind w:firstLine="709"/>
        <w:rPr>
          <w:b w:val="0"/>
        </w:rPr>
      </w:pPr>
    </w:p>
    <w:p w:rsidR="00BB3F0A" w:rsidRPr="003059F2" w:rsidRDefault="00BB3F0A" w:rsidP="003059F2">
      <w:pPr>
        <w:shd w:val="clear" w:color="auto" w:fill="FFFFFF"/>
        <w:tabs>
          <w:tab w:val="left" w:pos="0"/>
        </w:tabs>
        <w:spacing w:after="0" w:line="360" w:lineRule="auto"/>
        <w:ind w:firstLine="709"/>
        <w:jc w:val="both"/>
        <w:rPr>
          <w:rStyle w:val="apple-converted-space"/>
          <w:rFonts w:ascii="Times New Roman" w:hAnsi="Times New Roman" w:cs="Times New Roman"/>
          <w:sz w:val="24"/>
          <w:szCs w:val="24"/>
          <w:shd w:val="clear" w:color="auto" w:fill="FFFFFF"/>
        </w:rPr>
      </w:pPr>
      <w:r w:rsidRPr="003059F2">
        <w:rPr>
          <w:rFonts w:ascii="Times New Roman" w:hAnsi="Times New Roman" w:cs="Times New Roman"/>
          <w:sz w:val="24"/>
          <w:szCs w:val="24"/>
          <w:shd w:val="clear" w:color="auto" w:fill="FFFFFF"/>
        </w:rPr>
        <w:t>   Основные источники химического загрязнения воздуха жилой среды. В зданиях формируется особая воздушная среда, которая находится в зависимости от состояния атмосферного воздуха и мощности внутренних источников загрязнения. К таким источникам в первую очередь относятся продукты деструкции отделочных полимерных материалов, жизнедеятельности человека, неполного сгорания бытового газа.</w:t>
      </w:r>
      <w:r w:rsidRPr="003059F2">
        <w:rPr>
          <w:rStyle w:val="apple-converted-space"/>
          <w:rFonts w:ascii="Times New Roman" w:hAnsi="Times New Roman" w:cs="Times New Roman"/>
          <w:sz w:val="24"/>
          <w:szCs w:val="24"/>
          <w:shd w:val="clear" w:color="auto" w:fill="FFFFFF"/>
        </w:rPr>
        <w:t> </w:t>
      </w:r>
    </w:p>
    <w:p w:rsidR="00BB3F0A" w:rsidRPr="003059F2" w:rsidRDefault="00BB3F0A" w:rsidP="003059F2">
      <w:pPr>
        <w:shd w:val="clear" w:color="auto" w:fill="FFFFFF"/>
        <w:tabs>
          <w:tab w:val="left" w:pos="0"/>
        </w:tabs>
        <w:spacing w:after="0" w:line="360" w:lineRule="auto"/>
        <w:ind w:firstLine="709"/>
        <w:jc w:val="both"/>
        <w:rPr>
          <w:rStyle w:val="apple-converted-space"/>
          <w:rFonts w:ascii="Times New Roman" w:hAnsi="Times New Roman" w:cs="Times New Roman"/>
          <w:sz w:val="24"/>
          <w:szCs w:val="24"/>
          <w:shd w:val="clear" w:color="auto" w:fill="FFFFFF"/>
        </w:rPr>
      </w:pPr>
      <w:r w:rsidRPr="003059F2">
        <w:rPr>
          <w:rFonts w:ascii="Times New Roman" w:hAnsi="Times New Roman" w:cs="Times New Roman"/>
          <w:sz w:val="24"/>
          <w:szCs w:val="24"/>
          <w:shd w:val="clear" w:color="auto" w:fill="FFFFFF"/>
        </w:rPr>
        <w:t>   Качество воздушной среды закрытых помещений по химическому составу в значительной степени зависит от качества окружающего атмосферного воздуха. Все здания имеют постоянный воздухообмен и не защищают жителей от загрязненного атмосферного воздуха. Миграция пыли, токсических веществ, содержащихся в атмосферном воздухе, во внутреннюю среду помещений обусловлена их естественной и искусственной вентиляцией, и поэтому вещества, присутствующие в наружном воздухе, обнаруживают в помещениях.</w:t>
      </w:r>
      <w:r w:rsidRPr="003059F2">
        <w:rPr>
          <w:rStyle w:val="apple-converted-space"/>
          <w:rFonts w:ascii="Times New Roman" w:hAnsi="Times New Roman" w:cs="Times New Roman"/>
          <w:sz w:val="24"/>
          <w:szCs w:val="24"/>
          <w:shd w:val="clear" w:color="auto" w:fill="FFFFFF"/>
        </w:rPr>
        <w:t> </w:t>
      </w:r>
    </w:p>
    <w:p w:rsidR="00BB3F0A" w:rsidRPr="003059F2" w:rsidRDefault="00BB3F0A" w:rsidP="003059F2">
      <w:pPr>
        <w:shd w:val="clear" w:color="auto" w:fill="FFFFFF"/>
        <w:tabs>
          <w:tab w:val="left" w:pos="0"/>
        </w:tabs>
        <w:spacing w:after="0" w:line="360" w:lineRule="auto"/>
        <w:ind w:firstLine="709"/>
        <w:jc w:val="both"/>
        <w:rPr>
          <w:rStyle w:val="apple-converted-space"/>
          <w:rFonts w:ascii="Times New Roman" w:hAnsi="Times New Roman" w:cs="Times New Roman"/>
          <w:sz w:val="24"/>
          <w:szCs w:val="24"/>
          <w:shd w:val="clear" w:color="auto" w:fill="FFFFFF"/>
        </w:rPr>
      </w:pPr>
      <w:r w:rsidRPr="003059F2">
        <w:rPr>
          <w:rFonts w:ascii="Times New Roman" w:hAnsi="Times New Roman" w:cs="Times New Roman"/>
          <w:sz w:val="24"/>
          <w:szCs w:val="24"/>
          <w:shd w:val="clear" w:color="auto" w:fill="FFFFFF"/>
        </w:rPr>
        <w:t>  Одним из самых мощных внутренних источников загрязнения воздушной среды закрытых помещений являются строительные и отделочные материалы, изготовленные из полимеров.</w:t>
      </w:r>
      <w:r w:rsidRPr="003059F2">
        <w:rPr>
          <w:rStyle w:val="apple-converted-space"/>
          <w:rFonts w:ascii="Times New Roman" w:hAnsi="Times New Roman" w:cs="Times New Roman"/>
          <w:sz w:val="24"/>
          <w:szCs w:val="24"/>
          <w:shd w:val="clear" w:color="auto" w:fill="FFFFFF"/>
        </w:rPr>
        <w:t> </w:t>
      </w:r>
      <w:r w:rsidRPr="003059F2">
        <w:rPr>
          <w:rFonts w:ascii="Times New Roman" w:hAnsi="Times New Roman" w:cs="Times New Roman"/>
          <w:sz w:val="24"/>
          <w:szCs w:val="24"/>
          <w:shd w:val="clear" w:color="auto" w:fill="FFFFFF"/>
        </w:rPr>
        <w:t>Интенсивность выделения летучих веществ зависит от условий эксплуатации полимерных материалов — температуры, влажности, кратности воздухообмена, времени эксплуатации.</w:t>
      </w:r>
      <w:r w:rsidRPr="003059F2">
        <w:rPr>
          <w:rStyle w:val="apple-converted-space"/>
          <w:rFonts w:ascii="Times New Roman" w:hAnsi="Times New Roman" w:cs="Times New Roman"/>
          <w:sz w:val="24"/>
          <w:szCs w:val="24"/>
          <w:shd w:val="clear" w:color="auto" w:fill="FFFFFF"/>
        </w:rPr>
        <w:t>  </w:t>
      </w:r>
      <w:r w:rsidRPr="003059F2">
        <w:rPr>
          <w:rFonts w:ascii="Times New Roman" w:hAnsi="Times New Roman" w:cs="Times New Roman"/>
          <w:sz w:val="24"/>
          <w:szCs w:val="24"/>
          <w:shd w:val="clear" w:color="auto" w:fill="FFFFFF"/>
        </w:rPr>
        <w:t>Химические вещества, выделяющиеся из полимерных материалов даже в небольших количествах, могут вызвать существенные нарушения в состоянии живого организма, например, в случае аллергического воздействия полимерных материалов.</w:t>
      </w:r>
      <w:r w:rsidRPr="003059F2">
        <w:rPr>
          <w:rStyle w:val="apple-converted-space"/>
          <w:rFonts w:ascii="Times New Roman" w:hAnsi="Times New Roman" w:cs="Times New Roman"/>
          <w:sz w:val="24"/>
          <w:szCs w:val="24"/>
          <w:shd w:val="clear" w:color="auto" w:fill="FFFFFF"/>
        </w:rPr>
        <w:t> </w:t>
      </w:r>
    </w:p>
    <w:p w:rsidR="00BB3F0A" w:rsidRPr="003059F2" w:rsidRDefault="00BB3F0A" w:rsidP="003059F2">
      <w:pPr>
        <w:shd w:val="clear" w:color="auto" w:fill="FFFFFF"/>
        <w:tabs>
          <w:tab w:val="left" w:pos="0"/>
        </w:tabs>
        <w:spacing w:after="0" w:line="360" w:lineRule="auto"/>
        <w:ind w:firstLine="709"/>
        <w:jc w:val="both"/>
        <w:rPr>
          <w:rFonts w:ascii="Times New Roman" w:hAnsi="Times New Roman" w:cs="Times New Roman"/>
          <w:sz w:val="24"/>
          <w:szCs w:val="24"/>
          <w:shd w:val="clear" w:color="auto" w:fill="FFFFFF"/>
        </w:rPr>
      </w:pPr>
      <w:r w:rsidRPr="003059F2">
        <w:rPr>
          <w:rFonts w:ascii="Times New Roman" w:hAnsi="Times New Roman" w:cs="Times New Roman"/>
          <w:sz w:val="24"/>
          <w:szCs w:val="24"/>
          <w:shd w:val="clear" w:color="auto" w:fill="FFFFFF"/>
        </w:rPr>
        <w:t>Для обеспечения безопасности применения полимерных материалов принято, что концентрации выделяющихся из полимеров летучих веществ в жилых и общественных зданиях не должны превышать их ПДК, установленные для атмосферного воздуха, а суммарный показатель отношений обнаруженных концентраций нескольких веществ к их ПДК должен быть не выше единицы. С целью предупредительного санитарного надзора за полимерными материалами и изделиями из них предложено лимитировать выделение ими вредных веществ в окружающую среду или на стадии изготовления.</w:t>
      </w:r>
    </w:p>
    <w:p w:rsidR="00BB3F0A" w:rsidRPr="003059F2" w:rsidRDefault="00BB3F0A" w:rsidP="003059F2">
      <w:pPr>
        <w:shd w:val="clear" w:color="auto" w:fill="FFFFFF"/>
        <w:tabs>
          <w:tab w:val="left" w:pos="0"/>
        </w:tabs>
        <w:spacing w:after="0" w:line="360" w:lineRule="auto"/>
        <w:ind w:firstLine="709"/>
        <w:jc w:val="both"/>
        <w:rPr>
          <w:rStyle w:val="apple-converted-space"/>
          <w:rFonts w:ascii="Times New Roman" w:hAnsi="Times New Roman" w:cs="Times New Roman"/>
          <w:sz w:val="24"/>
          <w:szCs w:val="24"/>
          <w:shd w:val="clear" w:color="auto" w:fill="FFFFFF"/>
        </w:rPr>
      </w:pPr>
      <w:r w:rsidRPr="003059F2">
        <w:rPr>
          <w:rFonts w:ascii="Times New Roman" w:hAnsi="Times New Roman" w:cs="Times New Roman"/>
          <w:sz w:val="24"/>
          <w:szCs w:val="24"/>
          <w:shd w:val="clear" w:color="auto" w:fill="FFFFFF"/>
        </w:rPr>
        <w:t xml:space="preserve">В современном строительстве все отчетливее проявляется тенденция к химизации технологических процессов и использованию в качестве смесей различных веществ, в </w:t>
      </w:r>
      <w:r w:rsidRPr="003059F2">
        <w:rPr>
          <w:rFonts w:ascii="Times New Roman" w:hAnsi="Times New Roman" w:cs="Times New Roman"/>
          <w:sz w:val="24"/>
          <w:szCs w:val="24"/>
          <w:shd w:val="clear" w:color="auto" w:fill="FFFFFF"/>
        </w:rPr>
        <w:lastRenderedPageBreak/>
        <w:t>первую очередь бетона и железобетона. С гигиенической точки зрения важно учитывать неблагоприятное влияние химических добавок в строительные материалы из-за выделения токсических веществ.</w:t>
      </w:r>
      <w:r w:rsidRPr="003059F2">
        <w:rPr>
          <w:rStyle w:val="apple-converted-space"/>
          <w:rFonts w:ascii="Times New Roman" w:hAnsi="Times New Roman" w:cs="Times New Roman"/>
          <w:sz w:val="24"/>
          <w:szCs w:val="24"/>
          <w:shd w:val="clear" w:color="auto" w:fill="FFFFFF"/>
        </w:rPr>
        <w:t> </w:t>
      </w:r>
    </w:p>
    <w:p w:rsidR="00BB3F0A" w:rsidRPr="003059F2" w:rsidRDefault="00BB3F0A" w:rsidP="003059F2">
      <w:pPr>
        <w:shd w:val="clear" w:color="auto" w:fill="FFFFFF"/>
        <w:tabs>
          <w:tab w:val="left" w:pos="0"/>
        </w:tabs>
        <w:spacing w:after="0" w:line="360" w:lineRule="auto"/>
        <w:ind w:firstLine="709"/>
        <w:jc w:val="both"/>
        <w:rPr>
          <w:rStyle w:val="apple-converted-space"/>
          <w:rFonts w:ascii="Times New Roman" w:hAnsi="Times New Roman" w:cs="Times New Roman"/>
          <w:sz w:val="24"/>
          <w:szCs w:val="24"/>
          <w:shd w:val="clear" w:color="auto" w:fill="FFFFFF"/>
        </w:rPr>
      </w:pPr>
      <w:r w:rsidRPr="003059F2">
        <w:rPr>
          <w:rFonts w:ascii="Times New Roman" w:hAnsi="Times New Roman" w:cs="Times New Roman"/>
          <w:sz w:val="24"/>
          <w:szCs w:val="24"/>
          <w:shd w:val="clear" w:color="auto" w:fill="FFFFFF"/>
        </w:rPr>
        <w:t xml:space="preserve">  Не менее мощным внутренним источником загрязнения среды помещений служат и продукты жизнедеятельности человека — антропотоксины. </w:t>
      </w:r>
    </w:p>
    <w:p w:rsidR="00BB3F0A" w:rsidRPr="003059F2" w:rsidRDefault="00BB3F0A" w:rsidP="003059F2">
      <w:pPr>
        <w:shd w:val="clear" w:color="auto" w:fill="FFFFFF"/>
        <w:tabs>
          <w:tab w:val="left" w:pos="0"/>
        </w:tabs>
        <w:spacing w:after="0" w:line="360" w:lineRule="auto"/>
        <w:ind w:firstLine="709"/>
        <w:jc w:val="both"/>
        <w:rPr>
          <w:rStyle w:val="apple-converted-space"/>
          <w:rFonts w:ascii="Times New Roman" w:hAnsi="Times New Roman" w:cs="Times New Roman"/>
          <w:sz w:val="24"/>
          <w:szCs w:val="24"/>
          <w:shd w:val="clear" w:color="auto" w:fill="FFFFFF"/>
        </w:rPr>
      </w:pPr>
      <w:r w:rsidRPr="003059F2">
        <w:rPr>
          <w:rFonts w:ascii="Times New Roman" w:hAnsi="Times New Roman" w:cs="Times New Roman"/>
          <w:sz w:val="24"/>
          <w:szCs w:val="24"/>
          <w:shd w:val="clear" w:color="auto" w:fill="FFFFFF"/>
        </w:rPr>
        <w:t>Основные источники загрязнения воздушной среды помещения условно можно разделить на четыре группы:</w:t>
      </w:r>
      <w:r w:rsidRPr="003059F2">
        <w:rPr>
          <w:rStyle w:val="apple-converted-space"/>
          <w:rFonts w:ascii="Times New Roman" w:hAnsi="Times New Roman" w:cs="Times New Roman"/>
          <w:sz w:val="24"/>
          <w:szCs w:val="24"/>
          <w:shd w:val="clear" w:color="auto" w:fill="FFFFFF"/>
        </w:rPr>
        <w:t> </w:t>
      </w:r>
    </w:p>
    <w:p w:rsidR="00BB3F0A" w:rsidRPr="003059F2" w:rsidRDefault="00BB3F0A" w:rsidP="003059F2">
      <w:pPr>
        <w:shd w:val="clear" w:color="auto" w:fill="FFFFFF"/>
        <w:tabs>
          <w:tab w:val="left" w:pos="0"/>
        </w:tabs>
        <w:spacing w:after="0" w:line="360" w:lineRule="auto"/>
        <w:ind w:firstLine="709"/>
        <w:jc w:val="both"/>
        <w:rPr>
          <w:rStyle w:val="apple-converted-space"/>
          <w:rFonts w:ascii="Times New Roman" w:hAnsi="Times New Roman" w:cs="Times New Roman"/>
          <w:sz w:val="24"/>
          <w:szCs w:val="24"/>
          <w:shd w:val="clear" w:color="auto" w:fill="FFFFFF"/>
        </w:rPr>
      </w:pPr>
      <w:r w:rsidRPr="003059F2">
        <w:rPr>
          <w:rFonts w:ascii="Times New Roman" w:hAnsi="Times New Roman" w:cs="Times New Roman"/>
          <w:sz w:val="24"/>
          <w:szCs w:val="24"/>
          <w:shd w:val="clear" w:color="auto" w:fill="FFFFFF"/>
        </w:rPr>
        <w:t>1) вещества, поступающие в помещение с загрязненным атмосферным воздухом;</w:t>
      </w:r>
      <w:r w:rsidRPr="003059F2">
        <w:rPr>
          <w:rStyle w:val="apple-converted-space"/>
          <w:rFonts w:ascii="Times New Roman" w:hAnsi="Times New Roman" w:cs="Times New Roman"/>
          <w:sz w:val="24"/>
          <w:szCs w:val="24"/>
          <w:shd w:val="clear" w:color="auto" w:fill="FFFFFF"/>
        </w:rPr>
        <w:t> </w:t>
      </w:r>
      <w:r w:rsidRPr="003059F2">
        <w:rPr>
          <w:rFonts w:ascii="Times New Roman" w:hAnsi="Times New Roman" w:cs="Times New Roman"/>
          <w:sz w:val="24"/>
          <w:szCs w:val="24"/>
        </w:rPr>
        <w:br/>
      </w:r>
      <w:r w:rsidRPr="003059F2">
        <w:rPr>
          <w:rFonts w:ascii="Times New Roman" w:hAnsi="Times New Roman" w:cs="Times New Roman"/>
          <w:sz w:val="24"/>
          <w:szCs w:val="24"/>
          <w:shd w:val="clear" w:color="auto" w:fill="FFFFFF"/>
        </w:rPr>
        <w:t>2) продукты деструкции полимерных материалов;</w:t>
      </w:r>
      <w:r w:rsidRPr="003059F2">
        <w:rPr>
          <w:rStyle w:val="apple-converted-space"/>
          <w:rFonts w:ascii="Times New Roman" w:hAnsi="Times New Roman" w:cs="Times New Roman"/>
          <w:sz w:val="24"/>
          <w:szCs w:val="24"/>
          <w:shd w:val="clear" w:color="auto" w:fill="FFFFFF"/>
        </w:rPr>
        <w:t> </w:t>
      </w:r>
    </w:p>
    <w:p w:rsidR="00BB3F0A" w:rsidRPr="003059F2" w:rsidRDefault="00BB3F0A" w:rsidP="003059F2">
      <w:pPr>
        <w:shd w:val="clear" w:color="auto" w:fill="FFFFFF"/>
        <w:tabs>
          <w:tab w:val="left" w:pos="0"/>
        </w:tabs>
        <w:spacing w:after="0" w:line="360" w:lineRule="auto"/>
        <w:ind w:firstLine="709"/>
        <w:jc w:val="both"/>
        <w:rPr>
          <w:rStyle w:val="apple-converted-space"/>
          <w:rFonts w:ascii="Times New Roman" w:hAnsi="Times New Roman" w:cs="Times New Roman"/>
          <w:sz w:val="24"/>
          <w:szCs w:val="24"/>
          <w:shd w:val="clear" w:color="auto" w:fill="FFFFFF"/>
        </w:rPr>
      </w:pPr>
      <w:r w:rsidRPr="003059F2">
        <w:rPr>
          <w:rFonts w:ascii="Times New Roman" w:hAnsi="Times New Roman" w:cs="Times New Roman"/>
          <w:sz w:val="24"/>
          <w:szCs w:val="24"/>
          <w:shd w:val="clear" w:color="auto" w:fill="FFFFFF"/>
        </w:rPr>
        <w:t>3) антропотоксины;</w:t>
      </w:r>
      <w:r w:rsidRPr="003059F2">
        <w:rPr>
          <w:rStyle w:val="apple-converted-space"/>
          <w:rFonts w:ascii="Times New Roman" w:hAnsi="Times New Roman" w:cs="Times New Roman"/>
          <w:sz w:val="24"/>
          <w:szCs w:val="24"/>
          <w:shd w:val="clear" w:color="auto" w:fill="FFFFFF"/>
        </w:rPr>
        <w:t> </w:t>
      </w:r>
    </w:p>
    <w:p w:rsidR="00BB3F0A" w:rsidRPr="003059F2" w:rsidRDefault="00BB3F0A" w:rsidP="003059F2">
      <w:pPr>
        <w:shd w:val="clear" w:color="auto" w:fill="FFFFFF"/>
        <w:tabs>
          <w:tab w:val="left" w:pos="0"/>
        </w:tabs>
        <w:spacing w:after="0" w:line="360" w:lineRule="auto"/>
        <w:ind w:firstLine="709"/>
        <w:jc w:val="both"/>
        <w:rPr>
          <w:rStyle w:val="apple-converted-space"/>
          <w:rFonts w:ascii="Times New Roman" w:hAnsi="Times New Roman" w:cs="Times New Roman"/>
          <w:sz w:val="24"/>
          <w:szCs w:val="24"/>
          <w:shd w:val="clear" w:color="auto" w:fill="FFFFFF"/>
        </w:rPr>
      </w:pPr>
      <w:r w:rsidRPr="003059F2">
        <w:rPr>
          <w:rFonts w:ascii="Times New Roman" w:hAnsi="Times New Roman" w:cs="Times New Roman"/>
          <w:sz w:val="24"/>
          <w:szCs w:val="24"/>
          <w:shd w:val="clear" w:color="auto" w:fill="FFFFFF"/>
        </w:rPr>
        <w:t>4) продукты сгорания бытового газа и бытовой деятельности.</w:t>
      </w:r>
      <w:r w:rsidRPr="003059F2">
        <w:rPr>
          <w:rStyle w:val="apple-converted-space"/>
          <w:rFonts w:ascii="Times New Roman" w:hAnsi="Times New Roman" w:cs="Times New Roman"/>
          <w:sz w:val="24"/>
          <w:szCs w:val="24"/>
          <w:shd w:val="clear" w:color="auto" w:fill="FFFFFF"/>
        </w:rPr>
        <w:t> </w:t>
      </w:r>
    </w:p>
    <w:p w:rsidR="00BB3F0A" w:rsidRPr="003059F2" w:rsidRDefault="00BB3F0A" w:rsidP="003059F2">
      <w:pPr>
        <w:shd w:val="clear" w:color="auto" w:fill="FFFFFF"/>
        <w:tabs>
          <w:tab w:val="left" w:pos="0"/>
        </w:tabs>
        <w:spacing w:after="0" w:line="360" w:lineRule="auto"/>
        <w:ind w:firstLine="709"/>
        <w:jc w:val="both"/>
        <w:rPr>
          <w:rFonts w:ascii="Times New Roman" w:hAnsi="Times New Roman" w:cs="Times New Roman"/>
          <w:sz w:val="24"/>
          <w:szCs w:val="24"/>
          <w:shd w:val="clear" w:color="auto" w:fill="FFFFFF"/>
        </w:rPr>
      </w:pPr>
      <w:r w:rsidRPr="003059F2">
        <w:rPr>
          <w:rFonts w:ascii="Times New Roman" w:hAnsi="Times New Roman" w:cs="Times New Roman"/>
          <w:sz w:val="24"/>
          <w:szCs w:val="24"/>
          <w:shd w:val="clear" w:color="auto" w:fill="FFFFFF"/>
        </w:rPr>
        <w:t>Обеспечение оптимальной воздушной среды жилых и общественных зданий — важная гигиеническая и инженерно-техническая проблема. Ведущим звеном в решении этой проблемы является воздухообмен помещений, который обеспечивает требуемые параметры воздушной среды. При проектировании систем кондиционирования воздуха в жилых и общественных зданиях необходимая норма воздухоподачи рассчитывается в объеме, достаточном для ассимиляции тепло- и влаговыделений человека, выдыхаемой углекислоты, а в помещениях, предназначенных для курения, учитывается и необходимость удаления табачного дыма.</w:t>
      </w:r>
    </w:p>
    <w:p w:rsidR="00BB3F0A" w:rsidRPr="003059F2" w:rsidRDefault="00BB3F0A" w:rsidP="003059F2">
      <w:pPr>
        <w:spacing w:after="0" w:line="360" w:lineRule="auto"/>
        <w:ind w:firstLine="709"/>
        <w:jc w:val="both"/>
        <w:rPr>
          <w:rFonts w:ascii="Times New Roman" w:hAnsi="Times New Roman" w:cs="Times New Roman"/>
          <w:sz w:val="24"/>
          <w:szCs w:val="24"/>
        </w:rPr>
      </w:pPr>
      <w:r w:rsidRPr="003059F2">
        <w:rPr>
          <w:rStyle w:val="apple-converted-space"/>
          <w:rFonts w:ascii="Times New Roman" w:hAnsi="Times New Roman" w:cs="Times New Roman"/>
          <w:sz w:val="24"/>
          <w:szCs w:val="24"/>
          <w:shd w:val="clear" w:color="auto" w:fill="FFFFFF"/>
        </w:rPr>
        <w:t>И</w:t>
      </w:r>
      <w:r w:rsidRPr="003059F2">
        <w:rPr>
          <w:rFonts w:ascii="Times New Roman" w:hAnsi="Times New Roman" w:cs="Times New Roman"/>
          <w:sz w:val="24"/>
          <w:szCs w:val="24"/>
          <w:shd w:val="clear" w:color="auto" w:fill="FFFFFF"/>
        </w:rPr>
        <w:t>скусственная ионизация воздуха помещений без достаточного воздухоснабжения в условиях высокой влажности и запыленности воздуха ведет к неизбежному возрастанию числа тяжелых ионов. Кроме того, в случае ионизации запыленного воздуха процент задержки пыли в дыхательных путях резко возрастает (пыль, несущая электрические заряды, задерживается в дыхательных путях человека в гораздо большем количестве, чем нейтральная).</w:t>
      </w:r>
      <w:r w:rsidRPr="003059F2">
        <w:rPr>
          <w:rStyle w:val="apple-converted-space"/>
          <w:rFonts w:ascii="Times New Roman" w:hAnsi="Times New Roman" w:cs="Times New Roman"/>
          <w:sz w:val="24"/>
          <w:szCs w:val="24"/>
          <w:shd w:val="clear" w:color="auto" w:fill="FFFFFF"/>
        </w:rPr>
        <w:t> </w:t>
      </w:r>
      <w:r w:rsidRPr="003059F2">
        <w:rPr>
          <w:rFonts w:ascii="Times New Roman" w:hAnsi="Times New Roman" w:cs="Times New Roman"/>
          <w:sz w:val="24"/>
          <w:szCs w:val="24"/>
        </w:rPr>
        <w:br/>
      </w:r>
      <w:r w:rsidRPr="003059F2">
        <w:rPr>
          <w:rFonts w:ascii="Times New Roman" w:hAnsi="Times New Roman" w:cs="Times New Roman"/>
          <w:sz w:val="24"/>
          <w:szCs w:val="24"/>
          <w:shd w:val="clear" w:color="auto" w:fill="FFFFFF"/>
        </w:rPr>
        <w:t xml:space="preserve">        Оптимальными суммарными концентрациями легких ионов являются уровни порядка З </w:t>
      </w:r>
      <w:r w:rsidRPr="003059F2">
        <w:rPr>
          <w:rFonts w:ascii="Times New Roman" w:hAnsi="Times New Roman" w:cs="Times New Roman"/>
          <w:sz w:val="24"/>
          <w:szCs w:val="24"/>
          <w:shd w:val="clear" w:color="auto" w:fill="FFFFFF"/>
          <w:lang w:val="en-US"/>
        </w:rPr>
        <w:t>x</w:t>
      </w:r>
      <w:r w:rsidRPr="003059F2">
        <w:rPr>
          <w:rFonts w:ascii="Times New Roman" w:hAnsi="Times New Roman" w:cs="Times New Roman"/>
          <w:sz w:val="24"/>
          <w:szCs w:val="24"/>
          <w:shd w:val="clear" w:color="auto" w:fill="FFFFFF"/>
        </w:rPr>
        <w:t xml:space="preserve"> 10, а минимально необходимыми 5 </w:t>
      </w:r>
      <w:r w:rsidRPr="003059F2">
        <w:rPr>
          <w:rFonts w:ascii="Times New Roman" w:hAnsi="Times New Roman" w:cs="Times New Roman"/>
          <w:sz w:val="24"/>
          <w:szCs w:val="24"/>
          <w:shd w:val="clear" w:color="auto" w:fill="FFFFFF"/>
          <w:lang w:val="en-US"/>
        </w:rPr>
        <w:t>x</w:t>
      </w:r>
      <w:r w:rsidRPr="003059F2">
        <w:rPr>
          <w:rFonts w:ascii="Times New Roman" w:hAnsi="Times New Roman" w:cs="Times New Roman"/>
          <w:sz w:val="24"/>
          <w:szCs w:val="24"/>
          <w:shd w:val="clear" w:color="auto" w:fill="FFFFFF"/>
        </w:rPr>
        <w:t xml:space="preserve"> 10 в 1 см</w:t>
      </w:r>
      <w:r w:rsidRPr="003059F2">
        <w:rPr>
          <w:rFonts w:ascii="Times New Roman" w:hAnsi="Times New Roman" w:cs="Times New Roman"/>
          <w:sz w:val="24"/>
          <w:szCs w:val="24"/>
          <w:shd w:val="clear" w:color="auto" w:fill="FFFFFF"/>
          <w:vertAlign w:val="superscript"/>
        </w:rPr>
        <w:t>3</w:t>
      </w:r>
      <w:r w:rsidRPr="003059F2">
        <w:rPr>
          <w:rFonts w:ascii="Times New Roman" w:hAnsi="Times New Roman" w:cs="Times New Roman"/>
          <w:sz w:val="24"/>
          <w:szCs w:val="24"/>
          <w:shd w:val="clear" w:color="auto" w:fill="FFFFFF"/>
        </w:rPr>
        <w:t xml:space="preserve">. </w:t>
      </w:r>
    </w:p>
    <w:p w:rsidR="00BB3F0A" w:rsidRPr="003059F2" w:rsidRDefault="00BB3F0A" w:rsidP="003059F2">
      <w:pPr>
        <w:spacing w:after="0" w:line="360" w:lineRule="auto"/>
        <w:ind w:firstLine="709"/>
        <w:jc w:val="both"/>
        <w:rPr>
          <w:rFonts w:ascii="Times New Roman" w:hAnsi="Times New Roman" w:cs="Times New Roman"/>
          <w:sz w:val="24"/>
          <w:szCs w:val="24"/>
          <w:shd w:val="clear" w:color="auto" w:fill="FFFFFF"/>
        </w:rPr>
      </w:pPr>
      <w:r w:rsidRPr="003059F2">
        <w:rPr>
          <w:rFonts w:ascii="Times New Roman" w:hAnsi="Times New Roman" w:cs="Times New Roman"/>
          <w:sz w:val="24"/>
          <w:szCs w:val="24"/>
        </w:rPr>
        <w:tab/>
      </w:r>
      <w:r w:rsidRPr="003059F2">
        <w:rPr>
          <w:rFonts w:ascii="Times New Roman" w:hAnsi="Times New Roman" w:cs="Times New Roman"/>
          <w:sz w:val="24"/>
          <w:szCs w:val="24"/>
          <w:shd w:val="clear" w:color="auto" w:fill="FFFFFF"/>
        </w:rPr>
        <w:t xml:space="preserve"> Ионный режим помещений оценивают при помощи аспирационного счетчика ионов, который определяет концентрацию легких и тяжелых, положительно и отрицательно заряженных ионов.</w:t>
      </w:r>
      <w:r w:rsidRPr="003059F2">
        <w:rPr>
          <w:rStyle w:val="apple-converted-space"/>
          <w:rFonts w:ascii="Times New Roman" w:hAnsi="Times New Roman" w:cs="Times New Roman"/>
          <w:sz w:val="24"/>
          <w:szCs w:val="24"/>
          <w:shd w:val="clear" w:color="auto" w:fill="FFFFFF"/>
        </w:rPr>
        <w:t> </w:t>
      </w:r>
    </w:p>
    <w:p w:rsidR="00BB3F0A" w:rsidRPr="003059F2" w:rsidRDefault="00BB3F0A" w:rsidP="003059F2">
      <w:pPr>
        <w:shd w:val="clear" w:color="auto" w:fill="FFFFFF"/>
        <w:tabs>
          <w:tab w:val="left" w:pos="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Поддержание микроклимата – обеспечивается системой кондиционирования и приточно-вытяжной вентиляции.</w:t>
      </w:r>
    </w:p>
    <w:p w:rsidR="00BB3F0A" w:rsidRPr="003059F2" w:rsidRDefault="00BB3F0A" w:rsidP="003059F2">
      <w:pPr>
        <w:shd w:val="clear" w:color="auto" w:fill="FFFFFF"/>
        <w:tabs>
          <w:tab w:val="left" w:pos="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Запыленность помещений ликвидируется каждодневной влажной уборкой, установкой сеток на окна от пыли исходящей с улиц города.</w:t>
      </w:r>
    </w:p>
    <w:p w:rsidR="00BB3F0A" w:rsidRPr="003059F2" w:rsidRDefault="00BB3F0A" w:rsidP="003059F2">
      <w:pPr>
        <w:shd w:val="clear" w:color="auto" w:fill="FFFFFF"/>
        <w:tabs>
          <w:tab w:val="left" w:pos="0"/>
        </w:tabs>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От загазованности помещения офисов защищает стеновое ограждение здания.</w:t>
      </w:r>
    </w:p>
    <w:p w:rsidR="00BB3F0A" w:rsidRPr="003059F2" w:rsidRDefault="00BB3F0A" w:rsidP="003059F2">
      <w:pPr>
        <w:shd w:val="clear" w:color="auto" w:fill="FFFFFF"/>
        <w:tabs>
          <w:tab w:val="left" w:pos="0"/>
        </w:tabs>
        <w:spacing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lastRenderedPageBreak/>
        <w:t>В качестве защиты от шума с улицы и между помещениями используются звукоизоляционные мембраны в перекрытиях, перегородках и наружных стенах здания. В здании нет тяжелого оборудования.</w:t>
      </w:r>
    </w:p>
    <w:p w:rsidR="00BB3F0A" w:rsidRPr="003059F2" w:rsidRDefault="00BB3F0A" w:rsidP="00C93056">
      <w:pPr>
        <w:pStyle w:val="af5"/>
        <w:spacing w:before="0" w:after="0" w:line="360" w:lineRule="auto"/>
        <w:ind w:firstLine="709"/>
        <w:jc w:val="center"/>
      </w:pPr>
      <w:r w:rsidRPr="003059F2">
        <w:t>4.3.Безопасность труда</w:t>
      </w:r>
    </w:p>
    <w:p w:rsidR="00BB3F0A" w:rsidRDefault="00BB3F0A" w:rsidP="00C93056">
      <w:pPr>
        <w:pStyle w:val="2"/>
        <w:spacing w:line="360" w:lineRule="auto"/>
        <w:ind w:firstLine="709"/>
        <w:jc w:val="center"/>
        <w:rPr>
          <w:rFonts w:ascii="Times New Roman" w:hAnsi="Times New Roman" w:cs="Times New Roman"/>
          <w:color w:val="auto"/>
          <w:sz w:val="24"/>
          <w:szCs w:val="24"/>
        </w:rPr>
      </w:pPr>
      <w:bookmarkStart w:id="105" w:name="_Toc296504379"/>
      <w:bookmarkStart w:id="106" w:name="_Toc359582264"/>
      <w:r w:rsidRPr="00C93056">
        <w:rPr>
          <w:rFonts w:ascii="Times New Roman" w:hAnsi="Times New Roman" w:cs="Times New Roman"/>
          <w:color w:val="auto"/>
          <w:sz w:val="24"/>
          <w:szCs w:val="24"/>
        </w:rPr>
        <w:t>4.3.1.Температурно-влажностный режим</w:t>
      </w:r>
      <w:bookmarkEnd w:id="105"/>
      <w:bookmarkEnd w:id="106"/>
    </w:p>
    <w:p w:rsidR="00C93056" w:rsidRPr="00C93056" w:rsidRDefault="00C93056" w:rsidP="00C93056">
      <w:pPr>
        <w:rPr>
          <w:lang w:eastAsia="ru-RU"/>
        </w:rPr>
      </w:pPr>
    </w:p>
    <w:p w:rsidR="00BB3F0A" w:rsidRPr="003059F2" w:rsidRDefault="00BB3F0A" w:rsidP="003059F2">
      <w:pPr>
        <w:pStyle w:val="a9"/>
        <w:ind w:firstLine="709"/>
        <w:rPr>
          <w:szCs w:val="24"/>
        </w:rPr>
      </w:pPr>
      <w:r w:rsidRPr="003059F2">
        <w:rPr>
          <w:szCs w:val="24"/>
        </w:rPr>
        <w:t xml:space="preserve">Для помещений УК параметры температуры воздуха, относительной влажности в рабочей зоне соответствуют нормативным. </w:t>
      </w:r>
    </w:p>
    <w:p w:rsidR="00BB3F0A" w:rsidRPr="003059F2" w:rsidRDefault="00BB3F0A" w:rsidP="003059F2">
      <w:pPr>
        <w:pStyle w:val="a9"/>
        <w:numPr>
          <w:ilvl w:val="0"/>
          <w:numId w:val="25"/>
        </w:numPr>
        <w:ind w:left="0" w:firstLine="709"/>
        <w:rPr>
          <w:szCs w:val="24"/>
        </w:rPr>
      </w:pPr>
      <w:r w:rsidRPr="003059F2">
        <w:rPr>
          <w:szCs w:val="24"/>
        </w:rPr>
        <w:t>нормативная температура воздуха - +18 °С;</w:t>
      </w:r>
    </w:p>
    <w:p w:rsidR="00BB3F0A" w:rsidRPr="003059F2" w:rsidRDefault="00BB3F0A" w:rsidP="003059F2">
      <w:pPr>
        <w:pStyle w:val="a9"/>
        <w:numPr>
          <w:ilvl w:val="0"/>
          <w:numId w:val="25"/>
        </w:numPr>
        <w:ind w:left="0" w:firstLine="709"/>
        <w:rPr>
          <w:szCs w:val="24"/>
        </w:rPr>
      </w:pPr>
      <w:r w:rsidRPr="003059F2">
        <w:rPr>
          <w:szCs w:val="24"/>
        </w:rPr>
        <w:t>относительная влажность - 55%.</w:t>
      </w:r>
    </w:p>
    <w:p w:rsidR="00BB3F0A" w:rsidRPr="003059F2" w:rsidRDefault="00BB3F0A" w:rsidP="003059F2">
      <w:pPr>
        <w:pStyle w:val="a9"/>
        <w:ind w:firstLine="709"/>
        <w:rPr>
          <w:szCs w:val="24"/>
        </w:rPr>
      </w:pPr>
      <w:r w:rsidRPr="003059F2">
        <w:rPr>
          <w:szCs w:val="24"/>
        </w:rPr>
        <w:t>Параметры температуры воздуха, относительной влажности в рабочей зоне офисных помещений соответствуют нормативным.</w:t>
      </w:r>
    </w:p>
    <w:p w:rsidR="00BB3F0A" w:rsidRPr="003059F2" w:rsidRDefault="00BB3F0A" w:rsidP="003059F2">
      <w:pPr>
        <w:pStyle w:val="a9"/>
        <w:numPr>
          <w:ilvl w:val="0"/>
          <w:numId w:val="26"/>
        </w:numPr>
        <w:ind w:left="0" w:firstLine="709"/>
        <w:rPr>
          <w:szCs w:val="24"/>
        </w:rPr>
      </w:pPr>
      <w:r w:rsidRPr="003059F2">
        <w:rPr>
          <w:szCs w:val="24"/>
        </w:rPr>
        <w:t>нормативная температура воздуха - +18°С;</w:t>
      </w:r>
    </w:p>
    <w:p w:rsidR="00BB3F0A" w:rsidRPr="003059F2" w:rsidRDefault="00BB3F0A" w:rsidP="003059F2">
      <w:pPr>
        <w:pStyle w:val="a9"/>
        <w:numPr>
          <w:ilvl w:val="0"/>
          <w:numId w:val="26"/>
        </w:numPr>
        <w:ind w:left="0" w:firstLine="709"/>
        <w:rPr>
          <w:szCs w:val="24"/>
        </w:rPr>
      </w:pPr>
      <w:r w:rsidRPr="003059F2">
        <w:rPr>
          <w:szCs w:val="24"/>
        </w:rPr>
        <w:t>относительная влажность - 55%.</w:t>
      </w:r>
    </w:p>
    <w:p w:rsidR="00BB3F0A" w:rsidRDefault="00BB3F0A" w:rsidP="00C93056">
      <w:pPr>
        <w:pStyle w:val="2"/>
        <w:spacing w:line="360" w:lineRule="auto"/>
        <w:ind w:firstLine="709"/>
        <w:jc w:val="center"/>
        <w:rPr>
          <w:rFonts w:ascii="Times New Roman" w:hAnsi="Times New Roman" w:cs="Times New Roman"/>
          <w:color w:val="auto"/>
          <w:sz w:val="24"/>
          <w:szCs w:val="24"/>
        </w:rPr>
      </w:pPr>
      <w:bookmarkStart w:id="107" w:name="_Toc296504380"/>
      <w:bookmarkStart w:id="108" w:name="_Toc359582265"/>
      <w:r w:rsidRPr="00C93056">
        <w:rPr>
          <w:rFonts w:ascii="Times New Roman" w:hAnsi="Times New Roman" w:cs="Times New Roman"/>
          <w:color w:val="auto"/>
          <w:sz w:val="24"/>
          <w:szCs w:val="24"/>
        </w:rPr>
        <w:t>4.3.2. Освещенность рабочих мест (зон)</w:t>
      </w:r>
      <w:bookmarkEnd w:id="107"/>
      <w:bookmarkEnd w:id="108"/>
    </w:p>
    <w:p w:rsidR="00C93056" w:rsidRPr="00C93056" w:rsidRDefault="00C93056" w:rsidP="00C93056">
      <w:pPr>
        <w:rPr>
          <w:lang w:eastAsia="ru-RU"/>
        </w:rPr>
      </w:pPr>
    </w:p>
    <w:p w:rsidR="00BB3F0A" w:rsidRPr="003059F2" w:rsidRDefault="00BB3F0A" w:rsidP="003059F2">
      <w:pPr>
        <w:pStyle w:val="a9"/>
        <w:ind w:firstLine="709"/>
        <w:rPr>
          <w:szCs w:val="24"/>
        </w:rPr>
      </w:pPr>
      <w:r w:rsidRPr="003059F2">
        <w:rPr>
          <w:szCs w:val="24"/>
        </w:rPr>
        <w:t>Недостаточность освещения приводит к напряжению зрения, ослабляет внимание, приводит к наступлению преждевременной утомленности. Чрезмерно яркое освещение вызывает ослепление, раздражение и резь в глазах. Естественное освещение должно быть предусмотрено окнами площадью 1/8-1/5 от площади пола помещения.</w:t>
      </w:r>
    </w:p>
    <w:p w:rsidR="00BB3F0A" w:rsidRPr="003059F2" w:rsidRDefault="00BB3F0A" w:rsidP="003059F2">
      <w:pPr>
        <w:pStyle w:val="a9"/>
        <w:ind w:firstLine="709"/>
        <w:rPr>
          <w:szCs w:val="24"/>
        </w:rPr>
      </w:pPr>
      <w:r w:rsidRPr="003059F2">
        <w:rPr>
          <w:szCs w:val="24"/>
        </w:rPr>
        <w:t>Искусственное освещение выполняется посредством электрических источников света.</w:t>
      </w:r>
    </w:p>
    <w:p w:rsidR="00BB3F0A" w:rsidRPr="003059F2" w:rsidRDefault="00BB3F0A" w:rsidP="003059F2">
      <w:pPr>
        <w:pStyle w:val="a9"/>
        <w:ind w:firstLine="709"/>
        <w:rPr>
          <w:szCs w:val="24"/>
        </w:rPr>
      </w:pPr>
      <w:r w:rsidRPr="003059F2">
        <w:rPr>
          <w:szCs w:val="24"/>
        </w:rPr>
        <w:t>Освещенность рабочих поверхностей на рабочих местах запроектирована:</w:t>
      </w:r>
    </w:p>
    <w:p w:rsidR="00BB3F0A" w:rsidRPr="003059F2" w:rsidRDefault="00BB3F0A" w:rsidP="003059F2">
      <w:pPr>
        <w:pStyle w:val="a9"/>
        <w:numPr>
          <w:ilvl w:val="0"/>
          <w:numId w:val="27"/>
        </w:numPr>
        <w:ind w:left="0" w:firstLine="709"/>
        <w:rPr>
          <w:szCs w:val="24"/>
        </w:rPr>
      </w:pPr>
      <w:r w:rsidRPr="003059F2">
        <w:rPr>
          <w:szCs w:val="24"/>
        </w:rPr>
        <w:t>рабочие комнаты - 400 лк;</w:t>
      </w:r>
    </w:p>
    <w:p w:rsidR="00BB3F0A" w:rsidRPr="003059F2" w:rsidRDefault="00BB3F0A" w:rsidP="003059F2">
      <w:pPr>
        <w:pStyle w:val="a9"/>
        <w:numPr>
          <w:ilvl w:val="0"/>
          <w:numId w:val="27"/>
        </w:numPr>
        <w:ind w:left="0" w:firstLine="709"/>
        <w:rPr>
          <w:szCs w:val="24"/>
        </w:rPr>
      </w:pPr>
      <w:r w:rsidRPr="003059F2">
        <w:rPr>
          <w:szCs w:val="24"/>
        </w:rPr>
        <w:t>коридоры в офисах - 75 лк;</w:t>
      </w:r>
    </w:p>
    <w:p w:rsidR="00BB3F0A" w:rsidRPr="003059F2" w:rsidRDefault="00BB3F0A" w:rsidP="003059F2">
      <w:pPr>
        <w:pStyle w:val="a9"/>
        <w:numPr>
          <w:ilvl w:val="0"/>
          <w:numId w:val="27"/>
        </w:numPr>
        <w:ind w:left="0" w:firstLine="709"/>
        <w:rPr>
          <w:szCs w:val="24"/>
        </w:rPr>
      </w:pPr>
      <w:r w:rsidRPr="003059F2">
        <w:rPr>
          <w:szCs w:val="24"/>
        </w:rPr>
        <w:t>вестибюли и холлы офисных помещений - 150 лк;</w:t>
      </w:r>
    </w:p>
    <w:p w:rsidR="00BB3F0A" w:rsidRPr="003059F2" w:rsidRDefault="00BB3F0A" w:rsidP="003059F2">
      <w:pPr>
        <w:pStyle w:val="a9"/>
        <w:numPr>
          <w:ilvl w:val="0"/>
          <w:numId w:val="27"/>
        </w:numPr>
        <w:ind w:left="0" w:firstLine="709"/>
        <w:rPr>
          <w:szCs w:val="24"/>
        </w:rPr>
      </w:pPr>
      <w:r w:rsidRPr="003059F2">
        <w:rPr>
          <w:szCs w:val="24"/>
        </w:rPr>
        <w:t>в торговом зале - 400 лк;</w:t>
      </w:r>
    </w:p>
    <w:p w:rsidR="00BB3F0A" w:rsidRPr="003059F2" w:rsidRDefault="00BB3F0A" w:rsidP="003059F2">
      <w:pPr>
        <w:pStyle w:val="a9"/>
        <w:numPr>
          <w:ilvl w:val="0"/>
          <w:numId w:val="27"/>
        </w:numPr>
        <w:ind w:left="0" w:firstLine="709"/>
        <w:rPr>
          <w:szCs w:val="24"/>
        </w:rPr>
      </w:pPr>
      <w:r w:rsidRPr="003059F2">
        <w:rPr>
          <w:szCs w:val="24"/>
        </w:rPr>
        <w:t>в вестибюлях и холлах, санузлах- 150 лк;</w:t>
      </w:r>
    </w:p>
    <w:p w:rsidR="00BB3F0A" w:rsidRPr="003059F2" w:rsidRDefault="00BB3F0A" w:rsidP="003059F2">
      <w:pPr>
        <w:pStyle w:val="a9"/>
        <w:numPr>
          <w:ilvl w:val="0"/>
          <w:numId w:val="27"/>
        </w:numPr>
        <w:ind w:left="0" w:firstLine="709"/>
        <w:rPr>
          <w:szCs w:val="24"/>
        </w:rPr>
      </w:pPr>
      <w:r w:rsidRPr="003059F2">
        <w:rPr>
          <w:szCs w:val="24"/>
        </w:rPr>
        <w:t>в коридорах и тамбурах - 75 лк;</w:t>
      </w:r>
    </w:p>
    <w:p w:rsidR="00BB3F0A" w:rsidRPr="003059F2" w:rsidRDefault="00BB3F0A" w:rsidP="003059F2">
      <w:pPr>
        <w:pStyle w:val="a9"/>
        <w:numPr>
          <w:ilvl w:val="0"/>
          <w:numId w:val="27"/>
        </w:numPr>
        <w:ind w:left="0" w:firstLine="709"/>
        <w:rPr>
          <w:szCs w:val="24"/>
        </w:rPr>
      </w:pPr>
      <w:r w:rsidRPr="003059F2">
        <w:rPr>
          <w:szCs w:val="24"/>
        </w:rPr>
        <w:t>комната охраны - 50 лк.</w:t>
      </w:r>
    </w:p>
    <w:p w:rsidR="00C93056" w:rsidRDefault="00C93056">
      <w:pPr>
        <w:rPr>
          <w:rFonts w:ascii="Times New Roman" w:eastAsiaTheme="majorEastAsia" w:hAnsi="Times New Roman" w:cs="Times New Roman"/>
          <w:b/>
          <w:bCs/>
          <w:sz w:val="24"/>
          <w:szCs w:val="24"/>
          <w:lang w:eastAsia="ru-RU"/>
        </w:rPr>
      </w:pPr>
      <w:bookmarkStart w:id="109" w:name="_Toc296504381"/>
      <w:bookmarkStart w:id="110" w:name="_Toc359582266"/>
      <w:r>
        <w:rPr>
          <w:rFonts w:ascii="Times New Roman" w:hAnsi="Times New Roman" w:cs="Times New Roman"/>
          <w:sz w:val="24"/>
          <w:szCs w:val="24"/>
        </w:rPr>
        <w:br w:type="page"/>
      </w:r>
    </w:p>
    <w:p w:rsidR="00BB3F0A" w:rsidRDefault="00BB3F0A" w:rsidP="00C93056">
      <w:pPr>
        <w:pStyle w:val="2"/>
        <w:spacing w:line="360" w:lineRule="auto"/>
        <w:ind w:firstLine="709"/>
        <w:jc w:val="center"/>
        <w:rPr>
          <w:rFonts w:ascii="Times New Roman" w:hAnsi="Times New Roman" w:cs="Times New Roman"/>
          <w:color w:val="auto"/>
          <w:sz w:val="24"/>
          <w:szCs w:val="24"/>
        </w:rPr>
      </w:pPr>
      <w:r w:rsidRPr="00C93056">
        <w:rPr>
          <w:rFonts w:ascii="Times New Roman" w:hAnsi="Times New Roman" w:cs="Times New Roman"/>
          <w:color w:val="auto"/>
          <w:sz w:val="24"/>
          <w:szCs w:val="24"/>
        </w:rPr>
        <w:lastRenderedPageBreak/>
        <w:t>4.3.3. Шумозащитные мероприятия</w:t>
      </w:r>
      <w:bookmarkEnd w:id="109"/>
      <w:bookmarkEnd w:id="110"/>
    </w:p>
    <w:p w:rsidR="00C93056" w:rsidRPr="00C93056" w:rsidRDefault="00C93056" w:rsidP="00C93056">
      <w:pPr>
        <w:rPr>
          <w:lang w:eastAsia="ru-RU"/>
        </w:rPr>
      </w:pPr>
    </w:p>
    <w:p w:rsidR="00BB3F0A" w:rsidRPr="003059F2" w:rsidRDefault="00BB3F0A" w:rsidP="003059F2">
      <w:pPr>
        <w:pStyle w:val="a9"/>
        <w:ind w:firstLine="709"/>
        <w:rPr>
          <w:szCs w:val="24"/>
        </w:rPr>
      </w:pPr>
      <w:r w:rsidRPr="003059F2">
        <w:rPr>
          <w:szCs w:val="24"/>
        </w:rPr>
        <w:t>Нормативный уровень шума в жилых помещениях жилого дома по табл.3 СН 2.2.4/2.1.8.562-96[4</w:t>
      </w:r>
      <w:r w:rsidR="00F83CBA" w:rsidRPr="003059F2">
        <w:rPr>
          <w:szCs w:val="24"/>
        </w:rPr>
        <w:t>1</w:t>
      </w:r>
      <w:r w:rsidRPr="003059F2">
        <w:rPr>
          <w:szCs w:val="24"/>
        </w:rPr>
        <w:t>] составляет 40 дБ в дневное время.</w:t>
      </w:r>
    </w:p>
    <w:p w:rsidR="00BB3F0A" w:rsidRPr="003059F2" w:rsidRDefault="00BB3F0A" w:rsidP="003059F2">
      <w:pPr>
        <w:pStyle w:val="a9"/>
        <w:ind w:firstLine="709"/>
        <w:rPr>
          <w:szCs w:val="24"/>
        </w:rPr>
      </w:pPr>
      <w:r w:rsidRPr="003059F2">
        <w:rPr>
          <w:szCs w:val="24"/>
        </w:rPr>
        <w:t>Индекс изоляции воздушного шума - 50 дБА обеспечиваются междуэтажными перекрытиями с полами по звукоизоляционной прокладке, а уровни шума в помещениях учреждений обслуживания и рабочих помещениях офисов принимаются при проектировании:</w:t>
      </w:r>
    </w:p>
    <w:p w:rsidR="00BB3F0A" w:rsidRPr="003059F2" w:rsidRDefault="00BB3F0A" w:rsidP="003059F2">
      <w:pPr>
        <w:pStyle w:val="a9"/>
        <w:numPr>
          <w:ilvl w:val="0"/>
          <w:numId w:val="27"/>
        </w:numPr>
        <w:ind w:left="0" w:firstLine="709"/>
        <w:rPr>
          <w:szCs w:val="24"/>
        </w:rPr>
      </w:pPr>
      <w:r w:rsidRPr="003059F2">
        <w:rPr>
          <w:szCs w:val="24"/>
        </w:rPr>
        <w:t>50-60 дБА нормальный разговор;</w:t>
      </w:r>
    </w:p>
    <w:p w:rsidR="00BB3F0A" w:rsidRPr="003059F2" w:rsidRDefault="00BB3F0A" w:rsidP="003059F2">
      <w:pPr>
        <w:pStyle w:val="a9"/>
        <w:numPr>
          <w:ilvl w:val="0"/>
          <w:numId w:val="27"/>
        </w:numPr>
        <w:ind w:left="0" w:firstLine="709"/>
        <w:rPr>
          <w:szCs w:val="24"/>
        </w:rPr>
      </w:pPr>
      <w:r w:rsidRPr="003059F2">
        <w:rPr>
          <w:szCs w:val="24"/>
        </w:rPr>
        <w:t>60-70 дБА громкая речь, шум в учреждениях с большим количеством людей;</w:t>
      </w:r>
    </w:p>
    <w:p w:rsidR="00BB3F0A" w:rsidRPr="003059F2" w:rsidRDefault="00BB3F0A" w:rsidP="003059F2">
      <w:pPr>
        <w:pStyle w:val="a9"/>
        <w:numPr>
          <w:ilvl w:val="0"/>
          <w:numId w:val="27"/>
        </w:numPr>
        <w:ind w:left="0" w:firstLine="709"/>
        <w:rPr>
          <w:szCs w:val="24"/>
        </w:rPr>
      </w:pPr>
      <w:r w:rsidRPr="003059F2">
        <w:rPr>
          <w:szCs w:val="24"/>
        </w:rPr>
        <w:t>75 дБА - работа вентилятора;</w:t>
      </w:r>
    </w:p>
    <w:p w:rsidR="00BB3F0A" w:rsidRPr="003059F2" w:rsidRDefault="00BB3F0A" w:rsidP="003059F2">
      <w:pPr>
        <w:pStyle w:val="a9"/>
        <w:ind w:firstLine="709"/>
        <w:rPr>
          <w:szCs w:val="24"/>
        </w:rPr>
      </w:pPr>
      <w:r w:rsidRPr="003059F2">
        <w:rPr>
          <w:szCs w:val="24"/>
        </w:rPr>
        <w:t>Таким образом, уровни звукового давления в жилых помещениях квартир не превышают</w:t>
      </w:r>
      <w:r w:rsidRPr="003059F2">
        <w:rPr>
          <w:bCs/>
          <w:szCs w:val="24"/>
        </w:rPr>
        <w:t xml:space="preserve"> ПДУ, установленные СН 2.2.4/2.1.8.562-96 . </w:t>
      </w:r>
    </w:p>
    <w:p w:rsidR="00BB3F0A" w:rsidRPr="003059F2" w:rsidRDefault="00BB3F0A" w:rsidP="003059F2">
      <w:pPr>
        <w:pStyle w:val="a9"/>
        <w:ind w:firstLine="709"/>
        <w:rPr>
          <w:szCs w:val="24"/>
        </w:rPr>
      </w:pPr>
      <w:r w:rsidRPr="003059F2">
        <w:rPr>
          <w:smallCaps/>
          <w:szCs w:val="24"/>
        </w:rPr>
        <w:t xml:space="preserve"> 75</w:t>
      </w:r>
      <w:r w:rsidRPr="003059F2">
        <w:rPr>
          <w:szCs w:val="24"/>
        </w:rPr>
        <w:t xml:space="preserve"> дБА</w:t>
      </w:r>
      <w:r w:rsidRPr="003059F2">
        <w:rPr>
          <w:bCs/>
          <w:szCs w:val="24"/>
        </w:rPr>
        <w:t>-50</w:t>
      </w:r>
      <w:r w:rsidRPr="003059F2">
        <w:rPr>
          <w:smallCaps/>
          <w:szCs w:val="24"/>
        </w:rPr>
        <w:t xml:space="preserve"> дБА</w:t>
      </w:r>
      <w:r w:rsidRPr="003059F2">
        <w:rPr>
          <w:bCs/>
          <w:szCs w:val="24"/>
        </w:rPr>
        <w:t xml:space="preserve"> =25</w:t>
      </w:r>
      <w:r w:rsidRPr="003059F2">
        <w:rPr>
          <w:szCs w:val="24"/>
        </w:rPr>
        <w:t xml:space="preserve"> дБА&lt;40дБ.</w:t>
      </w:r>
    </w:p>
    <w:p w:rsidR="00BB3F0A" w:rsidRPr="003059F2" w:rsidRDefault="00BB3F0A" w:rsidP="003059F2">
      <w:pPr>
        <w:pStyle w:val="a9"/>
        <w:ind w:firstLine="709"/>
        <w:rPr>
          <w:szCs w:val="24"/>
        </w:rPr>
      </w:pPr>
      <w:r w:rsidRPr="003059F2">
        <w:rPr>
          <w:szCs w:val="24"/>
        </w:rPr>
        <w:t>Уровень звука от внутренних источников шума в помещениях предприятий обслуживания и офисов рассчитан от инженерных систем вентиляции — источников внутреннего шума. Проектирование этих систем предусматривается с учетом требований п.6.1.6 и табл. 6.1.3.1 СанПиН 2.1.2.1002-00 [4</w:t>
      </w:r>
      <w:r w:rsidR="00F83CBA" w:rsidRPr="003059F2">
        <w:rPr>
          <w:szCs w:val="24"/>
        </w:rPr>
        <w:t>2</w:t>
      </w:r>
      <w:r w:rsidRPr="003059F2">
        <w:rPr>
          <w:szCs w:val="24"/>
        </w:rPr>
        <w:t>].</w:t>
      </w:r>
    </w:p>
    <w:p w:rsidR="00BB3F0A" w:rsidRPr="003059F2" w:rsidRDefault="00BB3F0A" w:rsidP="003059F2">
      <w:pPr>
        <w:pStyle w:val="a9"/>
        <w:ind w:firstLine="709"/>
        <w:rPr>
          <w:szCs w:val="24"/>
        </w:rPr>
      </w:pPr>
      <w:r w:rsidRPr="003059F2">
        <w:rPr>
          <w:szCs w:val="24"/>
        </w:rPr>
        <w:t>Проектом предусмотрена звукоизоляция перекрытий в соответствии с требованиями СНиП 23-03-2003 [4</w:t>
      </w:r>
      <w:r w:rsidR="00F83CBA" w:rsidRPr="003059F2">
        <w:rPr>
          <w:szCs w:val="24"/>
        </w:rPr>
        <w:t>3</w:t>
      </w:r>
      <w:r w:rsidRPr="003059F2">
        <w:rPr>
          <w:szCs w:val="24"/>
        </w:rPr>
        <w:t>].</w:t>
      </w:r>
    </w:p>
    <w:p w:rsidR="00BB3F0A" w:rsidRDefault="00BB3F0A" w:rsidP="00C93056">
      <w:pPr>
        <w:pStyle w:val="2"/>
        <w:spacing w:line="360" w:lineRule="auto"/>
        <w:ind w:firstLine="709"/>
        <w:jc w:val="center"/>
        <w:rPr>
          <w:rFonts w:ascii="Times New Roman" w:hAnsi="Times New Roman" w:cs="Times New Roman"/>
          <w:color w:val="auto"/>
          <w:sz w:val="24"/>
          <w:szCs w:val="24"/>
        </w:rPr>
      </w:pPr>
      <w:bookmarkStart w:id="111" w:name="_Toc296504388"/>
      <w:bookmarkStart w:id="112" w:name="_Toc359582267"/>
      <w:r w:rsidRPr="00C93056">
        <w:rPr>
          <w:rFonts w:ascii="Times New Roman" w:hAnsi="Times New Roman" w:cs="Times New Roman"/>
          <w:color w:val="auto"/>
          <w:sz w:val="24"/>
          <w:szCs w:val="24"/>
        </w:rPr>
        <w:t>4.3.4. Обоснование санитарно-защитной зоны</w:t>
      </w:r>
      <w:bookmarkEnd w:id="111"/>
      <w:bookmarkEnd w:id="112"/>
    </w:p>
    <w:p w:rsidR="00C93056" w:rsidRPr="00C93056" w:rsidRDefault="00C93056" w:rsidP="00C93056">
      <w:pPr>
        <w:rPr>
          <w:lang w:eastAsia="ru-RU"/>
        </w:rPr>
      </w:pPr>
    </w:p>
    <w:p w:rsidR="00BB3F0A" w:rsidRPr="003059F2" w:rsidRDefault="00BB3F0A" w:rsidP="003059F2">
      <w:pPr>
        <w:pStyle w:val="a9"/>
        <w:ind w:firstLine="709"/>
        <w:rPr>
          <w:szCs w:val="24"/>
        </w:rPr>
      </w:pPr>
      <w:r w:rsidRPr="003059F2">
        <w:rPr>
          <w:szCs w:val="24"/>
        </w:rPr>
        <w:t>В соответствии с требованиями СанПиН 2.2.1/2.1.1.1200-03 «Санитарно-защитные зоны и санитарная классификация предприятий, зданий, сооружений и иных объектов» [35] и СНиП 2.07.01- 89* «Градостроительство. Планировка и застройка городских и сельских поселений»</w:t>
      </w:r>
      <w:r w:rsidRPr="00C93056">
        <w:rPr>
          <w:szCs w:val="24"/>
        </w:rPr>
        <w:t>[4</w:t>
      </w:r>
      <w:r w:rsidR="00F83CBA" w:rsidRPr="00C93056">
        <w:rPr>
          <w:szCs w:val="24"/>
        </w:rPr>
        <w:t>4</w:t>
      </w:r>
      <w:r w:rsidRPr="00C93056">
        <w:rPr>
          <w:szCs w:val="24"/>
        </w:rPr>
        <w:t>]</w:t>
      </w:r>
      <w:r w:rsidRPr="003059F2">
        <w:rPr>
          <w:szCs w:val="24"/>
        </w:rPr>
        <w:t xml:space="preserve"> :</w:t>
      </w:r>
    </w:p>
    <w:p w:rsidR="00BB3F0A" w:rsidRPr="003059F2" w:rsidRDefault="00BB3F0A" w:rsidP="003059F2">
      <w:pPr>
        <w:pStyle w:val="a9"/>
        <w:numPr>
          <w:ilvl w:val="0"/>
          <w:numId w:val="28"/>
        </w:numPr>
        <w:ind w:left="0" w:firstLine="709"/>
        <w:rPr>
          <w:szCs w:val="24"/>
        </w:rPr>
      </w:pPr>
      <w:r w:rsidRPr="003059F2">
        <w:rPr>
          <w:szCs w:val="24"/>
        </w:rPr>
        <w:t>парковки вместимостью до 10 машино-мест должны быть удалены на 10 м от окон жилых домов и на 25 м от площадок отдыха игр и спорта, детских учреждений детских;</w:t>
      </w:r>
    </w:p>
    <w:p w:rsidR="00BB3F0A" w:rsidRPr="003059F2" w:rsidRDefault="00BB3F0A" w:rsidP="003059F2">
      <w:pPr>
        <w:pStyle w:val="a9"/>
        <w:numPr>
          <w:ilvl w:val="0"/>
          <w:numId w:val="28"/>
        </w:numPr>
        <w:ind w:left="0" w:firstLine="709"/>
        <w:rPr>
          <w:szCs w:val="24"/>
        </w:rPr>
      </w:pPr>
      <w:r w:rsidRPr="003059F2">
        <w:rPr>
          <w:szCs w:val="24"/>
        </w:rPr>
        <w:t>парковки вместимостью от 11 до 50 машино-мест должны быть удалены на 15 м от окон жилых домов и на 50 м от площадок отдыха игр и спорта, детских учреждений детских;</w:t>
      </w:r>
    </w:p>
    <w:p w:rsidR="00BB3F0A" w:rsidRPr="003059F2" w:rsidRDefault="00BB3F0A" w:rsidP="003059F2">
      <w:pPr>
        <w:pStyle w:val="a9"/>
        <w:numPr>
          <w:ilvl w:val="0"/>
          <w:numId w:val="28"/>
        </w:numPr>
        <w:ind w:left="0" w:firstLine="709"/>
        <w:rPr>
          <w:szCs w:val="24"/>
        </w:rPr>
      </w:pPr>
      <w:r w:rsidRPr="003059F2">
        <w:rPr>
          <w:szCs w:val="24"/>
        </w:rPr>
        <w:t>вентиляционная шахта подземного гаража должна быть удалена на 15 м от окон жилых домов и детских площадок;</w:t>
      </w:r>
    </w:p>
    <w:p w:rsidR="00BB3F0A" w:rsidRPr="003059F2" w:rsidRDefault="00BB3F0A" w:rsidP="003059F2">
      <w:pPr>
        <w:pStyle w:val="a9"/>
        <w:numPr>
          <w:ilvl w:val="0"/>
          <w:numId w:val="28"/>
        </w:numPr>
        <w:ind w:left="0" w:firstLine="709"/>
        <w:rPr>
          <w:szCs w:val="24"/>
        </w:rPr>
      </w:pPr>
      <w:r w:rsidRPr="003059F2">
        <w:rPr>
          <w:szCs w:val="24"/>
        </w:rPr>
        <w:lastRenderedPageBreak/>
        <w:t>расстояния от въездов-выездов из подземного гаража и вентиляционных шахт до тер</w:t>
      </w:r>
      <w:r w:rsidRPr="003059F2">
        <w:rPr>
          <w:szCs w:val="24"/>
        </w:rPr>
        <w:softHyphen/>
        <w:t>ритории школ, детских дошкольных учреждений, лечебно-профилактических учреждений, фа</w:t>
      </w:r>
      <w:r w:rsidRPr="003059F2">
        <w:rPr>
          <w:szCs w:val="24"/>
        </w:rPr>
        <w:softHyphen/>
        <w:t>садов жилых домов, площадок отдыха должны быть не менее 15 м.</w:t>
      </w:r>
    </w:p>
    <w:p w:rsidR="00BB3F0A" w:rsidRPr="003059F2" w:rsidRDefault="00BB3F0A" w:rsidP="003059F2">
      <w:pPr>
        <w:pStyle w:val="a9"/>
        <w:ind w:firstLine="709"/>
        <w:rPr>
          <w:szCs w:val="24"/>
        </w:rPr>
      </w:pPr>
      <w:r w:rsidRPr="003059F2">
        <w:rPr>
          <w:szCs w:val="24"/>
        </w:rPr>
        <w:t>Нормативные санитарные разрывы от границ открытых автостоянок, от въезда-выезда и вентиляционных шахт подземных гаражей-стоянок до нормируемых объектов соблюдаются.</w:t>
      </w:r>
    </w:p>
    <w:p w:rsidR="00B85AD3" w:rsidRPr="003059F2" w:rsidRDefault="00B85AD3" w:rsidP="003059F2">
      <w:pPr>
        <w:pStyle w:val="a9"/>
        <w:ind w:firstLine="709"/>
        <w:rPr>
          <w:szCs w:val="24"/>
        </w:rPr>
      </w:pPr>
    </w:p>
    <w:p w:rsidR="00BB3F0A" w:rsidRPr="00C93056" w:rsidRDefault="00C93056" w:rsidP="00C93056">
      <w:pPr>
        <w:pStyle w:val="2"/>
        <w:spacing w:before="0" w:line="360" w:lineRule="auto"/>
        <w:ind w:firstLine="709"/>
        <w:jc w:val="center"/>
        <w:rPr>
          <w:rFonts w:ascii="Times New Roman" w:hAnsi="Times New Roman" w:cs="Times New Roman"/>
          <w:color w:val="auto"/>
          <w:sz w:val="24"/>
          <w:szCs w:val="24"/>
        </w:rPr>
      </w:pPr>
      <w:bookmarkStart w:id="113" w:name="_Toc359582268"/>
      <w:r>
        <w:rPr>
          <w:rFonts w:ascii="Times New Roman" w:hAnsi="Times New Roman" w:cs="Times New Roman"/>
          <w:color w:val="auto"/>
          <w:sz w:val="24"/>
          <w:szCs w:val="24"/>
        </w:rPr>
        <w:t>4.3.5</w:t>
      </w:r>
      <w:r w:rsidR="00BB3F0A" w:rsidRPr="00C93056">
        <w:rPr>
          <w:rFonts w:ascii="Times New Roman" w:hAnsi="Times New Roman" w:cs="Times New Roman"/>
          <w:color w:val="auto"/>
          <w:sz w:val="24"/>
          <w:szCs w:val="24"/>
        </w:rPr>
        <w:t>. Опасная зона работы крана</w:t>
      </w:r>
      <w:bookmarkEnd w:id="113"/>
    </w:p>
    <w:p w:rsidR="00C93056" w:rsidRPr="00C93056" w:rsidRDefault="00C93056" w:rsidP="00C93056">
      <w:pPr>
        <w:rPr>
          <w:lang w:eastAsia="ru-RU"/>
        </w:rPr>
      </w:pPr>
    </w:p>
    <w:p w:rsidR="00BB3F0A" w:rsidRPr="003059F2" w:rsidRDefault="00BB3F0A" w:rsidP="003059F2">
      <w:pPr>
        <w:spacing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В соответствии с ППР технические характеристики: крана башенного г/п 12т Liebher 224EC-H12(355HC)FR tronic/Litronic</w:t>
      </w:r>
    </w:p>
    <w:p w:rsidR="00BB3F0A" w:rsidRPr="003059F2" w:rsidRDefault="00BB3F0A" w:rsidP="003059F2">
      <w:pPr>
        <w:pStyle w:val="3"/>
        <w:spacing w:before="0" w:line="360" w:lineRule="auto"/>
        <w:ind w:firstLine="709"/>
        <w:jc w:val="both"/>
        <w:rPr>
          <w:rFonts w:ascii="Times New Roman" w:hAnsi="Times New Roman" w:cs="Times New Roman"/>
          <w:b w:val="0"/>
          <w:color w:val="auto"/>
          <w:sz w:val="24"/>
          <w:szCs w:val="24"/>
        </w:rPr>
      </w:pPr>
      <w:bookmarkStart w:id="114" w:name="_Toc359582269"/>
      <w:r w:rsidRPr="003059F2">
        <w:rPr>
          <w:rFonts w:ascii="Times New Roman" w:hAnsi="Times New Roman" w:cs="Times New Roman"/>
          <w:b w:val="0"/>
          <w:color w:val="auto"/>
          <w:sz w:val="24"/>
          <w:szCs w:val="24"/>
        </w:rPr>
        <w:t>Для башенных кранов граница опасной зоны работы определяется по формуле</w:t>
      </w:r>
      <w:bookmarkEnd w:id="114"/>
    </w:p>
    <w:p w:rsidR="00BB3F0A" w:rsidRPr="003059F2" w:rsidRDefault="00BB3F0A" w:rsidP="003059F2">
      <w:pPr>
        <w:pStyle w:val="3"/>
        <w:spacing w:before="0" w:line="360" w:lineRule="auto"/>
        <w:ind w:firstLine="709"/>
        <w:jc w:val="both"/>
        <w:rPr>
          <w:rFonts w:ascii="Times New Roman" w:hAnsi="Times New Roman" w:cs="Times New Roman"/>
          <w:b w:val="0"/>
          <w:color w:val="auto"/>
          <w:sz w:val="24"/>
          <w:szCs w:val="24"/>
        </w:rPr>
      </w:pPr>
      <w:bookmarkStart w:id="115" w:name="_Toc359582270"/>
      <w:r w:rsidRPr="003059F2">
        <w:rPr>
          <w:rFonts w:ascii="Times New Roman" w:hAnsi="Times New Roman" w:cs="Times New Roman"/>
          <w:b w:val="0"/>
          <w:color w:val="auto"/>
          <w:sz w:val="24"/>
          <w:szCs w:val="24"/>
          <w:lang w:val="en-US"/>
        </w:rPr>
        <w:t>R</w:t>
      </w:r>
      <w:r w:rsidRPr="003059F2">
        <w:rPr>
          <w:rFonts w:ascii="Times New Roman" w:hAnsi="Times New Roman" w:cs="Times New Roman"/>
          <w:b w:val="0"/>
          <w:color w:val="auto"/>
          <w:sz w:val="24"/>
          <w:szCs w:val="24"/>
          <w:vertAlign w:val="subscript"/>
        </w:rPr>
        <w:t>оп =</w:t>
      </w:r>
      <w:r w:rsidRPr="003059F2">
        <w:rPr>
          <w:rFonts w:ascii="Times New Roman" w:hAnsi="Times New Roman" w:cs="Times New Roman"/>
          <w:b w:val="0"/>
          <w:color w:val="auto"/>
          <w:sz w:val="24"/>
          <w:szCs w:val="24"/>
        </w:rPr>
        <w:t xml:space="preserve"> </w:t>
      </w:r>
      <w:r w:rsidRPr="003059F2">
        <w:rPr>
          <w:rFonts w:ascii="Times New Roman" w:hAnsi="Times New Roman" w:cs="Times New Roman"/>
          <w:b w:val="0"/>
          <w:color w:val="auto"/>
          <w:sz w:val="24"/>
          <w:szCs w:val="24"/>
          <w:lang w:val="en-US"/>
        </w:rPr>
        <w:t>R</w:t>
      </w:r>
      <w:r w:rsidRPr="003059F2">
        <w:rPr>
          <w:rFonts w:ascii="Times New Roman" w:hAnsi="Times New Roman" w:cs="Times New Roman"/>
          <w:b w:val="0"/>
          <w:color w:val="auto"/>
          <w:sz w:val="24"/>
          <w:szCs w:val="24"/>
          <w:vertAlign w:val="subscript"/>
        </w:rPr>
        <w:t>m</w:t>
      </w:r>
      <w:r w:rsidRPr="003059F2">
        <w:rPr>
          <w:rFonts w:ascii="Times New Roman" w:hAnsi="Times New Roman" w:cs="Times New Roman"/>
          <w:b w:val="0"/>
          <w:color w:val="auto"/>
          <w:sz w:val="24"/>
          <w:szCs w:val="24"/>
          <w:vertAlign w:val="subscript"/>
          <w:lang w:val="en-US"/>
        </w:rPr>
        <w:t>ax</w:t>
      </w:r>
      <w:r w:rsidRPr="003059F2">
        <w:rPr>
          <w:rFonts w:ascii="Times New Roman" w:hAnsi="Times New Roman" w:cs="Times New Roman"/>
          <w:b w:val="0"/>
          <w:color w:val="auto"/>
          <w:sz w:val="24"/>
          <w:szCs w:val="24"/>
          <w:vertAlign w:val="subscript"/>
        </w:rPr>
        <w:t xml:space="preserve"> </w:t>
      </w:r>
      <w:r w:rsidRPr="003059F2">
        <w:rPr>
          <w:rFonts w:ascii="Times New Roman" w:hAnsi="Times New Roman" w:cs="Times New Roman"/>
          <w:b w:val="0"/>
          <w:color w:val="auto"/>
          <w:sz w:val="24"/>
          <w:szCs w:val="24"/>
        </w:rPr>
        <w:t xml:space="preserve"> + 0,5</w:t>
      </w:r>
      <w:r w:rsidRPr="003059F2">
        <w:rPr>
          <w:rFonts w:ascii="Times New Roman" w:hAnsi="Times New Roman" w:cs="Times New Roman"/>
          <w:b w:val="0"/>
          <w:color w:val="auto"/>
          <w:sz w:val="24"/>
          <w:szCs w:val="24"/>
          <w:lang w:val="en-US"/>
        </w:rPr>
        <w:sym w:font="Symbol" w:char="F0D7"/>
      </w:r>
      <w:r w:rsidRPr="003059F2">
        <w:rPr>
          <w:rFonts w:ascii="Times New Roman" w:hAnsi="Times New Roman" w:cs="Times New Roman"/>
          <w:b w:val="0"/>
          <w:color w:val="auto"/>
          <w:sz w:val="24"/>
          <w:szCs w:val="24"/>
          <w:lang w:val="en-US"/>
        </w:rPr>
        <w:t>l</w:t>
      </w:r>
      <w:r w:rsidRPr="003059F2">
        <w:rPr>
          <w:rFonts w:ascii="Times New Roman" w:hAnsi="Times New Roman" w:cs="Times New Roman"/>
          <w:b w:val="0"/>
          <w:color w:val="auto"/>
          <w:sz w:val="24"/>
          <w:szCs w:val="24"/>
          <w:vertAlign w:val="subscript"/>
          <w:lang w:val="en-US"/>
        </w:rPr>
        <w:t>max</w:t>
      </w:r>
      <w:r w:rsidRPr="003059F2">
        <w:rPr>
          <w:rFonts w:ascii="Times New Roman" w:hAnsi="Times New Roman" w:cs="Times New Roman"/>
          <w:b w:val="0"/>
          <w:color w:val="auto"/>
          <w:sz w:val="24"/>
          <w:szCs w:val="24"/>
          <w:vertAlign w:val="subscript"/>
        </w:rPr>
        <w:t xml:space="preserve"> </w:t>
      </w:r>
      <w:r w:rsidRPr="003059F2">
        <w:rPr>
          <w:rFonts w:ascii="Times New Roman" w:hAnsi="Times New Roman" w:cs="Times New Roman"/>
          <w:b w:val="0"/>
          <w:color w:val="auto"/>
          <w:sz w:val="24"/>
          <w:szCs w:val="24"/>
        </w:rPr>
        <w:t xml:space="preserve">+ </w:t>
      </w:r>
      <w:r w:rsidRPr="003059F2">
        <w:rPr>
          <w:rFonts w:ascii="Times New Roman" w:hAnsi="Times New Roman" w:cs="Times New Roman"/>
          <w:b w:val="0"/>
          <w:color w:val="auto"/>
          <w:sz w:val="24"/>
          <w:szCs w:val="24"/>
          <w:lang w:val="en-US"/>
        </w:rPr>
        <w:t>l</w:t>
      </w:r>
      <w:r w:rsidRPr="003059F2">
        <w:rPr>
          <w:rFonts w:ascii="Times New Roman" w:hAnsi="Times New Roman" w:cs="Times New Roman"/>
          <w:b w:val="0"/>
          <w:color w:val="auto"/>
          <w:sz w:val="24"/>
          <w:szCs w:val="24"/>
          <w:vertAlign w:val="subscript"/>
        </w:rPr>
        <w:t>без</w:t>
      </w:r>
      <w:r w:rsidRPr="003059F2">
        <w:rPr>
          <w:rFonts w:ascii="Times New Roman" w:hAnsi="Times New Roman" w:cs="Times New Roman"/>
          <w:b w:val="0"/>
          <w:color w:val="auto"/>
          <w:sz w:val="24"/>
          <w:szCs w:val="24"/>
        </w:rPr>
        <w:t>,</w:t>
      </w:r>
      <w:bookmarkEnd w:id="115"/>
    </w:p>
    <w:p w:rsidR="00BB3F0A" w:rsidRPr="003059F2" w:rsidRDefault="00BB3F0A" w:rsidP="003059F2">
      <w:pPr>
        <w:pStyle w:val="3"/>
        <w:spacing w:before="0" w:line="360" w:lineRule="auto"/>
        <w:ind w:firstLine="709"/>
        <w:jc w:val="both"/>
        <w:rPr>
          <w:rFonts w:ascii="Times New Roman" w:hAnsi="Times New Roman" w:cs="Times New Roman"/>
          <w:b w:val="0"/>
          <w:color w:val="auto"/>
          <w:sz w:val="24"/>
          <w:szCs w:val="24"/>
        </w:rPr>
      </w:pPr>
      <w:r w:rsidRPr="003059F2">
        <w:rPr>
          <w:rFonts w:ascii="Times New Roman" w:hAnsi="Times New Roman" w:cs="Times New Roman"/>
          <w:b w:val="0"/>
          <w:color w:val="auto"/>
          <w:sz w:val="24"/>
          <w:szCs w:val="24"/>
        </w:rPr>
        <w:tab/>
      </w:r>
      <w:bookmarkStart w:id="116" w:name="_Toc359582271"/>
      <w:r w:rsidRPr="003059F2">
        <w:rPr>
          <w:rFonts w:ascii="Times New Roman" w:hAnsi="Times New Roman" w:cs="Times New Roman"/>
          <w:b w:val="0"/>
          <w:color w:val="auto"/>
          <w:sz w:val="24"/>
          <w:szCs w:val="24"/>
          <w:lang w:val="en-US"/>
        </w:rPr>
        <w:t>R</w:t>
      </w:r>
      <w:r w:rsidRPr="003059F2">
        <w:rPr>
          <w:rFonts w:ascii="Times New Roman" w:hAnsi="Times New Roman" w:cs="Times New Roman"/>
          <w:b w:val="0"/>
          <w:color w:val="auto"/>
          <w:sz w:val="24"/>
          <w:szCs w:val="24"/>
          <w:vertAlign w:val="subscript"/>
          <w:lang w:val="en-US"/>
        </w:rPr>
        <w:t>max</w:t>
      </w:r>
      <w:r w:rsidRPr="003059F2">
        <w:rPr>
          <w:rFonts w:ascii="Times New Roman" w:hAnsi="Times New Roman" w:cs="Times New Roman"/>
          <w:b w:val="0"/>
          <w:color w:val="auto"/>
          <w:sz w:val="24"/>
          <w:szCs w:val="24"/>
        </w:rPr>
        <w:t xml:space="preserve"> = 30 м – максимальный рабочий вылет стрелы крана;</w:t>
      </w:r>
      <w:bookmarkEnd w:id="116"/>
    </w:p>
    <w:p w:rsidR="00BB3F0A" w:rsidRPr="003059F2" w:rsidRDefault="00BB3F0A" w:rsidP="003059F2">
      <w:pPr>
        <w:pStyle w:val="3"/>
        <w:spacing w:before="0" w:line="360" w:lineRule="auto"/>
        <w:ind w:firstLine="709"/>
        <w:jc w:val="both"/>
        <w:rPr>
          <w:rFonts w:ascii="Times New Roman" w:hAnsi="Times New Roman" w:cs="Times New Roman"/>
          <w:b w:val="0"/>
          <w:color w:val="auto"/>
          <w:sz w:val="24"/>
          <w:szCs w:val="24"/>
        </w:rPr>
      </w:pPr>
      <w:r w:rsidRPr="003059F2">
        <w:rPr>
          <w:rFonts w:ascii="Times New Roman" w:hAnsi="Times New Roman" w:cs="Times New Roman"/>
          <w:b w:val="0"/>
          <w:color w:val="auto"/>
          <w:sz w:val="24"/>
          <w:szCs w:val="24"/>
        </w:rPr>
        <w:tab/>
      </w:r>
      <w:bookmarkStart w:id="117" w:name="_Toc359582272"/>
      <w:r w:rsidRPr="003059F2">
        <w:rPr>
          <w:rFonts w:ascii="Times New Roman" w:hAnsi="Times New Roman" w:cs="Times New Roman"/>
          <w:b w:val="0"/>
          <w:color w:val="auto"/>
          <w:sz w:val="24"/>
          <w:szCs w:val="24"/>
          <w:lang w:val="en-US"/>
        </w:rPr>
        <w:t>l</w:t>
      </w:r>
      <w:r w:rsidRPr="003059F2">
        <w:rPr>
          <w:rFonts w:ascii="Times New Roman" w:hAnsi="Times New Roman" w:cs="Times New Roman"/>
          <w:b w:val="0"/>
          <w:color w:val="auto"/>
          <w:sz w:val="24"/>
          <w:szCs w:val="24"/>
          <w:vertAlign w:val="subscript"/>
        </w:rPr>
        <w:t>max</w:t>
      </w:r>
      <w:r w:rsidRPr="003059F2">
        <w:rPr>
          <w:rFonts w:ascii="Times New Roman" w:hAnsi="Times New Roman" w:cs="Times New Roman"/>
          <w:b w:val="0"/>
          <w:color w:val="auto"/>
          <w:sz w:val="24"/>
          <w:szCs w:val="24"/>
        </w:rPr>
        <w:t xml:space="preserve"> = </w:t>
      </w:r>
      <w:smartTag w:uri="urn:schemas-microsoft-com:office:smarttags" w:element="metricconverter">
        <w:smartTagPr>
          <w:attr w:name="ProductID" w:val="6,8 м"/>
        </w:smartTagPr>
        <w:r w:rsidRPr="003059F2">
          <w:rPr>
            <w:rFonts w:ascii="Times New Roman" w:hAnsi="Times New Roman" w:cs="Times New Roman"/>
            <w:b w:val="0"/>
            <w:color w:val="auto"/>
            <w:sz w:val="24"/>
            <w:szCs w:val="24"/>
          </w:rPr>
          <w:t>6,8 м</w:t>
        </w:r>
      </w:smartTag>
      <w:r w:rsidRPr="003059F2">
        <w:rPr>
          <w:rFonts w:ascii="Times New Roman" w:hAnsi="Times New Roman" w:cs="Times New Roman"/>
          <w:b w:val="0"/>
          <w:color w:val="auto"/>
          <w:sz w:val="24"/>
          <w:szCs w:val="24"/>
        </w:rPr>
        <w:t xml:space="preserve"> – длина наибольшего перемещения груза;</w:t>
      </w:r>
      <w:bookmarkEnd w:id="117"/>
    </w:p>
    <w:p w:rsidR="00BB3F0A" w:rsidRPr="003059F2" w:rsidRDefault="00BB3F0A" w:rsidP="003059F2">
      <w:pPr>
        <w:pStyle w:val="3"/>
        <w:spacing w:before="0" w:line="360" w:lineRule="auto"/>
        <w:ind w:firstLine="709"/>
        <w:jc w:val="both"/>
        <w:rPr>
          <w:rFonts w:ascii="Times New Roman" w:hAnsi="Times New Roman" w:cs="Times New Roman"/>
          <w:b w:val="0"/>
          <w:color w:val="auto"/>
          <w:sz w:val="24"/>
          <w:szCs w:val="24"/>
        </w:rPr>
      </w:pPr>
      <w:r w:rsidRPr="003059F2">
        <w:rPr>
          <w:rFonts w:ascii="Times New Roman" w:hAnsi="Times New Roman" w:cs="Times New Roman"/>
          <w:b w:val="0"/>
          <w:color w:val="auto"/>
          <w:sz w:val="24"/>
          <w:szCs w:val="24"/>
        </w:rPr>
        <w:tab/>
      </w:r>
      <w:bookmarkStart w:id="118" w:name="_Toc359582273"/>
      <w:r w:rsidRPr="003059F2">
        <w:rPr>
          <w:rFonts w:ascii="Times New Roman" w:hAnsi="Times New Roman" w:cs="Times New Roman"/>
          <w:b w:val="0"/>
          <w:color w:val="auto"/>
          <w:sz w:val="24"/>
          <w:szCs w:val="24"/>
          <w:lang w:val="en-US"/>
        </w:rPr>
        <w:t>l</w:t>
      </w:r>
      <w:r w:rsidRPr="003059F2">
        <w:rPr>
          <w:rFonts w:ascii="Times New Roman" w:hAnsi="Times New Roman" w:cs="Times New Roman"/>
          <w:b w:val="0"/>
          <w:color w:val="auto"/>
          <w:sz w:val="24"/>
          <w:szCs w:val="24"/>
          <w:vertAlign w:val="subscript"/>
        </w:rPr>
        <w:t xml:space="preserve">без </w:t>
      </w:r>
      <w:r w:rsidRPr="003059F2">
        <w:rPr>
          <w:rFonts w:ascii="Times New Roman" w:hAnsi="Times New Roman" w:cs="Times New Roman"/>
          <w:b w:val="0"/>
          <w:color w:val="auto"/>
          <w:sz w:val="24"/>
          <w:szCs w:val="24"/>
        </w:rPr>
        <w:t xml:space="preserve">= </w:t>
      </w:r>
      <w:smartTag w:uri="urn:schemas-microsoft-com:office:smarttags" w:element="metricconverter">
        <w:smartTagPr>
          <w:attr w:name="ProductID" w:val="10 м"/>
        </w:smartTagPr>
        <w:r w:rsidRPr="003059F2">
          <w:rPr>
            <w:rFonts w:ascii="Times New Roman" w:hAnsi="Times New Roman" w:cs="Times New Roman"/>
            <w:b w:val="0"/>
            <w:color w:val="auto"/>
            <w:sz w:val="24"/>
            <w:szCs w:val="24"/>
          </w:rPr>
          <w:t>10 м</w:t>
        </w:r>
      </w:smartTag>
      <w:r w:rsidRPr="003059F2">
        <w:rPr>
          <w:rFonts w:ascii="Times New Roman" w:hAnsi="Times New Roman" w:cs="Times New Roman"/>
          <w:b w:val="0"/>
          <w:color w:val="auto"/>
          <w:sz w:val="24"/>
          <w:szCs w:val="24"/>
        </w:rPr>
        <w:t xml:space="preserve"> – минимальное расстояние отлета перемещаемого краном груза в случае его падения (при Н=70 м).</w:t>
      </w:r>
      <w:bookmarkEnd w:id="118"/>
    </w:p>
    <w:p w:rsidR="00BB3F0A" w:rsidRPr="003059F2" w:rsidRDefault="00BB3F0A" w:rsidP="003059F2">
      <w:pPr>
        <w:pStyle w:val="3"/>
        <w:spacing w:before="0" w:line="360" w:lineRule="auto"/>
        <w:ind w:firstLine="709"/>
        <w:jc w:val="both"/>
        <w:rPr>
          <w:rFonts w:ascii="Times New Roman" w:hAnsi="Times New Roman" w:cs="Times New Roman"/>
          <w:b w:val="0"/>
          <w:color w:val="auto"/>
          <w:sz w:val="24"/>
          <w:szCs w:val="24"/>
        </w:rPr>
      </w:pPr>
      <w:bookmarkStart w:id="119" w:name="_Toc359582274"/>
      <w:r w:rsidRPr="003059F2">
        <w:rPr>
          <w:rFonts w:ascii="Times New Roman" w:hAnsi="Times New Roman" w:cs="Times New Roman"/>
          <w:b w:val="0"/>
          <w:color w:val="auto"/>
          <w:sz w:val="24"/>
          <w:szCs w:val="24"/>
          <w:lang w:val="en-US"/>
        </w:rPr>
        <w:t>R</w:t>
      </w:r>
      <w:r w:rsidRPr="003059F2">
        <w:rPr>
          <w:rFonts w:ascii="Times New Roman" w:hAnsi="Times New Roman" w:cs="Times New Roman"/>
          <w:b w:val="0"/>
          <w:color w:val="auto"/>
          <w:sz w:val="24"/>
          <w:szCs w:val="24"/>
          <w:vertAlign w:val="subscript"/>
        </w:rPr>
        <w:t>оп</w:t>
      </w:r>
      <w:r w:rsidRPr="003059F2">
        <w:rPr>
          <w:rFonts w:ascii="Times New Roman" w:hAnsi="Times New Roman" w:cs="Times New Roman"/>
          <w:b w:val="0"/>
          <w:color w:val="auto"/>
          <w:sz w:val="24"/>
          <w:szCs w:val="24"/>
        </w:rPr>
        <w:t xml:space="preserve"> = 35 + 0,5</w:t>
      </w:r>
      <w:r w:rsidRPr="003059F2">
        <w:rPr>
          <w:rFonts w:ascii="Times New Roman" w:hAnsi="Times New Roman" w:cs="Times New Roman"/>
          <w:b w:val="0"/>
          <w:color w:val="auto"/>
          <w:sz w:val="24"/>
          <w:szCs w:val="24"/>
          <w:lang w:val="en-US"/>
        </w:rPr>
        <w:sym w:font="Symbol" w:char="F0D7"/>
      </w:r>
      <w:r w:rsidRPr="003059F2">
        <w:rPr>
          <w:rFonts w:ascii="Times New Roman" w:hAnsi="Times New Roman" w:cs="Times New Roman"/>
          <w:b w:val="0"/>
          <w:color w:val="auto"/>
          <w:sz w:val="24"/>
          <w:szCs w:val="24"/>
        </w:rPr>
        <w:t>6,3 + 10 = 43,4 м.</w:t>
      </w:r>
      <w:bookmarkEnd w:id="119"/>
    </w:p>
    <w:p w:rsidR="00BB3F0A" w:rsidRPr="003059F2" w:rsidRDefault="00BB3F0A" w:rsidP="003059F2">
      <w:pPr>
        <w:spacing w:after="0" w:line="360" w:lineRule="auto"/>
        <w:ind w:firstLine="709"/>
        <w:jc w:val="both"/>
        <w:rPr>
          <w:rFonts w:ascii="Times New Roman" w:hAnsi="Times New Roman" w:cs="Times New Roman"/>
          <w:sz w:val="24"/>
          <w:szCs w:val="24"/>
          <w:shd w:val="clear" w:color="auto" w:fill="FFFFFF"/>
        </w:rPr>
      </w:pPr>
      <w:r w:rsidRPr="003059F2">
        <w:rPr>
          <w:rFonts w:ascii="Times New Roman" w:hAnsi="Times New Roman" w:cs="Times New Roman"/>
          <w:sz w:val="24"/>
          <w:szCs w:val="24"/>
          <w:shd w:val="clear" w:color="auto" w:fill="FFFFFF"/>
        </w:rPr>
        <w:t>На границах зон постоянно действующих опасных производственных факторов должны быть установлены</w:t>
      </w:r>
      <w:r w:rsidRPr="003059F2">
        <w:rPr>
          <w:rStyle w:val="apple-converted-space"/>
          <w:rFonts w:ascii="Times New Roman" w:hAnsi="Times New Roman" w:cs="Times New Roman"/>
          <w:sz w:val="24"/>
          <w:szCs w:val="24"/>
          <w:shd w:val="clear" w:color="auto" w:fill="FFFFFF"/>
        </w:rPr>
        <w:t> </w:t>
      </w:r>
      <w:r w:rsidRPr="003059F2">
        <w:rPr>
          <w:rFonts w:ascii="Times New Roman" w:hAnsi="Times New Roman" w:cs="Times New Roman"/>
          <w:bCs/>
          <w:sz w:val="24"/>
          <w:szCs w:val="24"/>
          <w:shd w:val="clear" w:color="auto" w:fill="FFFFFF"/>
        </w:rPr>
        <w:t>предохранительные защитные ограждения</w:t>
      </w:r>
      <w:r w:rsidRPr="003059F2">
        <w:rPr>
          <w:rFonts w:ascii="Times New Roman" w:hAnsi="Times New Roman" w:cs="Times New Roman"/>
          <w:sz w:val="24"/>
          <w:szCs w:val="24"/>
          <w:shd w:val="clear" w:color="auto" w:fill="FFFFFF"/>
        </w:rPr>
        <w:t>.</w:t>
      </w:r>
      <w:r w:rsidRPr="003059F2">
        <w:rPr>
          <w:rFonts w:ascii="Times New Roman" w:hAnsi="Times New Roman" w:cs="Times New Roman"/>
          <w:sz w:val="24"/>
          <w:szCs w:val="24"/>
        </w:rPr>
        <w:br/>
      </w:r>
      <w:r w:rsidRPr="003059F2">
        <w:rPr>
          <w:rFonts w:ascii="Times New Roman" w:hAnsi="Times New Roman" w:cs="Times New Roman"/>
          <w:sz w:val="24"/>
          <w:szCs w:val="24"/>
          <w:shd w:val="clear" w:color="auto" w:fill="FFFFFF"/>
        </w:rPr>
        <w:t>На границах зон потенциально опасных производственных факторов –</w:t>
      </w:r>
      <w:r w:rsidRPr="003059F2">
        <w:rPr>
          <w:rStyle w:val="apple-converted-space"/>
          <w:rFonts w:ascii="Times New Roman" w:hAnsi="Times New Roman" w:cs="Times New Roman"/>
          <w:sz w:val="24"/>
          <w:szCs w:val="24"/>
          <w:shd w:val="clear" w:color="auto" w:fill="FFFFFF"/>
        </w:rPr>
        <w:t> </w:t>
      </w:r>
      <w:r w:rsidRPr="003059F2">
        <w:rPr>
          <w:rFonts w:ascii="Times New Roman" w:hAnsi="Times New Roman" w:cs="Times New Roman"/>
          <w:bCs/>
          <w:sz w:val="24"/>
          <w:szCs w:val="24"/>
          <w:shd w:val="clear" w:color="auto" w:fill="FFFFFF"/>
        </w:rPr>
        <w:t>сигнальные ограждения и знаки безопасности</w:t>
      </w:r>
      <w:r w:rsidRPr="003059F2">
        <w:rPr>
          <w:rFonts w:ascii="Times New Roman" w:hAnsi="Times New Roman" w:cs="Times New Roman"/>
          <w:sz w:val="24"/>
          <w:szCs w:val="24"/>
          <w:shd w:val="clear" w:color="auto" w:fill="FFFFFF"/>
        </w:rPr>
        <w:t>.</w:t>
      </w:r>
    </w:p>
    <w:p w:rsidR="00BB3F0A" w:rsidRPr="003059F2" w:rsidRDefault="00BB3F0A"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shd w:val="clear" w:color="auto" w:fill="FFFFFF"/>
        </w:rPr>
        <w:t>Границу опасной зоны обозначают на местности знаками, предупреждающими о работе крана. Знаки устанавливаются из расчета видимости границы опасной зоны, в темное время суток они должны быть освещены. Знаки устанавливаются на закрепленных стойках для предотвращения опасности от их падения при проходе людей и передвижении техники.На границе опасной зоны в местах возможного прохода людей (дороги и пешеходные дорожки) устанавливаются знаки, предупреждающие о работе крана.</w:t>
      </w:r>
      <w:r w:rsidRPr="003059F2">
        <w:rPr>
          <w:rFonts w:ascii="Times New Roman" w:hAnsi="Times New Roman" w:cs="Times New Roman"/>
          <w:sz w:val="24"/>
          <w:szCs w:val="24"/>
        </w:rPr>
        <w:br/>
      </w:r>
      <w:r w:rsidRPr="003059F2">
        <w:rPr>
          <w:rFonts w:ascii="Times New Roman" w:hAnsi="Times New Roman" w:cs="Times New Roman"/>
          <w:sz w:val="24"/>
          <w:szCs w:val="24"/>
          <w:shd w:val="clear" w:color="auto" w:fill="FFFFFF"/>
        </w:rPr>
        <w:t>Места временного или постоянного нахождения работающего (санитарно-бытовые помещения, места отдыха и проходы для людей) при устройстве и содержании производственных территорий, участков работ должны располагаться за пределами опасных зон. На выполнение работ в зоне действия опасных производственных факторов, возникновение которых не связано с характером выполняемых работ, должен быть выдан наряд-допуск.</w:t>
      </w:r>
      <w:r w:rsidR="00B85AD3" w:rsidRPr="003059F2">
        <w:rPr>
          <w:rFonts w:ascii="Times New Roman" w:hAnsi="Times New Roman" w:cs="Times New Roman"/>
          <w:sz w:val="24"/>
          <w:szCs w:val="24"/>
          <w:shd w:val="clear" w:color="auto" w:fill="FFFFFF"/>
        </w:rPr>
        <w:t xml:space="preserve"> </w:t>
      </w:r>
      <w:r w:rsidRPr="003059F2">
        <w:rPr>
          <w:rFonts w:ascii="Times New Roman" w:hAnsi="Times New Roman" w:cs="Times New Roman"/>
          <w:sz w:val="24"/>
          <w:szCs w:val="24"/>
          <w:shd w:val="clear" w:color="auto" w:fill="FFFFFF"/>
        </w:rPr>
        <w:t xml:space="preserve">При отсутствии ограждений рельсовых крановых путей со стороны </w:t>
      </w:r>
      <w:r w:rsidRPr="003059F2">
        <w:rPr>
          <w:rFonts w:ascii="Times New Roman" w:hAnsi="Times New Roman" w:cs="Times New Roman"/>
          <w:sz w:val="24"/>
          <w:szCs w:val="24"/>
          <w:shd w:val="clear" w:color="auto" w:fill="FFFFFF"/>
        </w:rPr>
        <w:lastRenderedPageBreak/>
        <w:t>строящегося здания (сооружения) все дверные проемы в сторону рельсовых крановых путей должны быть наглухо закрыты.</w:t>
      </w:r>
      <w:r w:rsidR="00B85AD3" w:rsidRPr="003059F2">
        <w:rPr>
          <w:rFonts w:ascii="Times New Roman" w:hAnsi="Times New Roman" w:cs="Times New Roman"/>
          <w:sz w:val="24"/>
          <w:szCs w:val="24"/>
          <w:shd w:val="clear" w:color="auto" w:fill="FFFFFF"/>
        </w:rPr>
        <w:t xml:space="preserve"> </w:t>
      </w:r>
      <w:r w:rsidRPr="003059F2">
        <w:rPr>
          <w:rFonts w:ascii="Times New Roman" w:hAnsi="Times New Roman" w:cs="Times New Roman"/>
          <w:sz w:val="24"/>
          <w:szCs w:val="24"/>
          <w:shd w:val="clear" w:color="auto" w:fill="FFFFFF"/>
        </w:rPr>
        <w:t>Место производства работ кранами, оснащенными грейфером или магнитом, должно быть огорожено сигнальными ограждениями и обозначено предупредительными знаками.</w:t>
      </w:r>
      <w:r w:rsidR="00B85AD3" w:rsidRPr="003059F2">
        <w:rPr>
          <w:rFonts w:ascii="Times New Roman" w:hAnsi="Times New Roman" w:cs="Times New Roman"/>
          <w:sz w:val="24"/>
          <w:szCs w:val="24"/>
          <w:shd w:val="clear" w:color="auto" w:fill="FFFFFF"/>
        </w:rPr>
        <w:t xml:space="preserve"> </w:t>
      </w:r>
      <w:r w:rsidRPr="003059F2">
        <w:rPr>
          <w:rFonts w:ascii="Times New Roman" w:hAnsi="Times New Roman" w:cs="Times New Roman"/>
          <w:sz w:val="24"/>
          <w:szCs w:val="24"/>
          <w:shd w:val="clear" w:color="auto" w:fill="FFFFFF"/>
        </w:rPr>
        <w:t>В пределах проведения работ этими кранами нахождение людей запрещается. Подсобные рабочие, обслуживающие такие краны, могут допускаться к выполнению своих обязанностей только в перерывах работы крана и после того, как грейфер или магнит будут опущены на землю и находятся в устойчивом положении. Рабочие и крановщики должны пройти инструктаж по безопасному ведению работ. Крановщик должен знать маршрут перемещения грейфера и магнита и границы опасной зоны.</w:t>
      </w:r>
    </w:p>
    <w:p w:rsidR="00BB3F0A" w:rsidRDefault="00BB3F0A" w:rsidP="00C93056">
      <w:pPr>
        <w:pStyle w:val="2"/>
        <w:spacing w:line="360" w:lineRule="auto"/>
        <w:ind w:firstLine="709"/>
        <w:jc w:val="center"/>
        <w:rPr>
          <w:rFonts w:ascii="Times New Roman" w:hAnsi="Times New Roman" w:cs="Times New Roman"/>
          <w:color w:val="auto"/>
          <w:sz w:val="24"/>
          <w:szCs w:val="24"/>
        </w:rPr>
      </w:pPr>
      <w:bookmarkStart w:id="120" w:name="_Toc296504389"/>
      <w:bookmarkStart w:id="121" w:name="_Toc359582275"/>
      <w:r w:rsidRPr="00C93056">
        <w:rPr>
          <w:rFonts w:ascii="Times New Roman" w:hAnsi="Times New Roman" w:cs="Times New Roman"/>
          <w:color w:val="auto"/>
          <w:sz w:val="24"/>
          <w:szCs w:val="24"/>
        </w:rPr>
        <w:t>4.3.6. Шумовое воздействие</w:t>
      </w:r>
      <w:bookmarkEnd w:id="120"/>
      <w:bookmarkEnd w:id="121"/>
    </w:p>
    <w:p w:rsidR="00C93056" w:rsidRPr="00C93056" w:rsidRDefault="00C93056" w:rsidP="00C93056">
      <w:pPr>
        <w:rPr>
          <w:lang w:eastAsia="ru-RU"/>
        </w:rPr>
      </w:pPr>
    </w:p>
    <w:p w:rsidR="00BB3F0A" w:rsidRPr="003059F2" w:rsidRDefault="00BB3F0A" w:rsidP="003059F2">
      <w:pPr>
        <w:pStyle w:val="a9"/>
        <w:ind w:firstLine="709"/>
        <w:rPr>
          <w:szCs w:val="24"/>
        </w:rPr>
      </w:pPr>
      <w:r w:rsidRPr="003059F2">
        <w:rPr>
          <w:szCs w:val="24"/>
        </w:rPr>
        <w:t>Шум – это совокупность апериодических звуков различной интенсивности и частоты. С физиологической точки зрения шум - это всякий неблагоприятный воспринимаемый звук.</w:t>
      </w:r>
    </w:p>
    <w:p w:rsidR="00BB3F0A" w:rsidRDefault="00BB3F0A" w:rsidP="003059F2">
      <w:pPr>
        <w:pStyle w:val="a9"/>
        <w:ind w:firstLine="709"/>
        <w:rPr>
          <w:szCs w:val="24"/>
        </w:rPr>
      </w:pPr>
      <w:r w:rsidRPr="003059F2">
        <w:rPr>
          <w:szCs w:val="24"/>
        </w:rPr>
        <w:t>Основными источниками шума являются транспортные потоки по ул. Татищева Уровни звука на территории жилой застройки, на границах детских и спортив</w:t>
      </w:r>
      <w:r w:rsidRPr="003059F2">
        <w:rPr>
          <w:szCs w:val="24"/>
        </w:rPr>
        <w:softHyphen/>
        <w:t>ных площадок не превышают предельно-допустимый уровень 55 дБА. Уровни звука в сущест</w:t>
      </w:r>
      <w:r w:rsidRPr="003059F2">
        <w:rPr>
          <w:szCs w:val="24"/>
        </w:rPr>
        <w:softHyphen/>
        <w:t>вующем доме прогнозируются в нормативных пределах (40 дБА - в дневное время, 30 дБА - в ночное).</w:t>
      </w:r>
    </w:p>
    <w:p w:rsidR="00C93056" w:rsidRPr="003059F2" w:rsidRDefault="00C93056" w:rsidP="003059F2">
      <w:pPr>
        <w:pStyle w:val="a9"/>
        <w:ind w:firstLine="709"/>
        <w:rPr>
          <w:szCs w:val="24"/>
        </w:rPr>
      </w:pPr>
    </w:p>
    <w:p w:rsidR="00BB3F0A" w:rsidRDefault="00BB3F0A" w:rsidP="00C93056">
      <w:pPr>
        <w:pStyle w:val="af5"/>
        <w:spacing w:before="0" w:after="0" w:line="360" w:lineRule="auto"/>
        <w:ind w:firstLine="709"/>
        <w:jc w:val="center"/>
      </w:pPr>
      <w:r w:rsidRPr="003059F2">
        <w:t>4.4.Электробезопасность</w:t>
      </w:r>
    </w:p>
    <w:p w:rsidR="00C93056" w:rsidRPr="003059F2" w:rsidRDefault="00C93056" w:rsidP="00C93056">
      <w:pPr>
        <w:pStyle w:val="af5"/>
        <w:spacing w:before="0" w:after="0" w:line="360" w:lineRule="auto"/>
        <w:ind w:firstLine="709"/>
        <w:jc w:val="center"/>
      </w:pPr>
    </w:p>
    <w:p w:rsidR="00BB3F0A" w:rsidRPr="003059F2" w:rsidRDefault="00BB3F0A" w:rsidP="003059F2">
      <w:pPr>
        <w:pStyle w:val="af5"/>
        <w:spacing w:line="360" w:lineRule="auto"/>
        <w:ind w:firstLine="709"/>
        <w:rPr>
          <w:b w:val="0"/>
          <w:shd w:val="clear" w:color="auto" w:fill="FFFFFF"/>
        </w:rPr>
      </w:pPr>
      <w:r w:rsidRPr="003059F2">
        <w:rPr>
          <w:b w:val="0"/>
          <w:shd w:val="clear" w:color="auto" w:fill="FFFFFF"/>
        </w:rPr>
        <w:t>  Поражение электрическим током организма человека называется электротравмой. При электротравме может поражаться весь организм в целом с поражением нервной системы, параличом дыхания и сердца, но могут быть только частичные поражения отдельных участков тела.</w:t>
      </w:r>
    </w:p>
    <w:p w:rsidR="00BB3F0A" w:rsidRPr="003059F2" w:rsidRDefault="00BB3F0A" w:rsidP="003059F2">
      <w:pPr>
        <w:pStyle w:val="af5"/>
        <w:spacing w:line="360" w:lineRule="auto"/>
        <w:ind w:firstLine="709"/>
        <w:rPr>
          <w:b w:val="0"/>
          <w:shd w:val="clear" w:color="auto" w:fill="FFFFFF"/>
        </w:rPr>
      </w:pPr>
      <w:r w:rsidRPr="003059F2">
        <w:rPr>
          <w:rStyle w:val="apple-converted-space"/>
          <w:b w:val="0"/>
          <w:shd w:val="clear" w:color="auto" w:fill="FFFFFF"/>
        </w:rPr>
        <w:t> </w:t>
      </w:r>
      <w:r w:rsidRPr="003059F2">
        <w:rPr>
          <w:b w:val="0"/>
          <w:shd w:val="clear" w:color="auto" w:fill="FFFFFF"/>
        </w:rPr>
        <w:t xml:space="preserve">Электротравма чаще всего возникает при следующих обстоятельствах: </w:t>
      </w:r>
    </w:p>
    <w:p w:rsidR="00BB3F0A" w:rsidRPr="003059F2" w:rsidRDefault="00BB3F0A" w:rsidP="003059F2">
      <w:pPr>
        <w:pStyle w:val="af5"/>
        <w:spacing w:line="360" w:lineRule="auto"/>
        <w:ind w:firstLine="709"/>
        <w:rPr>
          <w:b w:val="0"/>
          <w:shd w:val="clear" w:color="auto" w:fill="FFFFFF"/>
        </w:rPr>
      </w:pPr>
      <w:r w:rsidRPr="003059F2">
        <w:rPr>
          <w:b w:val="0"/>
          <w:shd w:val="clear" w:color="auto" w:fill="FFFFFF"/>
        </w:rPr>
        <w:t>- однофазное (однополюсное) прикосновение человека, не изолированного от земли (основания);</w:t>
      </w:r>
    </w:p>
    <w:p w:rsidR="00BB3F0A" w:rsidRPr="003059F2" w:rsidRDefault="00BB3F0A" w:rsidP="003059F2">
      <w:pPr>
        <w:pStyle w:val="af5"/>
        <w:spacing w:line="360" w:lineRule="auto"/>
        <w:ind w:firstLine="709"/>
        <w:rPr>
          <w:b w:val="0"/>
          <w:shd w:val="clear" w:color="auto" w:fill="FFFFFF"/>
        </w:rPr>
      </w:pPr>
      <w:r w:rsidRPr="003059F2">
        <w:rPr>
          <w:b w:val="0"/>
          <w:shd w:val="clear" w:color="auto" w:fill="FFFFFF"/>
        </w:rPr>
        <w:t xml:space="preserve">- двухфазное прикосновение к токоведущим неизолированным частям электроустановок; </w:t>
      </w:r>
    </w:p>
    <w:p w:rsidR="00BB3F0A" w:rsidRPr="003059F2" w:rsidRDefault="00BB3F0A" w:rsidP="003059F2">
      <w:pPr>
        <w:pStyle w:val="af5"/>
        <w:spacing w:before="0" w:after="0" w:line="360" w:lineRule="auto"/>
        <w:ind w:firstLine="709"/>
        <w:rPr>
          <w:b w:val="0"/>
          <w:shd w:val="clear" w:color="auto" w:fill="FFFFFF"/>
        </w:rPr>
      </w:pPr>
      <w:r w:rsidRPr="003059F2">
        <w:rPr>
          <w:b w:val="0"/>
          <w:shd w:val="clear" w:color="auto" w:fill="FFFFFF"/>
        </w:rPr>
        <w:lastRenderedPageBreak/>
        <w:t xml:space="preserve">- приближение на опасное расстояние к токоведущим частям человека, не изолированного от земли (основания), не защищенного изоляцией; </w:t>
      </w:r>
    </w:p>
    <w:p w:rsidR="00BB3F0A" w:rsidRPr="003059F2" w:rsidRDefault="00BB3F0A" w:rsidP="003059F2">
      <w:pPr>
        <w:pStyle w:val="af5"/>
        <w:spacing w:before="0" w:after="0" w:line="360" w:lineRule="auto"/>
        <w:ind w:firstLine="709"/>
        <w:rPr>
          <w:rStyle w:val="apple-converted-space"/>
          <w:b w:val="0"/>
          <w:shd w:val="clear" w:color="auto" w:fill="FFFFFF"/>
        </w:rPr>
      </w:pPr>
      <w:r w:rsidRPr="003059F2">
        <w:rPr>
          <w:b w:val="0"/>
          <w:shd w:val="clear" w:color="auto" w:fill="FFFFFF"/>
        </w:rPr>
        <w:t>- освобождение человека, находящегося под напряжением.</w:t>
      </w:r>
      <w:r w:rsidRPr="003059F2">
        <w:rPr>
          <w:rStyle w:val="apple-converted-space"/>
          <w:b w:val="0"/>
          <w:shd w:val="clear" w:color="auto" w:fill="FFFFFF"/>
        </w:rPr>
        <w:t> </w:t>
      </w:r>
    </w:p>
    <w:p w:rsidR="00BB3F0A" w:rsidRPr="003059F2" w:rsidRDefault="00BB3F0A" w:rsidP="003059F2">
      <w:pPr>
        <w:spacing w:after="0" w:line="360" w:lineRule="auto"/>
        <w:ind w:firstLine="709"/>
        <w:jc w:val="both"/>
        <w:rPr>
          <w:rFonts w:ascii="Times New Roman" w:hAnsi="Times New Roman" w:cs="Times New Roman"/>
          <w:sz w:val="24"/>
          <w:szCs w:val="24"/>
          <w:shd w:val="clear" w:color="auto" w:fill="FFFFFF"/>
        </w:rPr>
      </w:pPr>
      <w:r w:rsidRPr="003059F2">
        <w:rPr>
          <w:rFonts w:ascii="Times New Roman" w:hAnsi="Times New Roman" w:cs="Times New Roman"/>
          <w:sz w:val="24"/>
          <w:szCs w:val="24"/>
          <w:shd w:val="clear" w:color="auto" w:fill="FFFFFF"/>
        </w:rPr>
        <w:t>Опасность действия тока на организм человека зависит от таких факторов, как: величина тока (основной фактор); длительность действия тока; путь тока в теле человека; вид и частота тока; индивидуальные качества человека.</w:t>
      </w:r>
    </w:p>
    <w:p w:rsidR="00C93056" w:rsidRDefault="00BB3F0A"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shd w:val="clear" w:color="auto" w:fill="FFFFFF"/>
        </w:rPr>
        <w:t>Характер действия тока в зависимости от его величины приведен ниже.</w:t>
      </w:r>
    </w:p>
    <w:p w:rsidR="00BB3F0A" w:rsidRPr="003059F2" w:rsidRDefault="00BB3F0A" w:rsidP="003059F2">
      <w:pPr>
        <w:spacing w:after="0" w:line="360" w:lineRule="auto"/>
        <w:ind w:firstLine="709"/>
        <w:jc w:val="both"/>
        <w:rPr>
          <w:rFonts w:ascii="Times New Roman" w:hAnsi="Times New Roman" w:cs="Times New Roman"/>
          <w:bCs/>
          <w:sz w:val="24"/>
          <w:szCs w:val="24"/>
        </w:rPr>
      </w:pPr>
      <w:r w:rsidRPr="003059F2">
        <w:rPr>
          <w:rFonts w:ascii="Times New Roman" w:hAnsi="Times New Roman" w:cs="Times New Roman"/>
          <w:bCs/>
          <w:sz w:val="24"/>
          <w:szCs w:val="24"/>
        </w:rPr>
        <w:t>Воздействие тока на организм человека занесены в таблицу 4.1.</w:t>
      </w:r>
    </w:p>
    <w:p w:rsidR="00C93056" w:rsidRDefault="00C93056" w:rsidP="003059F2">
      <w:pPr>
        <w:spacing w:after="0" w:line="360" w:lineRule="auto"/>
        <w:ind w:firstLine="709"/>
        <w:jc w:val="both"/>
        <w:rPr>
          <w:rFonts w:ascii="Times New Roman" w:hAnsi="Times New Roman" w:cs="Times New Roman"/>
          <w:bCs/>
          <w:sz w:val="24"/>
          <w:szCs w:val="24"/>
        </w:rPr>
      </w:pPr>
    </w:p>
    <w:p w:rsidR="00BB3F0A" w:rsidRPr="003059F2" w:rsidRDefault="00BB3F0A" w:rsidP="00C93056">
      <w:pPr>
        <w:spacing w:after="0" w:line="360" w:lineRule="auto"/>
        <w:ind w:firstLine="709"/>
        <w:jc w:val="right"/>
        <w:rPr>
          <w:rFonts w:ascii="Times New Roman" w:hAnsi="Times New Roman" w:cs="Times New Roman"/>
          <w:bCs/>
          <w:sz w:val="24"/>
          <w:szCs w:val="24"/>
        </w:rPr>
      </w:pPr>
      <w:r w:rsidRPr="003059F2">
        <w:rPr>
          <w:rFonts w:ascii="Times New Roman" w:hAnsi="Times New Roman" w:cs="Times New Roman"/>
          <w:bCs/>
          <w:sz w:val="24"/>
          <w:szCs w:val="24"/>
        </w:rPr>
        <w:t>Таблица 4.1.</w:t>
      </w:r>
    </w:p>
    <w:p w:rsidR="00BB3F0A" w:rsidRPr="003059F2" w:rsidRDefault="00BB3F0A" w:rsidP="00C93056">
      <w:pPr>
        <w:spacing w:line="360" w:lineRule="auto"/>
        <w:ind w:firstLine="709"/>
        <w:jc w:val="center"/>
        <w:rPr>
          <w:rFonts w:ascii="Times New Roman" w:hAnsi="Times New Roman" w:cs="Times New Roman"/>
          <w:b/>
          <w:sz w:val="24"/>
          <w:szCs w:val="24"/>
        </w:rPr>
      </w:pPr>
      <w:r w:rsidRPr="003059F2">
        <w:rPr>
          <w:rFonts w:ascii="Times New Roman" w:hAnsi="Times New Roman" w:cs="Times New Roman"/>
          <w:bCs/>
          <w:sz w:val="24"/>
          <w:szCs w:val="24"/>
        </w:rPr>
        <w:t>Воздействие тока на организм человека</w:t>
      </w:r>
    </w:p>
    <w:tbl>
      <w:tblPr>
        <w:tblW w:w="9290" w:type="dxa"/>
        <w:jc w:val="center"/>
        <w:tblCellSpacing w:w="15" w:type="dxa"/>
        <w:tblInd w:w="-157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573"/>
        <w:gridCol w:w="3647"/>
        <w:gridCol w:w="3070"/>
      </w:tblGrid>
      <w:tr w:rsidR="00BB3F0A" w:rsidRPr="003059F2" w:rsidTr="00FD6921">
        <w:trPr>
          <w:tblCellSpacing w:w="15" w:type="dxa"/>
          <w:jc w:val="center"/>
        </w:trPr>
        <w:tc>
          <w:tcPr>
            <w:tcW w:w="2528" w:type="dxa"/>
            <w:tcBorders>
              <w:top w:val="outset" w:sz="6" w:space="0" w:color="auto"/>
              <w:left w:val="outset" w:sz="6" w:space="0" w:color="auto"/>
              <w:bottom w:val="outset" w:sz="6" w:space="0" w:color="auto"/>
              <w:right w:val="outset" w:sz="6" w:space="0" w:color="auto"/>
            </w:tcBorders>
            <w:vAlign w:val="center"/>
            <w:hideMark/>
          </w:tcPr>
          <w:p w:rsidR="00BB3F0A" w:rsidRPr="003059F2" w:rsidRDefault="00BB3F0A" w:rsidP="00FD6921">
            <w:pPr>
              <w:spacing w:line="360" w:lineRule="auto"/>
              <w:rPr>
                <w:rFonts w:ascii="Times New Roman" w:hAnsi="Times New Roman" w:cs="Times New Roman"/>
                <w:sz w:val="24"/>
                <w:szCs w:val="24"/>
              </w:rPr>
            </w:pPr>
            <w:r w:rsidRPr="003059F2">
              <w:rPr>
                <w:rFonts w:ascii="Times New Roman" w:hAnsi="Times New Roman" w:cs="Times New Roman"/>
                <w:sz w:val="24"/>
                <w:szCs w:val="24"/>
              </w:rPr>
              <w:t>Ток, мА</w:t>
            </w:r>
          </w:p>
        </w:tc>
        <w:tc>
          <w:tcPr>
            <w:tcW w:w="3617" w:type="dxa"/>
            <w:tcBorders>
              <w:top w:val="outset" w:sz="6" w:space="0" w:color="auto"/>
              <w:left w:val="outset" w:sz="6" w:space="0" w:color="auto"/>
              <w:bottom w:val="outset" w:sz="6" w:space="0" w:color="auto"/>
              <w:right w:val="outset" w:sz="6" w:space="0" w:color="auto"/>
            </w:tcBorders>
            <w:vAlign w:val="center"/>
            <w:hideMark/>
          </w:tcPr>
          <w:p w:rsidR="00BB3F0A" w:rsidRPr="003059F2" w:rsidRDefault="00BB3F0A" w:rsidP="00FD6921">
            <w:pPr>
              <w:spacing w:line="360" w:lineRule="auto"/>
              <w:rPr>
                <w:rFonts w:ascii="Times New Roman" w:hAnsi="Times New Roman" w:cs="Times New Roman"/>
                <w:sz w:val="24"/>
                <w:szCs w:val="24"/>
              </w:rPr>
            </w:pPr>
            <w:r w:rsidRPr="003059F2">
              <w:rPr>
                <w:rFonts w:ascii="Times New Roman" w:hAnsi="Times New Roman" w:cs="Times New Roman"/>
                <w:sz w:val="24"/>
                <w:szCs w:val="24"/>
              </w:rPr>
              <w:t xml:space="preserve">Переменный ток </w:t>
            </w:r>
          </w:p>
          <w:p w:rsidR="00BB3F0A" w:rsidRPr="003059F2" w:rsidRDefault="00BB3F0A" w:rsidP="00FD6921">
            <w:pPr>
              <w:spacing w:line="360" w:lineRule="auto"/>
              <w:rPr>
                <w:rFonts w:ascii="Times New Roman" w:hAnsi="Times New Roman" w:cs="Times New Roman"/>
                <w:sz w:val="24"/>
                <w:szCs w:val="24"/>
              </w:rPr>
            </w:pPr>
            <w:r w:rsidRPr="003059F2">
              <w:rPr>
                <w:rFonts w:ascii="Times New Roman" w:hAnsi="Times New Roman" w:cs="Times New Roman"/>
                <w:sz w:val="24"/>
                <w:szCs w:val="24"/>
              </w:rPr>
              <w:t>f=50 Гц</w:t>
            </w:r>
          </w:p>
        </w:tc>
        <w:tc>
          <w:tcPr>
            <w:tcW w:w="3025" w:type="dxa"/>
            <w:tcBorders>
              <w:top w:val="outset" w:sz="6" w:space="0" w:color="auto"/>
              <w:left w:val="outset" w:sz="6" w:space="0" w:color="auto"/>
              <w:bottom w:val="outset" w:sz="6" w:space="0" w:color="auto"/>
              <w:right w:val="outset" w:sz="6" w:space="0" w:color="auto"/>
            </w:tcBorders>
            <w:vAlign w:val="center"/>
            <w:hideMark/>
          </w:tcPr>
          <w:p w:rsidR="00BB3F0A" w:rsidRPr="003059F2" w:rsidRDefault="00BB3F0A" w:rsidP="00FD6921">
            <w:pPr>
              <w:spacing w:line="360" w:lineRule="auto"/>
              <w:rPr>
                <w:rFonts w:ascii="Times New Roman" w:hAnsi="Times New Roman" w:cs="Times New Roman"/>
                <w:sz w:val="24"/>
                <w:szCs w:val="24"/>
              </w:rPr>
            </w:pPr>
            <w:r w:rsidRPr="003059F2">
              <w:rPr>
                <w:rFonts w:ascii="Times New Roman" w:hAnsi="Times New Roman" w:cs="Times New Roman"/>
                <w:sz w:val="24"/>
                <w:szCs w:val="24"/>
              </w:rPr>
              <w:t>Постоянный ток</w:t>
            </w:r>
          </w:p>
        </w:tc>
      </w:tr>
      <w:tr w:rsidR="00BB3F0A" w:rsidRPr="003059F2" w:rsidTr="00FD6921">
        <w:trPr>
          <w:tblCellSpacing w:w="15" w:type="dxa"/>
          <w:jc w:val="center"/>
        </w:trPr>
        <w:tc>
          <w:tcPr>
            <w:tcW w:w="2528" w:type="dxa"/>
            <w:tcBorders>
              <w:top w:val="outset" w:sz="6" w:space="0" w:color="auto"/>
              <w:left w:val="outset" w:sz="6" w:space="0" w:color="auto"/>
              <w:bottom w:val="outset" w:sz="6" w:space="0" w:color="auto"/>
              <w:right w:val="outset" w:sz="6" w:space="0" w:color="auto"/>
            </w:tcBorders>
            <w:vAlign w:val="center"/>
            <w:hideMark/>
          </w:tcPr>
          <w:p w:rsidR="00BB3F0A" w:rsidRPr="003059F2" w:rsidRDefault="00BB3F0A" w:rsidP="00FD6921">
            <w:pPr>
              <w:spacing w:line="360" w:lineRule="auto"/>
              <w:rPr>
                <w:rFonts w:ascii="Times New Roman" w:hAnsi="Times New Roman" w:cs="Times New Roman"/>
                <w:sz w:val="24"/>
                <w:szCs w:val="24"/>
              </w:rPr>
            </w:pPr>
            <w:r w:rsidRPr="003059F2">
              <w:rPr>
                <w:rFonts w:ascii="Times New Roman" w:hAnsi="Times New Roman" w:cs="Times New Roman"/>
                <w:sz w:val="24"/>
                <w:szCs w:val="24"/>
              </w:rPr>
              <w:t>До 1</w:t>
            </w:r>
          </w:p>
        </w:tc>
        <w:tc>
          <w:tcPr>
            <w:tcW w:w="3617" w:type="dxa"/>
            <w:tcBorders>
              <w:top w:val="outset" w:sz="6" w:space="0" w:color="auto"/>
              <w:left w:val="outset" w:sz="6" w:space="0" w:color="auto"/>
              <w:bottom w:val="outset" w:sz="6" w:space="0" w:color="auto"/>
              <w:right w:val="outset" w:sz="6" w:space="0" w:color="auto"/>
            </w:tcBorders>
            <w:vAlign w:val="center"/>
            <w:hideMark/>
          </w:tcPr>
          <w:p w:rsidR="00BB3F0A" w:rsidRPr="003059F2" w:rsidRDefault="00BB3F0A" w:rsidP="00FD6921">
            <w:pPr>
              <w:spacing w:line="360" w:lineRule="auto"/>
              <w:rPr>
                <w:rFonts w:ascii="Times New Roman" w:hAnsi="Times New Roman" w:cs="Times New Roman"/>
                <w:sz w:val="24"/>
                <w:szCs w:val="24"/>
              </w:rPr>
            </w:pPr>
            <w:r w:rsidRPr="003059F2">
              <w:rPr>
                <w:rFonts w:ascii="Times New Roman" w:hAnsi="Times New Roman" w:cs="Times New Roman"/>
                <w:sz w:val="24"/>
                <w:szCs w:val="24"/>
              </w:rPr>
              <w:t>Не ощущается</w:t>
            </w:r>
          </w:p>
        </w:tc>
        <w:tc>
          <w:tcPr>
            <w:tcW w:w="3025" w:type="dxa"/>
            <w:tcBorders>
              <w:top w:val="outset" w:sz="6" w:space="0" w:color="auto"/>
              <w:left w:val="outset" w:sz="6" w:space="0" w:color="auto"/>
              <w:bottom w:val="outset" w:sz="6" w:space="0" w:color="auto"/>
              <w:right w:val="outset" w:sz="6" w:space="0" w:color="auto"/>
            </w:tcBorders>
            <w:vAlign w:val="center"/>
            <w:hideMark/>
          </w:tcPr>
          <w:p w:rsidR="00BB3F0A" w:rsidRPr="003059F2" w:rsidRDefault="00BB3F0A" w:rsidP="00FD6921">
            <w:pPr>
              <w:spacing w:line="360" w:lineRule="auto"/>
              <w:rPr>
                <w:rFonts w:ascii="Times New Roman" w:hAnsi="Times New Roman" w:cs="Times New Roman"/>
                <w:sz w:val="24"/>
                <w:szCs w:val="24"/>
              </w:rPr>
            </w:pPr>
            <w:r w:rsidRPr="003059F2">
              <w:rPr>
                <w:rFonts w:ascii="Times New Roman" w:hAnsi="Times New Roman" w:cs="Times New Roman"/>
                <w:sz w:val="24"/>
                <w:szCs w:val="24"/>
              </w:rPr>
              <w:t>Не ощущается</w:t>
            </w:r>
          </w:p>
        </w:tc>
      </w:tr>
      <w:tr w:rsidR="00BB3F0A" w:rsidRPr="003059F2" w:rsidTr="00FD6921">
        <w:trPr>
          <w:tblCellSpacing w:w="15" w:type="dxa"/>
          <w:jc w:val="center"/>
        </w:trPr>
        <w:tc>
          <w:tcPr>
            <w:tcW w:w="2528" w:type="dxa"/>
            <w:tcBorders>
              <w:top w:val="outset" w:sz="6" w:space="0" w:color="auto"/>
              <w:left w:val="outset" w:sz="6" w:space="0" w:color="auto"/>
              <w:bottom w:val="outset" w:sz="6" w:space="0" w:color="auto"/>
              <w:right w:val="outset" w:sz="6" w:space="0" w:color="auto"/>
            </w:tcBorders>
            <w:vAlign w:val="center"/>
            <w:hideMark/>
          </w:tcPr>
          <w:p w:rsidR="00BB3F0A" w:rsidRPr="003059F2" w:rsidRDefault="00BB3F0A" w:rsidP="00FD6921">
            <w:pPr>
              <w:spacing w:line="360" w:lineRule="auto"/>
              <w:rPr>
                <w:rFonts w:ascii="Times New Roman" w:hAnsi="Times New Roman" w:cs="Times New Roman"/>
                <w:sz w:val="24"/>
                <w:szCs w:val="24"/>
              </w:rPr>
            </w:pPr>
            <w:r w:rsidRPr="003059F2">
              <w:rPr>
                <w:rFonts w:ascii="Times New Roman" w:hAnsi="Times New Roman" w:cs="Times New Roman"/>
                <w:sz w:val="24"/>
                <w:szCs w:val="24"/>
              </w:rPr>
              <w:t>1...8</w:t>
            </w:r>
          </w:p>
        </w:tc>
        <w:tc>
          <w:tcPr>
            <w:tcW w:w="3617" w:type="dxa"/>
            <w:tcBorders>
              <w:top w:val="outset" w:sz="6" w:space="0" w:color="auto"/>
              <w:left w:val="outset" w:sz="6" w:space="0" w:color="auto"/>
              <w:bottom w:val="outset" w:sz="6" w:space="0" w:color="auto"/>
              <w:right w:val="outset" w:sz="6" w:space="0" w:color="auto"/>
            </w:tcBorders>
            <w:vAlign w:val="center"/>
            <w:hideMark/>
          </w:tcPr>
          <w:p w:rsidR="00BB3F0A" w:rsidRPr="003059F2" w:rsidRDefault="00BB3F0A" w:rsidP="00FD6921">
            <w:pPr>
              <w:spacing w:line="360" w:lineRule="auto"/>
              <w:rPr>
                <w:rFonts w:ascii="Times New Roman" w:hAnsi="Times New Roman" w:cs="Times New Roman"/>
                <w:sz w:val="24"/>
                <w:szCs w:val="24"/>
              </w:rPr>
            </w:pPr>
            <w:r w:rsidRPr="003059F2">
              <w:rPr>
                <w:rFonts w:ascii="Times New Roman" w:hAnsi="Times New Roman" w:cs="Times New Roman"/>
                <w:sz w:val="24"/>
                <w:szCs w:val="24"/>
              </w:rPr>
              <w:t>Легкое дрожание рук, болевые ощущения</w:t>
            </w:r>
          </w:p>
        </w:tc>
        <w:tc>
          <w:tcPr>
            <w:tcW w:w="3025" w:type="dxa"/>
            <w:tcBorders>
              <w:top w:val="outset" w:sz="6" w:space="0" w:color="auto"/>
              <w:left w:val="outset" w:sz="6" w:space="0" w:color="auto"/>
              <w:bottom w:val="outset" w:sz="6" w:space="0" w:color="auto"/>
              <w:right w:val="outset" w:sz="6" w:space="0" w:color="auto"/>
            </w:tcBorders>
            <w:vAlign w:val="center"/>
            <w:hideMark/>
          </w:tcPr>
          <w:p w:rsidR="00BB3F0A" w:rsidRPr="003059F2" w:rsidRDefault="00BB3F0A" w:rsidP="00FD6921">
            <w:pPr>
              <w:spacing w:line="360" w:lineRule="auto"/>
              <w:rPr>
                <w:rFonts w:ascii="Times New Roman" w:hAnsi="Times New Roman" w:cs="Times New Roman"/>
                <w:sz w:val="24"/>
                <w:szCs w:val="24"/>
              </w:rPr>
            </w:pPr>
            <w:r w:rsidRPr="003059F2">
              <w:rPr>
                <w:rFonts w:ascii="Times New Roman" w:hAnsi="Times New Roman" w:cs="Times New Roman"/>
                <w:sz w:val="24"/>
                <w:szCs w:val="24"/>
              </w:rPr>
              <w:t>Легкий зуд</w:t>
            </w:r>
          </w:p>
        </w:tc>
      </w:tr>
      <w:tr w:rsidR="00BB3F0A" w:rsidRPr="003059F2" w:rsidTr="00FD6921">
        <w:trPr>
          <w:tblCellSpacing w:w="15" w:type="dxa"/>
          <w:jc w:val="center"/>
        </w:trPr>
        <w:tc>
          <w:tcPr>
            <w:tcW w:w="2528" w:type="dxa"/>
            <w:tcBorders>
              <w:top w:val="outset" w:sz="6" w:space="0" w:color="auto"/>
              <w:left w:val="outset" w:sz="6" w:space="0" w:color="auto"/>
              <w:bottom w:val="outset" w:sz="6" w:space="0" w:color="auto"/>
              <w:right w:val="outset" w:sz="6" w:space="0" w:color="auto"/>
            </w:tcBorders>
            <w:vAlign w:val="center"/>
            <w:hideMark/>
          </w:tcPr>
          <w:p w:rsidR="00BB3F0A" w:rsidRPr="003059F2" w:rsidRDefault="00BB3F0A" w:rsidP="00FD6921">
            <w:pPr>
              <w:spacing w:line="360" w:lineRule="auto"/>
              <w:rPr>
                <w:rFonts w:ascii="Times New Roman" w:hAnsi="Times New Roman" w:cs="Times New Roman"/>
                <w:sz w:val="24"/>
                <w:szCs w:val="24"/>
              </w:rPr>
            </w:pPr>
            <w:r w:rsidRPr="003059F2">
              <w:rPr>
                <w:rFonts w:ascii="Times New Roman" w:hAnsi="Times New Roman" w:cs="Times New Roman"/>
                <w:sz w:val="24"/>
                <w:szCs w:val="24"/>
              </w:rPr>
              <w:t>8... 15</w:t>
            </w:r>
          </w:p>
        </w:tc>
        <w:tc>
          <w:tcPr>
            <w:tcW w:w="3617" w:type="dxa"/>
            <w:tcBorders>
              <w:top w:val="outset" w:sz="6" w:space="0" w:color="auto"/>
              <w:left w:val="outset" w:sz="6" w:space="0" w:color="auto"/>
              <w:bottom w:val="outset" w:sz="6" w:space="0" w:color="auto"/>
              <w:right w:val="outset" w:sz="6" w:space="0" w:color="auto"/>
            </w:tcBorders>
            <w:vAlign w:val="center"/>
            <w:hideMark/>
          </w:tcPr>
          <w:p w:rsidR="00BB3F0A" w:rsidRPr="003059F2" w:rsidRDefault="00BB3F0A" w:rsidP="00FD6921">
            <w:pPr>
              <w:spacing w:line="360" w:lineRule="auto"/>
              <w:rPr>
                <w:rFonts w:ascii="Times New Roman" w:hAnsi="Times New Roman" w:cs="Times New Roman"/>
                <w:sz w:val="24"/>
                <w:szCs w:val="24"/>
              </w:rPr>
            </w:pPr>
            <w:r w:rsidRPr="003059F2">
              <w:rPr>
                <w:rFonts w:ascii="Times New Roman" w:hAnsi="Times New Roman" w:cs="Times New Roman"/>
                <w:sz w:val="24"/>
                <w:szCs w:val="24"/>
              </w:rPr>
              <w:t>Можно с трудом разжать руки и отделиться от электрода</w:t>
            </w:r>
          </w:p>
        </w:tc>
        <w:tc>
          <w:tcPr>
            <w:tcW w:w="3025" w:type="dxa"/>
            <w:tcBorders>
              <w:top w:val="outset" w:sz="6" w:space="0" w:color="auto"/>
              <w:left w:val="outset" w:sz="6" w:space="0" w:color="auto"/>
              <w:bottom w:val="outset" w:sz="6" w:space="0" w:color="auto"/>
              <w:right w:val="outset" w:sz="6" w:space="0" w:color="auto"/>
            </w:tcBorders>
            <w:vAlign w:val="center"/>
            <w:hideMark/>
          </w:tcPr>
          <w:p w:rsidR="00BB3F0A" w:rsidRPr="003059F2" w:rsidRDefault="00BB3F0A" w:rsidP="00FD6921">
            <w:pPr>
              <w:spacing w:line="360" w:lineRule="auto"/>
              <w:rPr>
                <w:rFonts w:ascii="Times New Roman" w:hAnsi="Times New Roman" w:cs="Times New Roman"/>
                <w:sz w:val="24"/>
                <w:szCs w:val="24"/>
              </w:rPr>
            </w:pPr>
            <w:r w:rsidRPr="003059F2">
              <w:rPr>
                <w:rFonts w:ascii="Times New Roman" w:hAnsi="Times New Roman" w:cs="Times New Roman"/>
                <w:sz w:val="24"/>
                <w:szCs w:val="24"/>
              </w:rPr>
              <w:t>Ощущение тепла</w:t>
            </w:r>
          </w:p>
        </w:tc>
      </w:tr>
      <w:tr w:rsidR="00BB3F0A" w:rsidRPr="003059F2" w:rsidTr="00FD6921">
        <w:trPr>
          <w:tblCellSpacing w:w="15" w:type="dxa"/>
          <w:jc w:val="center"/>
        </w:trPr>
        <w:tc>
          <w:tcPr>
            <w:tcW w:w="2528" w:type="dxa"/>
            <w:tcBorders>
              <w:top w:val="outset" w:sz="6" w:space="0" w:color="auto"/>
              <w:left w:val="outset" w:sz="6" w:space="0" w:color="auto"/>
              <w:bottom w:val="outset" w:sz="6" w:space="0" w:color="auto"/>
              <w:right w:val="outset" w:sz="6" w:space="0" w:color="auto"/>
            </w:tcBorders>
            <w:vAlign w:val="center"/>
            <w:hideMark/>
          </w:tcPr>
          <w:p w:rsidR="00BB3F0A" w:rsidRPr="003059F2" w:rsidRDefault="00BB3F0A" w:rsidP="00FD6921">
            <w:pPr>
              <w:spacing w:line="360" w:lineRule="auto"/>
              <w:rPr>
                <w:rFonts w:ascii="Times New Roman" w:hAnsi="Times New Roman" w:cs="Times New Roman"/>
                <w:sz w:val="24"/>
                <w:szCs w:val="24"/>
              </w:rPr>
            </w:pPr>
            <w:r w:rsidRPr="003059F2">
              <w:rPr>
                <w:rFonts w:ascii="Times New Roman" w:hAnsi="Times New Roman" w:cs="Times New Roman"/>
                <w:sz w:val="24"/>
                <w:szCs w:val="24"/>
              </w:rPr>
              <w:t>15...20</w:t>
            </w:r>
          </w:p>
        </w:tc>
        <w:tc>
          <w:tcPr>
            <w:tcW w:w="3617" w:type="dxa"/>
            <w:tcBorders>
              <w:top w:val="outset" w:sz="6" w:space="0" w:color="auto"/>
              <w:left w:val="outset" w:sz="6" w:space="0" w:color="auto"/>
              <w:bottom w:val="outset" w:sz="6" w:space="0" w:color="auto"/>
              <w:right w:val="outset" w:sz="6" w:space="0" w:color="auto"/>
            </w:tcBorders>
            <w:vAlign w:val="center"/>
            <w:hideMark/>
          </w:tcPr>
          <w:p w:rsidR="00BB3F0A" w:rsidRPr="003059F2" w:rsidRDefault="00BB3F0A" w:rsidP="00FD6921">
            <w:pPr>
              <w:spacing w:line="360" w:lineRule="auto"/>
              <w:rPr>
                <w:rFonts w:ascii="Times New Roman" w:hAnsi="Times New Roman" w:cs="Times New Roman"/>
                <w:sz w:val="24"/>
                <w:szCs w:val="24"/>
              </w:rPr>
            </w:pPr>
            <w:r w:rsidRPr="003059F2">
              <w:rPr>
                <w:rFonts w:ascii="Times New Roman" w:hAnsi="Times New Roman" w:cs="Times New Roman"/>
                <w:sz w:val="24"/>
                <w:szCs w:val="24"/>
              </w:rPr>
              <w:t>Паралич рук, оторваться невозможно</w:t>
            </w:r>
          </w:p>
        </w:tc>
        <w:tc>
          <w:tcPr>
            <w:tcW w:w="3025" w:type="dxa"/>
            <w:tcBorders>
              <w:top w:val="outset" w:sz="6" w:space="0" w:color="auto"/>
              <w:left w:val="outset" w:sz="6" w:space="0" w:color="auto"/>
              <w:bottom w:val="outset" w:sz="6" w:space="0" w:color="auto"/>
              <w:right w:val="outset" w:sz="6" w:space="0" w:color="auto"/>
            </w:tcBorders>
            <w:vAlign w:val="center"/>
            <w:hideMark/>
          </w:tcPr>
          <w:p w:rsidR="00BB3F0A" w:rsidRPr="003059F2" w:rsidRDefault="00BB3F0A" w:rsidP="00FD6921">
            <w:pPr>
              <w:spacing w:line="360" w:lineRule="auto"/>
              <w:rPr>
                <w:rFonts w:ascii="Times New Roman" w:hAnsi="Times New Roman" w:cs="Times New Roman"/>
                <w:sz w:val="24"/>
                <w:szCs w:val="24"/>
              </w:rPr>
            </w:pPr>
            <w:r w:rsidRPr="003059F2">
              <w:rPr>
                <w:rFonts w:ascii="Times New Roman" w:hAnsi="Times New Roman" w:cs="Times New Roman"/>
                <w:sz w:val="24"/>
                <w:szCs w:val="24"/>
              </w:rPr>
              <w:t>Сокращение мышц рук</w:t>
            </w:r>
          </w:p>
        </w:tc>
      </w:tr>
      <w:tr w:rsidR="00BB3F0A" w:rsidRPr="003059F2" w:rsidTr="00FD6921">
        <w:trPr>
          <w:tblCellSpacing w:w="15" w:type="dxa"/>
          <w:jc w:val="center"/>
        </w:trPr>
        <w:tc>
          <w:tcPr>
            <w:tcW w:w="2528" w:type="dxa"/>
            <w:tcBorders>
              <w:top w:val="outset" w:sz="6" w:space="0" w:color="auto"/>
              <w:left w:val="outset" w:sz="6" w:space="0" w:color="auto"/>
              <w:bottom w:val="outset" w:sz="6" w:space="0" w:color="auto"/>
              <w:right w:val="outset" w:sz="6" w:space="0" w:color="auto"/>
            </w:tcBorders>
            <w:vAlign w:val="center"/>
            <w:hideMark/>
          </w:tcPr>
          <w:p w:rsidR="00BB3F0A" w:rsidRPr="003059F2" w:rsidRDefault="00BB3F0A" w:rsidP="00FD6921">
            <w:pPr>
              <w:spacing w:line="360" w:lineRule="auto"/>
              <w:rPr>
                <w:rFonts w:ascii="Times New Roman" w:hAnsi="Times New Roman" w:cs="Times New Roman"/>
                <w:sz w:val="24"/>
                <w:szCs w:val="24"/>
              </w:rPr>
            </w:pPr>
            <w:r w:rsidRPr="003059F2">
              <w:rPr>
                <w:rFonts w:ascii="Times New Roman" w:hAnsi="Times New Roman" w:cs="Times New Roman"/>
                <w:sz w:val="24"/>
                <w:szCs w:val="24"/>
              </w:rPr>
              <w:t>50...100</w:t>
            </w:r>
          </w:p>
        </w:tc>
        <w:tc>
          <w:tcPr>
            <w:tcW w:w="3617" w:type="dxa"/>
            <w:tcBorders>
              <w:top w:val="outset" w:sz="6" w:space="0" w:color="auto"/>
              <w:left w:val="outset" w:sz="6" w:space="0" w:color="auto"/>
              <w:bottom w:val="outset" w:sz="6" w:space="0" w:color="auto"/>
              <w:right w:val="outset" w:sz="6" w:space="0" w:color="auto"/>
            </w:tcBorders>
            <w:vAlign w:val="center"/>
            <w:hideMark/>
          </w:tcPr>
          <w:p w:rsidR="00BB3F0A" w:rsidRPr="003059F2" w:rsidRDefault="00BB3F0A" w:rsidP="00FD6921">
            <w:pPr>
              <w:spacing w:line="360" w:lineRule="auto"/>
              <w:rPr>
                <w:rFonts w:ascii="Times New Roman" w:hAnsi="Times New Roman" w:cs="Times New Roman"/>
                <w:sz w:val="24"/>
                <w:szCs w:val="24"/>
              </w:rPr>
            </w:pPr>
            <w:r w:rsidRPr="003059F2">
              <w:rPr>
                <w:rFonts w:ascii="Times New Roman" w:hAnsi="Times New Roman" w:cs="Times New Roman"/>
                <w:sz w:val="24"/>
                <w:szCs w:val="24"/>
              </w:rPr>
              <w:t>Паралич   дыхания,   фибрилляция сердца</w:t>
            </w:r>
          </w:p>
        </w:tc>
        <w:tc>
          <w:tcPr>
            <w:tcW w:w="3025" w:type="dxa"/>
            <w:tcBorders>
              <w:top w:val="outset" w:sz="6" w:space="0" w:color="auto"/>
              <w:left w:val="outset" w:sz="6" w:space="0" w:color="auto"/>
              <w:bottom w:val="outset" w:sz="6" w:space="0" w:color="auto"/>
              <w:right w:val="outset" w:sz="6" w:space="0" w:color="auto"/>
            </w:tcBorders>
            <w:vAlign w:val="center"/>
            <w:hideMark/>
          </w:tcPr>
          <w:p w:rsidR="00BB3F0A" w:rsidRPr="003059F2" w:rsidRDefault="00BB3F0A" w:rsidP="00FD6921">
            <w:pPr>
              <w:spacing w:line="360" w:lineRule="auto"/>
              <w:rPr>
                <w:rFonts w:ascii="Times New Roman" w:hAnsi="Times New Roman" w:cs="Times New Roman"/>
                <w:sz w:val="24"/>
                <w:szCs w:val="24"/>
              </w:rPr>
            </w:pPr>
            <w:r w:rsidRPr="003059F2">
              <w:rPr>
                <w:rFonts w:ascii="Times New Roman" w:hAnsi="Times New Roman" w:cs="Times New Roman"/>
                <w:sz w:val="24"/>
                <w:szCs w:val="24"/>
              </w:rPr>
              <w:t>Паралич дыхания</w:t>
            </w:r>
          </w:p>
        </w:tc>
      </w:tr>
    </w:tbl>
    <w:p w:rsidR="00BB3F0A" w:rsidRPr="003059F2" w:rsidRDefault="00BB3F0A" w:rsidP="003059F2">
      <w:pPr>
        <w:pStyle w:val="af5"/>
        <w:spacing w:before="0" w:after="0" w:line="360" w:lineRule="auto"/>
        <w:ind w:firstLine="709"/>
        <w:rPr>
          <w:b w:val="0"/>
          <w:shd w:val="clear" w:color="auto" w:fill="FFFFFF"/>
        </w:rPr>
      </w:pPr>
    </w:p>
    <w:p w:rsidR="00BB3F0A" w:rsidRPr="003059F2" w:rsidRDefault="00BB3F0A" w:rsidP="003059F2">
      <w:pPr>
        <w:pStyle w:val="af5"/>
        <w:spacing w:before="0" w:after="0" w:line="360" w:lineRule="auto"/>
        <w:ind w:firstLine="709"/>
        <w:rPr>
          <w:b w:val="0"/>
        </w:rPr>
      </w:pPr>
      <w:r w:rsidRPr="003059F2">
        <w:rPr>
          <w:b w:val="0"/>
          <w:shd w:val="clear" w:color="auto" w:fill="FFFFFF"/>
        </w:rPr>
        <w:t>Опасные токоведущие части электроустановки не должны быть доступны для непреднамеренного прямого прикосновения к ним (такие установки находятся в отдельных помещениях, например, электощитовая), а доступные прикосновению открытые проводящие части - не должны быть опасны при прямом прикосновении к ним как при нормальном режиме работы, так и при повреждении изоляции опасных токоведущих частей.</w:t>
      </w:r>
      <w:r w:rsidRPr="003059F2">
        <w:rPr>
          <w:rStyle w:val="apple-converted-space"/>
          <w:b w:val="0"/>
          <w:shd w:val="clear" w:color="auto" w:fill="FFFFFF"/>
        </w:rPr>
        <w:t> </w:t>
      </w:r>
    </w:p>
    <w:p w:rsidR="00BB3F0A" w:rsidRPr="003059F2" w:rsidRDefault="00BB3F0A" w:rsidP="003059F2">
      <w:pPr>
        <w:pStyle w:val="af5"/>
        <w:spacing w:before="0" w:after="0" w:line="360" w:lineRule="auto"/>
        <w:ind w:firstLine="709"/>
        <w:rPr>
          <w:b w:val="0"/>
          <w:shd w:val="clear" w:color="auto" w:fill="FFFFFF"/>
        </w:rPr>
      </w:pPr>
      <w:r w:rsidRPr="003059F2">
        <w:rPr>
          <w:b w:val="0"/>
          <w:shd w:val="clear" w:color="auto" w:fill="FFFFFF"/>
        </w:rPr>
        <w:lastRenderedPageBreak/>
        <w:t xml:space="preserve"> К техническим мерам, обеспечивающим электробезопасность, относятся: надежная изоляция токоведущих частей и проводов; ограждение токоведущих частей; применение пониженного напряжения; устройство защитного заземления; устройство зануления; защитные отключения (блокирующие устройства); индивидуальные средства защиты.</w:t>
      </w:r>
      <w:r w:rsidRPr="003059F2">
        <w:rPr>
          <w:rStyle w:val="apple-converted-space"/>
          <w:b w:val="0"/>
          <w:shd w:val="clear" w:color="auto" w:fill="FFFFFF"/>
        </w:rPr>
        <w:t> </w:t>
      </w:r>
    </w:p>
    <w:p w:rsidR="00BB3F0A" w:rsidRPr="003059F2" w:rsidRDefault="00BB3F0A" w:rsidP="003059F2">
      <w:pPr>
        <w:pStyle w:val="af5"/>
        <w:spacing w:before="0" w:after="0" w:line="360" w:lineRule="auto"/>
        <w:ind w:firstLine="709"/>
        <w:rPr>
          <w:rStyle w:val="apple-converted-space"/>
          <w:b w:val="0"/>
          <w:shd w:val="clear" w:color="auto" w:fill="FFFFFF"/>
        </w:rPr>
      </w:pPr>
      <w:r w:rsidRPr="003059F2">
        <w:rPr>
          <w:rStyle w:val="apple-converted-space"/>
          <w:b w:val="0"/>
          <w:shd w:val="clear" w:color="auto" w:fill="FFFFFF"/>
        </w:rPr>
        <w:t> </w:t>
      </w:r>
      <w:r w:rsidRPr="003059F2">
        <w:rPr>
          <w:b w:val="0"/>
          <w:shd w:val="clear" w:color="auto" w:fill="FFFFFF"/>
        </w:rPr>
        <w:t>При обслуживании электроустановок персоналом применяются индивидуальные защитные средства. Они предназначены выдерживать напряжение при необходимости соприкосновения обслуживающего персонала с токоведущими частями оборудования во время работы. При работе под напряжением в установках до 1000 В используют такие защитные средства, как штанги, клещи, монтерский электроинструмент с изолированными ручками, диэлектрические перчатки, рукавицы, боты, маты (коврики, дорожки), изолирующие подставки. Кроме того, к средствам индивидуальной защиты относятся указатели напряжения и тока, переносные заземления и ограждения, средства защиты от ожогов (очки, рукавицы, невоспламеняющиеся костюмы).</w:t>
      </w:r>
      <w:r w:rsidRPr="003059F2">
        <w:rPr>
          <w:rStyle w:val="apple-converted-space"/>
          <w:b w:val="0"/>
          <w:shd w:val="clear" w:color="auto" w:fill="FFFFFF"/>
        </w:rPr>
        <w:t> </w:t>
      </w:r>
    </w:p>
    <w:p w:rsidR="00BB3F0A" w:rsidRPr="003059F2" w:rsidRDefault="00BB3F0A" w:rsidP="003059F2">
      <w:pPr>
        <w:pStyle w:val="af5"/>
        <w:spacing w:line="360" w:lineRule="auto"/>
        <w:ind w:firstLine="709"/>
        <w:rPr>
          <w:b w:val="0"/>
          <w:u w:val="single"/>
        </w:rPr>
      </w:pPr>
      <w:r w:rsidRPr="003059F2">
        <w:rPr>
          <w:rStyle w:val="apple-converted-space"/>
          <w:b w:val="0"/>
          <w:u w:val="single"/>
          <w:shd w:val="clear" w:color="auto" w:fill="FFFFFF"/>
        </w:rPr>
        <w:t>Расчет заземления:</w:t>
      </w:r>
    </w:p>
    <w:p w:rsidR="00BB3F0A" w:rsidRPr="003059F2" w:rsidRDefault="00BB3F0A" w:rsidP="003059F2">
      <w:pPr>
        <w:spacing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Длина вертикального заземлителя </w:t>
      </w:r>
      <w:r w:rsidRPr="003059F2">
        <w:rPr>
          <w:rFonts w:ascii="Times New Roman" w:hAnsi="Times New Roman" w:cs="Times New Roman"/>
          <w:sz w:val="24"/>
          <w:szCs w:val="24"/>
          <w:lang w:val="en-US"/>
        </w:rPr>
        <w:t>L</w:t>
      </w:r>
      <w:r w:rsidRPr="003059F2">
        <w:rPr>
          <w:rFonts w:ascii="Times New Roman" w:hAnsi="Times New Roman" w:cs="Times New Roman"/>
          <w:sz w:val="24"/>
          <w:szCs w:val="24"/>
        </w:rPr>
        <w:t xml:space="preserve"> = 6 м,</w:t>
      </w:r>
    </w:p>
    <w:p w:rsidR="00BB3F0A" w:rsidRPr="003059F2" w:rsidRDefault="00BB3F0A" w:rsidP="003059F2">
      <w:pPr>
        <w:spacing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Расстояние между вертикальными заземлителями а = 5 м,</w:t>
      </w:r>
    </w:p>
    <w:p w:rsidR="00BB3F0A" w:rsidRPr="003059F2" w:rsidRDefault="00BB3F0A" w:rsidP="003059F2">
      <w:pPr>
        <w:spacing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Диаметр вертикального заземлителя </w:t>
      </w:r>
      <w:r w:rsidRPr="003059F2">
        <w:rPr>
          <w:rFonts w:ascii="Times New Roman" w:hAnsi="Times New Roman" w:cs="Times New Roman"/>
          <w:sz w:val="24"/>
          <w:szCs w:val="24"/>
          <w:lang w:val="en-US"/>
        </w:rPr>
        <w:t>d</w:t>
      </w:r>
      <w:r w:rsidRPr="003059F2">
        <w:rPr>
          <w:rFonts w:ascii="Times New Roman" w:hAnsi="Times New Roman" w:cs="Times New Roman"/>
          <w:sz w:val="24"/>
          <w:szCs w:val="24"/>
        </w:rPr>
        <w:t xml:space="preserve"> = 14 мм,</w:t>
      </w:r>
    </w:p>
    <w:p w:rsidR="00BB3F0A" w:rsidRPr="003059F2" w:rsidRDefault="00BB3F0A" w:rsidP="003059F2">
      <w:pPr>
        <w:spacing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Заглубление вертикального заземлителя </w:t>
      </w:r>
      <w:r w:rsidRPr="003059F2">
        <w:rPr>
          <w:rFonts w:ascii="Times New Roman" w:hAnsi="Times New Roman" w:cs="Times New Roman"/>
          <w:sz w:val="24"/>
          <w:szCs w:val="24"/>
          <w:lang w:val="en-US"/>
        </w:rPr>
        <w:t>t</w:t>
      </w:r>
      <w:r w:rsidRPr="003059F2">
        <w:rPr>
          <w:rFonts w:ascii="Times New Roman" w:hAnsi="Times New Roman" w:cs="Times New Roman"/>
          <w:sz w:val="24"/>
          <w:szCs w:val="24"/>
        </w:rPr>
        <w:t xml:space="preserve"> = 0,7 м,</w:t>
      </w:r>
    </w:p>
    <w:p w:rsidR="00BB3F0A" w:rsidRPr="003059F2" w:rsidRDefault="00BB3F0A" w:rsidP="003059F2">
      <w:pPr>
        <w:spacing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Толщина верхнего слоя грунта </w:t>
      </w:r>
      <w:r w:rsidRPr="003059F2">
        <w:rPr>
          <w:rFonts w:ascii="Times New Roman" w:hAnsi="Times New Roman" w:cs="Times New Roman"/>
          <w:sz w:val="24"/>
          <w:szCs w:val="24"/>
          <w:lang w:val="en-US"/>
        </w:rPr>
        <w:t>H</w:t>
      </w:r>
      <w:r w:rsidRPr="003059F2">
        <w:rPr>
          <w:rFonts w:ascii="Times New Roman" w:hAnsi="Times New Roman" w:cs="Times New Roman"/>
          <w:sz w:val="24"/>
          <w:szCs w:val="24"/>
        </w:rPr>
        <w:t xml:space="preserve"> = 0,5 м,</w:t>
      </w:r>
    </w:p>
    <w:p w:rsidR="00BB3F0A" w:rsidRPr="003059F2" w:rsidRDefault="00BB3F0A" w:rsidP="003059F2">
      <w:pPr>
        <w:spacing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Расположение заземлителей: по контуру,</w:t>
      </w:r>
    </w:p>
    <w:p w:rsidR="00BB3F0A" w:rsidRPr="003059F2" w:rsidRDefault="00BB3F0A" w:rsidP="003059F2">
      <w:pPr>
        <w:spacing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Материал вертикального заземлителя: прут,</w:t>
      </w:r>
    </w:p>
    <w:p w:rsidR="00BB3F0A" w:rsidRPr="003059F2" w:rsidRDefault="00BB3F0A" w:rsidP="003059F2">
      <w:pPr>
        <w:spacing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Материал горизонтального заземлителя: полоса,</w:t>
      </w:r>
    </w:p>
    <w:p w:rsidR="00BB3F0A" w:rsidRPr="003059F2" w:rsidRDefault="00BB3F0A" w:rsidP="003059F2">
      <w:pPr>
        <w:spacing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Ширина (диаметр) горизонтального заземлителя: </w:t>
      </w:r>
      <w:r w:rsidRPr="003059F2">
        <w:rPr>
          <w:rFonts w:ascii="Times New Roman" w:hAnsi="Times New Roman" w:cs="Times New Roman"/>
          <w:sz w:val="24"/>
          <w:szCs w:val="24"/>
          <w:lang w:val="en-US"/>
        </w:rPr>
        <w:t>b</w:t>
      </w:r>
      <w:r w:rsidRPr="003059F2">
        <w:rPr>
          <w:rFonts w:ascii="Times New Roman" w:hAnsi="Times New Roman" w:cs="Times New Roman"/>
          <w:sz w:val="24"/>
          <w:szCs w:val="24"/>
        </w:rPr>
        <w:t xml:space="preserve"> = 14 мм,</w:t>
      </w:r>
    </w:p>
    <w:p w:rsidR="00BB3F0A" w:rsidRPr="003059F2" w:rsidRDefault="00BB3F0A" w:rsidP="003059F2">
      <w:pPr>
        <w:spacing w:line="360" w:lineRule="auto"/>
        <w:ind w:firstLine="709"/>
        <w:jc w:val="both"/>
        <w:rPr>
          <w:rFonts w:ascii="Times New Roman" w:hAnsi="Times New Roman" w:cs="Times New Roman"/>
          <w:iCs/>
          <w:sz w:val="24"/>
          <w:szCs w:val="24"/>
        </w:rPr>
      </w:pPr>
      <w:r w:rsidRPr="003059F2">
        <w:rPr>
          <w:rFonts w:ascii="Times New Roman" w:hAnsi="Times New Roman" w:cs="Times New Roman"/>
          <w:sz w:val="24"/>
          <w:szCs w:val="24"/>
        </w:rPr>
        <w:t xml:space="preserve">  </w:t>
      </w:r>
      <w:r w:rsidRPr="003059F2">
        <w:rPr>
          <w:rFonts w:ascii="Times New Roman" w:hAnsi="Times New Roman" w:cs="Times New Roman"/>
          <w:iCs/>
          <w:sz w:val="24"/>
          <w:szCs w:val="24"/>
        </w:rPr>
        <w:t xml:space="preserve">Сопротивление одиночного трубчатого заземления </w:t>
      </w:r>
      <w:r w:rsidRPr="003059F2">
        <w:rPr>
          <w:rFonts w:ascii="Times New Roman" w:hAnsi="Times New Roman" w:cs="Times New Roman"/>
          <w:bCs/>
          <w:iCs/>
          <w:sz w:val="24"/>
          <w:szCs w:val="24"/>
          <w:lang w:val="en-US"/>
        </w:rPr>
        <w:t>R</w:t>
      </w:r>
      <w:r w:rsidRPr="003059F2">
        <w:rPr>
          <w:rFonts w:ascii="Times New Roman" w:hAnsi="Times New Roman" w:cs="Times New Roman"/>
          <w:bCs/>
          <w:iCs/>
          <w:sz w:val="24"/>
          <w:szCs w:val="24"/>
          <w:vertAlign w:val="subscript"/>
        </w:rPr>
        <w:t>тр</w:t>
      </w:r>
      <w:r w:rsidRPr="003059F2">
        <w:rPr>
          <w:rFonts w:ascii="Times New Roman" w:hAnsi="Times New Roman" w:cs="Times New Roman"/>
          <w:iCs/>
          <w:sz w:val="24"/>
          <w:szCs w:val="24"/>
        </w:rPr>
        <w:t>, вертикально установленного в землю:</w:t>
      </w:r>
    </w:p>
    <w:p w:rsidR="00BB3F0A" w:rsidRPr="003059F2" w:rsidRDefault="00BB3F0A" w:rsidP="003059F2">
      <w:pPr>
        <w:pStyle w:val="NIA"/>
        <w:ind w:firstLine="709"/>
        <w:jc w:val="both"/>
        <w:rPr>
          <w:rFonts w:ascii="Times New Roman" w:hAnsi="Times New Roman"/>
          <w:position w:val="-30"/>
        </w:rPr>
      </w:pPr>
      <w:r w:rsidRPr="003059F2">
        <w:rPr>
          <w:rFonts w:ascii="Times New Roman" w:hAnsi="Times New Roman"/>
          <w:position w:val="-30"/>
        </w:rPr>
        <w:object w:dxaOrig="8559" w:dyaOrig="720">
          <v:shape id="_x0000_i1086" type="#_x0000_t75" style="width:461.25pt;height:38.25pt" o:ole="" fillcolor="window">
            <v:imagedata r:id="rId116" o:title=""/>
          </v:shape>
          <o:OLEObject Type="Embed" ProgID="Equation.3" ShapeID="_x0000_i1086" DrawAspect="Content" ObjectID="_1433538589" r:id="rId117"/>
        </w:object>
      </w:r>
    </w:p>
    <w:p w:rsidR="000628B1" w:rsidRPr="003059F2" w:rsidRDefault="00F83CBA" w:rsidP="003059F2">
      <w:pPr>
        <w:pStyle w:val="NIA"/>
        <w:ind w:firstLine="709"/>
        <w:jc w:val="both"/>
        <w:rPr>
          <w:rFonts w:ascii="Times New Roman" w:hAnsi="Times New Roman"/>
        </w:rPr>
      </w:pPr>
      <w:r w:rsidRPr="003059F2">
        <w:rPr>
          <w:rFonts w:ascii="Times New Roman" w:hAnsi="Times New Roman"/>
          <w:position w:val="-30"/>
        </w:rPr>
        <w:lastRenderedPageBreak/>
        <w:t xml:space="preserve">                                                                                                                                              </w:t>
      </w:r>
      <w:r w:rsidR="000628B1" w:rsidRPr="003059F2">
        <w:rPr>
          <w:rFonts w:ascii="Times New Roman" w:hAnsi="Times New Roman"/>
          <w:position w:val="-30"/>
        </w:rPr>
        <w:t>(4.1)</w:t>
      </w:r>
    </w:p>
    <w:p w:rsidR="00BB3F0A" w:rsidRPr="003059F2" w:rsidRDefault="00BB3F0A" w:rsidP="003059F2">
      <w:pPr>
        <w:pStyle w:val="NIA"/>
        <w:ind w:firstLine="709"/>
        <w:jc w:val="both"/>
        <w:rPr>
          <w:rFonts w:ascii="Times New Roman" w:hAnsi="Times New Roman"/>
        </w:rPr>
      </w:pPr>
      <w:r w:rsidRPr="003059F2">
        <w:rPr>
          <w:rFonts w:ascii="Times New Roman" w:hAnsi="Times New Roman"/>
        </w:rPr>
        <w:t xml:space="preserve">где </w:t>
      </w:r>
      <w:r w:rsidRPr="003059F2">
        <w:rPr>
          <w:rFonts w:ascii="Times New Roman" w:hAnsi="Times New Roman"/>
        </w:rPr>
        <w:sym w:font="Symbol" w:char="F072"/>
      </w:r>
      <w:r w:rsidRPr="003059F2">
        <w:rPr>
          <w:rFonts w:ascii="Times New Roman" w:hAnsi="Times New Roman"/>
        </w:rPr>
        <w:t xml:space="preserve"> =1000 (Ом·м) – удельное сопротивление грунта растеканию тока для габбро</w:t>
      </w:r>
    </w:p>
    <w:p w:rsidR="00BB3F0A" w:rsidRPr="003059F2" w:rsidRDefault="00BB3F0A" w:rsidP="003059F2">
      <w:pPr>
        <w:pStyle w:val="NIA"/>
        <w:ind w:firstLine="709"/>
        <w:jc w:val="both"/>
        <w:rPr>
          <w:rFonts w:ascii="Times New Roman" w:hAnsi="Times New Roman"/>
        </w:rPr>
      </w:pPr>
      <w:r w:rsidRPr="003059F2">
        <w:rPr>
          <w:rFonts w:ascii="Times New Roman" w:hAnsi="Times New Roman"/>
          <w:lang w:val="en-US"/>
        </w:rPr>
        <w:t>h</w:t>
      </w:r>
      <w:r w:rsidRPr="003059F2">
        <w:rPr>
          <w:rFonts w:ascii="Times New Roman" w:hAnsi="Times New Roman"/>
        </w:rPr>
        <w:t xml:space="preserve"> – расстояние от центра тяжести заземлителя до поверхности земли, равное </w:t>
      </w:r>
    </w:p>
    <w:p w:rsidR="00BB3F0A" w:rsidRPr="003059F2" w:rsidRDefault="00BB3F0A" w:rsidP="003059F2">
      <w:pPr>
        <w:pStyle w:val="NIA"/>
        <w:ind w:firstLine="709"/>
        <w:jc w:val="both"/>
        <w:rPr>
          <w:rFonts w:ascii="Times New Roman" w:hAnsi="Times New Roman"/>
        </w:rPr>
      </w:pPr>
      <w:r w:rsidRPr="003059F2">
        <w:rPr>
          <w:rFonts w:ascii="Times New Roman" w:hAnsi="Times New Roman"/>
          <w:lang w:val="en-US"/>
        </w:rPr>
        <w:t>h</w:t>
      </w:r>
      <w:r w:rsidRPr="003059F2">
        <w:rPr>
          <w:rFonts w:ascii="Times New Roman" w:hAnsi="Times New Roman"/>
        </w:rPr>
        <w:t xml:space="preserve"> = 2,5+0,5 = 3 м,</w:t>
      </w:r>
    </w:p>
    <w:p w:rsidR="00BB3F0A" w:rsidRPr="003059F2" w:rsidRDefault="00BB3F0A" w:rsidP="003059F2">
      <w:pPr>
        <w:pStyle w:val="NIA"/>
        <w:ind w:firstLine="709"/>
        <w:jc w:val="both"/>
        <w:rPr>
          <w:rFonts w:ascii="Times New Roman" w:hAnsi="Times New Roman"/>
          <w:iCs/>
        </w:rPr>
      </w:pPr>
      <w:r w:rsidRPr="003059F2">
        <w:rPr>
          <w:rFonts w:ascii="Times New Roman" w:hAnsi="Times New Roman"/>
          <w:iCs/>
        </w:rPr>
        <w:t>Определяем необходимое количество заземлителей по формуле:</w:t>
      </w:r>
    </w:p>
    <w:p w:rsidR="00BB3F0A" w:rsidRPr="003059F2" w:rsidRDefault="00BB3F0A" w:rsidP="003059F2">
      <w:pPr>
        <w:pStyle w:val="NIA"/>
        <w:ind w:firstLine="709"/>
        <w:jc w:val="both"/>
        <w:rPr>
          <w:rFonts w:ascii="Times New Roman" w:hAnsi="Times New Roman"/>
          <w:bCs/>
        </w:rPr>
      </w:pPr>
      <w:r w:rsidRPr="003059F2">
        <w:rPr>
          <w:rFonts w:ascii="Times New Roman" w:hAnsi="Times New Roman"/>
          <w:bCs/>
          <w:lang w:val="en-US"/>
        </w:rPr>
        <w:t>n</w:t>
      </w:r>
      <w:r w:rsidRPr="003059F2">
        <w:rPr>
          <w:rFonts w:ascii="Times New Roman" w:hAnsi="Times New Roman"/>
          <w:bCs/>
        </w:rPr>
        <w:t xml:space="preserve"> = </w:t>
      </w:r>
      <w:r w:rsidRPr="003059F2">
        <w:rPr>
          <w:rFonts w:ascii="Times New Roman" w:hAnsi="Times New Roman"/>
          <w:bCs/>
          <w:lang w:val="en-US"/>
        </w:rPr>
        <w:t>R</w:t>
      </w:r>
      <w:r w:rsidRPr="003059F2">
        <w:rPr>
          <w:rFonts w:ascii="Times New Roman" w:hAnsi="Times New Roman"/>
          <w:bCs/>
          <w:vertAlign w:val="subscript"/>
        </w:rPr>
        <w:t>тр</w:t>
      </w:r>
      <w:r w:rsidRPr="003059F2">
        <w:rPr>
          <w:rFonts w:ascii="Times New Roman" w:hAnsi="Times New Roman"/>
          <w:bCs/>
        </w:rPr>
        <w:t>×К</w:t>
      </w:r>
      <w:r w:rsidRPr="003059F2">
        <w:rPr>
          <w:rFonts w:ascii="Times New Roman" w:hAnsi="Times New Roman"/>
          <w:bCs/>
          <w:vertAlign w:val="subscript"/>
        </w:rPr>
        <w:t>с</w:t>
      </w:r>
      <w:r w:rsidRPr="003059F2">
        <w:rPr>
          <w:rFonts w:ascii="Times New Roman" w:hAnsi="Times New Roman"/>
          <w:bCs/>
        </w:rPr>
        <w:t>/(</w:t>
      </w:r>
      <w:r w:rsidRPr="003059F2">
        <w:rPr>
          <w:rFonts w:ascii="Times New Roman" w:hAnsi="Times New Roman"/>
          <w:bCs/>
          <w:lang w:val="en-US"/>
        </w:rPr>
        <w:t>R</w:t>
      </w:r>
      <w:r w:rsidRPr="003059F2">
        <w:rPr>
          <w:rFonts w:ascii="Times New Roman" w:hAnsi="Times New Roman"/>
          <w:bCs/>
          <w:vertAlign w:val="subscript"/>
        </w:rPr>
        <w:t>з</w:t>
      </w:r>
      <w:r w:rsidRPr="003059F2">
        <w:rPr>
          <w:rFonts w:ascii="Times New Roman" w:hAnsi="Times New Roman"/>
          <w:bCs/>
        </w:rPr>
        <w:t>×η)</w:t>
      </w:r>
      <w:r w:rsidR="000628B1" w:rsidRPr="003059F2">
        <w:rPr>
          <w:rFonts w:ascii="Times New Roman" w:hAnsi="Times New Roman"/>
          <w:bCs/>
        </w:rPr>
        <w:t xml:space="preserve">                                                                                         </w:t>
      </w:r>
      <w:r w:rsidR="00F83CBA" w:rsidRPr="003059F2">
        <w:rPr>
          <w:rFonts w:ascii="Times New Roman" w:hAnsi="Times New Roman"/>
          <w:bCs/>
        </w:rPr>
        <w:t xml:space="preserve">  </w:t>
      </w:r>
      <w:r w:rsidR="000628B1" w:rsidRPr="003059F2">
        <w:rPr>
          <w:rFonts w:ascii="Times New Roman" w:hAnsi="Times New Roman"/>
          <w:bCs/>
        </w:rPr>
        <w:t>(4.2)</w:t>
      </w:r>
    </w:p>
    <w:p w:rsidR="00BB3F0A" w:rsidRPr="003059F2" w:rsidRDefault="00BB3F0A" w:rsidP="003059F2">
      <w:pPr>
        <w:pStyle w:val="NIA"/>
        <w:ind w:firstLine="709"/>
        <w:jc w:val="both"/>
        <w:rPr>
          <w:rFonts w:ascii="Times New Roman" w:hAnsi="Times New Roman"/>
        </w:rPr>
      </w:pPr>
      <w:r w:rsidRPr="003059F2">
        <w:rPr>
          <w:rFonts w:ascii="Times New Roman" w:hAnsi="Times New Roman"/>
        </w:rPr>
        <w:t xml:space="preserve">где </w:t>
      </w:r>
      <w:r w:rsidRPr="003059F2">
        <w:rPr>
          <w:rFonts w:ascii="Times New Roman" w:hAnsi="Times New Roman"/>
          <w:lang w:val="en-US"/>
        </w:rPr>
        <w:t>R</w:t>
      </w:r>
      <w:r w:rsidRPr="003059F2">
        <w:rPr>
          <w:rFonts w:ascii="Times New Roman" w:hAnsi="Times New Roman"/>
          <w:vertAlign w:val="subscript"/>
        </w:rPr>
        <w:t>з</w:t>
      </w:r>
      <w:r w:rsidRPr="003059F2">
        <w:rPr>
          <w:rFonts w:ascii="Times New Roman" w:hAnsi="Times New Roman"/>
        </w:rPr>
        <w:t xml:space="preserve"> – сопротивление заземляющего устройства, равное максимум 4 Ом</w:t>
      </w:r>
    </w:p>
    <w:p w:rsidR="00BB3F0A" w:rsidRPr="003059F2" w:rsidRDefault="00BB3F0A" w:rsidP="003059F2">
      <w:pPr>
        <w:pStyle w:val="NIA"/>
        <w:ind w:firstLine="709"/>
        <w:jc w:val="both"/>
        <w:rPr>
          <w:rFonts w:ascii="Times New Roman" w:hAnsi="Times New Roman"/>
        </w:rPr>
      </w:pPr>
      <w:r w:rsidRPr="003059F2">
        <w:rPr>
          <w:rFonts w:ascii="Times New Roman" w:hAnsi="Times New Roman"/>
        </w:rPr>
        <w:t>К</w:t>
      </w:r>
      <w:r w:rsidRPr="003059F2">
        <w:rPr>
          <w:rFonts w:ascii="Times New Roman" w:hAnsi="Times New Roman"/>
          <w:vertAlign w:val="subscript"/>
        </w:rPr>
        <w:t>с</w:t>
      </w:r>
      <w:r w:rsidRPr="003059F2">
        <w:rPr>
          <w:rFonts w:ascii="Times New Roman" w:hAnsi="Times New Roman"/>
        </w:rPr>
        <w:t xml:space="preserve"> - коэффициент сезонности, принимаемый для г.Екатеринбурга равным 1,35</w:t>
      </w:r>
    </w:p>
    <w:p w:rsidR="00BB3F0A" w:rsidRPr="003059F2" w:rsidRDefault="00BB3F0A" w:rsidP="003059F2">
      <w:pPr>
        <w:pStyle w:val="NIA"/>
        <w:ind w:firstLine="709"/>
        <w:jc w:val="both"/>
        <w:rPr>
          <w:rFonts w:ascii="Times New Roman" w:hAnsi="Times New Roman"/>
        </w:rPr>
      </w:pPr>
      <w:r w:rsidRPr="003059F2">
        <w:rPr>
          <w:rFonts w:ascii="Times New Roman" w:hAnsi="Times New Roman"/>
        </w:rPr>
        <w:t>η – коэффициент использования заземлителя; для вертикальных электродов, рсположенных в ряд при соотношении а/</w:t>
      </w:r>
      <w:r w:rsidRPr="003059F2">
        <w:rPr>
          <w:rFonts w:ascii="Times New Roman" w:hAnsi="Times New Roman"/>
          <w:lang w:val="en-US"/>
        </w:rPr>
        <w:t>l</w:t>
      </w:r>
      <w:r w:rsidRPr="003059F2">
        <w:rPr>
          <w:rFonts w:ascii="Times New Roman" w:hAnsi="Times New Roman"/>
        </w:rPr>
        <w:t>=5/5=1 равный 0,56</w:t>
      </w:r>
    </w:p>
    <w:p w:rsidR="00BB3F0A" w:rsidRPr="003059F2" w:rsidRDefault="00BB3F0A" w:rsidP="003059F2">
      <w:pPr>
        <w:pStyle w:val="NIA"/>
        <w:ind w:firstLine="709"/>
        <w:jc w:val="both"/>
        <w:rPr>
          <w:rFonts w:ascii="Times New Roman" w:hAnsi="Times New Roman"/>
          <w:bCs/>
        </w:rPr>
      </w:pPr>
      <w:r w:rsidRPr="003059F2">
        <w:rPr>
          <w:rFonts w:ascii="Times New Roman" w:hAnsi="Times New Roman"/>
          <w:bCs/>
          <w:lang w:val="en-US"/>
        </w:rPr>
        <w:t>n</w:t>
      </w:r>
      <w:r w:rsidRPr="003059F2">
        <w:rPr>
          <w:rFonts w:ascii="Times New Roman" w:hAnsi="Times New Roman"/>
          <w:bCs/>
        </w:rPr>
        <w:t xml:space="preserve"> = 177,6×1,35/(4×0,56) = 107 </w:t>
      </w:r>
    </w:p>
    <w:p w:rsidR="00BB3F0A" w:rsidRPr="003059F2" w:rsidRDefault="00BB3F0A" w:rsidP="003059F2">
      <w:pPr>
        <w:pStyle w:val="NIA"/>
        <w:ind w:firstLine="709"/>
        <w:jc w:val="both"/>
        <w:rPr>
          <w:rFonts w:ascii="Times New Roman" w:hAnsi="Times New Roman"/>
        </w:rPr>
      </w:pPr>
      <w:r w:rsidRPr="003059F2">
        <w:rPr>
          <w:rFonts w:ascii="Times New Roman" w:hAnsi="Times New Roman"/>
        </w:rPr>
        <w:t>Принимаем количество вертикальных заземлителей равным 107 шт.</w:t>
      </w:r>
    </w:p>
    <w:p w:rsidR="00BB3F0A" w:rsidRPr="003059F2" w:rsidRDefault="00BB3F0A" w:rsidP="003059F2">
      <w:pPr>
        <w:pStyle w:val="NIA"/>
        <w:ind w:firstLine="709"/>
        <w:jc w:val="both"/>
        <w:rPr>
          <w:rFonts w:ascii="Times New Roman" w:hAnsi="Times New Roman"/>
        </w:rPr>
      </w:pPr>
      <w:r w:rsidRPr="003059F2">
        <w:rPr>
          <w:rFonts w:ascii="Times New Roman" w:hAnsi="Times New Roman"/>
        </w:rPr>
        <w:t>Для соединения заземлителей принимаем полосовую сталь шириной 30 мм и толщиной 5 мм, которая также способствует растеканию тока.</w:t>
      </w:r>
    </w:p>
    <w:p w:rsidR="00BB3F0A" w:rsidRPr="003059F2" w:rsidRDefault="00BB3F0A" w:rsidP="003059F2">
      <w:pPr>
        <w:pStyle w:val="NIA"/>
        <w:ind w:firstLine="709"/>
        <w:jc w:val="both"/>
        <w:rPr>
          <w:rFonts w:ascii="Times New Roman" w:hAnsi="Times New Roman"/>
        </w:rPr>
      </w:pPr>
      <w:r w:rsidRPr="003059F2">
        <w:rPr>
          <w:rFonts w:ascii="Times New Roman" w:hAnsi="Times New Roman"/>
        </w:rPr>
        <w:t>Длина соединяющей полосы:</w:t>
      </w:r>
    </w:p>
    <w:p w:rsidR="00BB3F0A" w:rsidRPr="003059F2" w:rsidRDefault="00BB3F0A" w:rsidP="003059F2">
      <w:pPr>
        <w:pStyle w:val="NIA"/>
        <w:ind w:firstLine="709"/>
        <w:jc w:val="both"/>
        <w:rPr>
          <w:rFonts w:ascii="Times New Roman" w:hAnsi="Times New Roman"/>
        </w:rPr>
      </w:pPr>
      <w:r w:rsidRPr="003059F2">
        <w:rPr>
          <w:rFonts w:ascii="Times New Roman" w:hAnsi="Times New Roman"/>
          <w:lang w:val="en-US"/>
        </w:rPr>
        <w:t>L</w:t>
      </w:r>
      <w:r w:rsidRPr="003059F2">
        <w:rPr>
          <w:rFonts w:ascii="Times New Roman" w:hAnsi="Times New Roman"/>
          <w:vertAlign w:val="subscript"/>
          <w:lang w:val="en-US"/>
        </w:rPr>
        <w:t>n</w:t>
      </w:r>
      <w:r w:rsidRPr="003059F2">
        <w:rPr>
          <w:rFonts w:ascii="Times New Roman" w:hAnsi="Times New Roman"/>
          <w:vertAlign w:val="subscript"/>
        </w:rPr>
        <w:t xml:space="preserve"> </w:t>
      </w:r>
      <w:r w:rsidRPr="003059F2">
        <w:rPr>
          <w:rFonts w:ascii="Times New Roman" w:hAnsi="Times New Roman"/>
        </w:rPr>
        <w:t>= 1,05×а×(</w:t>
      </w:r>
      <w:r w:rsidRPr="003059F2">
        <w:rPr>
          <w:rFonts w:ascii="Times New Roman" w:hAnsi="Times New Roman"/>
          <w:lang w:val="en-US"/>
        </w:rPr>
        <w:t>n</w:t>
      </w:r>
      <w:r w:rsidRPr="003059F2">
        <w:rPr>
          <w:rFonts w:ascii="Times New Roman" w:hAnsi="Times New Roman"/>
        </w:rPr>
        <w:t>-1) = 1,05×5×(107-1) = 556,5 м,</w:t>
      </w:r>
    </w:p>
    <w:p w:rsidR="00BB3F0A" w:rsidRPr="003059F2" w:rsidRDefault="00BB3F0A" w:rsidP="003059F2">
      <w:pPr>
        <w:pStyle w:val="NIA"/>
        <w:ind w:firstLine="709"/>
        <w:jc w:val="both"/>
        <w:rPr>
          <w:rFonts w:ascii="Times New Roman" w:hAnsi="Times New Roman"/>
        </w:rPr>
      </w:pPr>
      <w:r w:rsidRPr="003059F2">
        <w:rPr>
          <w:rFonts w:ascii="Times New Roman" w:hAnsi="Times New Roman"/>
        </w:rPr>
        <w:t>Сопротивление растеканию тока соединительной полосы:</w:t>
      </w:r>
    </w:p>
    <w:p w:rsidR="00BB3F0A" w:rsidRPr="003059F2" w:rsidRDefault="00BB3F0A" w:rsidP="003059F2">
      <w:pPr>
        <w:pStyle w:val="NIA"/>
        <w:ind w:firstLine="709"/>
        <w:jc w:val="both"/>
        <w:rPr>
          <w:rFonts w:ascii="Times New Roman" w:hAnsi="Times New Roman"/>
        </w:rPr>
      </w:pPr>
      <w:r w:rsidRPr="003059F2">
        <w:rPr>
          <w:rFonts w:ascii="Times New Roman" w:hAnsi="Times New Roman"/>
          <w:position w:val="-30"/>
        </w:rPr>
        <w:object w:dxaOrig="2460" w:dyaOrig="720">
          <v:shape id="_x0000_i1087" type="#_x0000_t75" style="width:134.25pt;height:38.25pt" o:ole="" fillcolor="window">
            <v:imagedata r:id="rId118" o:title=""/>
          </v:shape>
          <o:OLEObject Type="Embed" ProgID="Equation.3" ShapeID="_x0000_i1087" DrawAspect="Content" ObjectID="_1433538590" r:id="rId119"/>
        </w:object>
      </w:r>
      <w:r w:rsidRPr="003059F2">
        <w:rPr>
          <w:rFonts w:ascii="Times New Roman" w:hAnsi="Times New Roman"/>
        </w:rPr>
        <w:t xml:space="preserve">, </w:t>
      </w:r>
      <w:r w:rsidR="000628B1" w:rsidRPr="003059F2">
        <w:rPr>
          <w:rFonts w:ascii="Times New Roman" w:hAnsi="Times New Roman"/>
        </w:rPr>
        <w:t xml:space="preserve">                                                                         (4.3)</w:t>
      </w:r>
    </w:p>
    <w:p w:rsidR="00BB3F0A" w:rsidRPr="003059F2" w:rsidRDefault="00BB3F0A" w:rsidP="003059F2">
      <w:pPr>
        <w:pStyle w:val="NIA"/>
        <w:ind w:firstLine="709"/>
        <w:jc w:val="both"/>
        <w:rPr>
          <w:rFonts w:ascii="Times New Roman" w:hAnsi="Times New Roman"/>
        </w:rPr>
      </w:pPr>
      <w:r w:rsidRPr="003059F2">
        <w:rPr>
          <w:rFonts w:ascii="Times New Roman" w:hAnsi="Times New Roman"/>
        </w:rPr>
        <w:t>где b – ширина полосы, t – глубина ее заложения</w:t>
      </w:r>
    </w:p>
    <w:p w:rsidR="00BB3F0A" w:rsidRPr="003059F2" w:rsidRDefault="00BB3F0A" w:rsidP="003059F2">
      <w:pPr>
        <w:pStyle w:val="NIA"/>
        <w:ind w:firstLine="709"/>
        <w:jc w:val="both"/>
        <w:rPr>
          <w:rFonts w:ascii="Times New Roman" w:hAnsi="Times New Roman"/>
        </w:rPr>
      </w:pPr>
      <w:r w:rsidRPr="003059F2">
        <w:rPr>
          <w:rFonts w:ascii="Times New Roman" w:hAnsi="Times New Roman"/>
          <w:position w:val="-30"/>
        </w:rPr>
        <w:object w:dxaOrig="3879" w:dyaOrig="720">
          <v:shape id="_x0000_i1088" type="#_x0000_t75" style="width:204.75pt;height:38.25pt" o:ole="" fillcolor="window">
            <v:imagedata r:id="rId120" o:title=""/>
          </v:shape>
          <o:OLEObject Type="Embed" ProgID="Equation.3" ShapeID="_x0000_i1088" DrawAspect="Content" ObjectID="_1433538591" r:id="rId121"/>
        </w:object>
      </w:r>
      <w:r w:rsidRPr="003059F2">
        <w:rPr>
          <w:rFonts w:ascii="Times New Roman" w:hAnsi="Times New Roman"/>
        </w:rPr>
        <w:t>Ом</w:t>
      </w:r>
    </w:p>
    <w:p w:rsidR="00BB3F0A" w:rsidRPr="003059F2" w:rsidRDefault="00BB3F0A" w:rsidP="003059F2">
      <w:pPr>
        <w:pStyle w:val="NIA"/>
        <w:ind w:firstLine="709"/>
        <w:jc w:val="both"/>
        <w:rPr>
          <w:rFonts w:ascii="Times New Roman" w:hAnsi="Times New Roman"/>
        </w:rPr>
      </w:pPr>
      <w:r w:rsidRPr="003059F2">
        <w:rPr>
          <w:rFonts w:ascii="Times New Roman" w:hAnsi="Times New Roman"/>
        </w:rPr>
        <w:t>Результирующее сопротивление:</w:t>
      </w:r>
    </w:p>
    <w:p w:rsidR="00BB3F0A" w:rsidRPr="003059F2" w:rsidRDefault="00BB3F0A" w:rsidP="003059F2">
      <w:pPr>
        <w:pStyle w:val="NIA"/>
        <w:ind w:firstLine="709"/>
        <w:jc w:val="both"/>
        <w:rPr>
          <w:rFonts w:ascii="Times New Roman" w:hAnsi="Times New Roman"/>
        </w:rPr>
      </w:pPr>
      <w:r w:rsidRPr="003059F2">
        <w:rPr>
          <w:rFonts w:ascii="Times New Roman" w:hAnsi="Times New Roman"/>
          <w:position w:val="-32"/>
        </w:rPr>
        <w:object w:dxaOrig="2460" w:dyaOrig="740">
          <v:shape id="_x0000_i1089" type="#_x0000_t75" style="width:147.75pt;height:44.25pt" o:ole="" fillcolor="window">
            <v:imagedata r:id="rId122" o:title=""/>
          </v:shape>
          <o:OLEObject Type="Embed" ProgID="Equation.3" ShapeID="_x0000_i1089" DrawAspect="Content" ObjectID="_1433538592" r:id="rId123"/>
        </w:object>
      </w:r>
      <w:r w:rsidRPr="003059F2">
        <w:rPr>
          <w:rFonts w:ascii="Times New Roman" w:hAnsi="Times New Roman"/>
        </w:rPr>
        <w:t xml:space="preserve">, </w:t>
      </w:r>
      <w:r w:rsidR="000628B1" w:rsidRPr="003059F2">
        <w:rPr>
          <w:rFonts w:ascii="Times New Roman" w:hAnsi="Times New Roman"/>
        </w:rPr>
        <w:t xml:space="preserve">                                                                    (4.4)</w:t>
      </w:r>
    </w:p>
    <w:p w:rsidR="00BB3F0A" w:rsidRPr="003059F2" w:rsidRDefault="00BB3F0A" w:rsidP="003059F2">
      <w:pPr>
        <w:pStyle w:val="NIA"/>
        <w:ind w:firstLine="709"/>
        <w:jc w:val="both"/>
        <w:rPr>
          <w:rFonts w:ascii="Times New Roman" w:hAnsi="Times New Roman"/>
        </w:rPr>
      </w:pPr>
      <w:r w:rsidRPr="003059F2">
        <w:rPr>
          <w:rFonts w:ascii="Times New Roman" w:hAnsi="Times New Roman"/>
        </w:rPr>
        <w:t>где η×n – коэффициент использования горизонтального заземлителя, η×n = 0,56</w:t>
      </w:r>
    </w:p>
    <w:p w:rsidR="00BB3F0A" w:rsidRPr="003059F2" w:rsidRDefault="00BB3F0A" w:rsidP="003059F2">
      <w:pPr>
        <w:pStyle w:val="NIA"/>
        <w:ind w:firstLine="709"/>
        <w:jc w:val="both"/>
        <w:rPr>
          <w:rFonts w:ascii="Times New Roman" w:hAnsi="Times New Roman"/>
        </w:rPr>
      </w:pPr>
      <w:r w:rsidRPr="003059F2">
        <w:rPr>
          <w:rFonts w:ascii="Times New Roman" w:hAnsi="Times New Roman"/>
          <w:position w:val="-28"/>
        </w:rPr>
        <w:object w:dxaOrig="4180" w:dyaOrig="660">
          <v:shape id="_x0000_i1090" type="#_x0000_t75" style="width:228.75pt;height:36pt" o:ole="" fillcolor="window">
            <v:imagedata r:id="rId124" o:title=""/>
          </v:shape>
          <o:OLEObject Type="Embed" ProgID="Equation.3" ShapeID="_x0000_i1090" DrawAspect="Content" ObjectID="_1433538593" r:id="rId125"/>
        </w:object>
      </w:r>
      <w:r w:rsidRPr="003059F2">
        <w:rPr>
          <w:rFonts w:ascii="Times New Roman" w:hAnsi="Times New Roman"/>
        </w:rPr>
        <w:t>Ом</w:t>
      </w:r>
    </w:p>
    <w:p w:rsidR="00BB3F0A" w:rsidRPr="003059F2" w:rsidRDefault="00BB3F0A" w:rsidP="003059F2">
      <w:pPr>
        <w:pStyle w:val="NIA"/>
        <w:ind w:firstLine="709"/>
        <w:jc w:val="both"/>
        <w:rPr>
          <w:rFonts w:ascii="Times New Roman" w:hAnsi="Times New Roman"/>
        </w:rPr>
      </w:pPr>
      <w:r w:rsidRPr="003059F2">
        <w:rPr>
          <w:rFonts w:ascii="Times New Roman" w:hAnsi="Times New Roman"/>
        </w:rPr>
        <w:t>Полученное сопротивление заземлителей меньше нормативного значения в 4 Ом, следовательно, такой комплект электродов можно использовать для устройства защитного заземления строительной площадки.</w:t>
      </w:r>
    </w:p>
    <w:p w:rsidR="00BB3F0A" w:rsidRPr="003059F2" w:rsidRDefault="00BB3F0A" w:rsidP="003059F2">
      <w:pPr>
        <w:pStyle w:val="NIA"/>
        <w:ind w:firstLine="709"/>
        <w:jc w:val="both"/>
        <w:rPr>
          <w:rFonts w:ascii="Times New Roman" w:hAnsi="Times New Roman"/>
        </w:rPr>
      </w:pPr>
      <w:r w:rsidRPr="003059F2">
        <w:rPr>
          <w:rFonts w:ascii="Times New Roman" w:hAnsi="Times New Roman"/>
        </w:rPr>
        <w:lastRenderedPageBreak/>
        <w:t>Верный </w:t>
      </w:r>
      <w:r w:rsidRPr="003059F2">
        <w:rPr>
          <w:rFonts w:ascii="Times New Roman" w:hAnsi="Times New Roman"/>
          <w:bCs/>
        </w:rPr>
        <w:t>расчет искусственного освещения</w:t>
      </w:r>
      <w:r w:rsidRPr="003059F2">
        <w:rPr>
          <w:rFonts w:ascii="Times New Roman" w:hAnsi="Times New Roman"/>
          <w:u w:val="single"/>
        </w:rPr>
        <w:t> </w:t>
      </w:r>
      <w:r w:rsidRPr="003059F2">
        <w:rPr>
          <w:rFonts w:ascii="Times New Roman" w:hAnsi="Times New Roman"/>
        </w:rPr>
        <w:t>– один из факторов создания уютной атмосферы в помещении или на открытой территории. Следовательно, </w:t>
      </w:r>
      <w:r w:rsidRPr="003059F2">
        <w:rPr>
          <w:rFonts w:ascii="Times New Roman" w:hAnsi="Times New Roman"/>
          <w:bCs/>
        </w:rPr>
        <w:t>расчет искусственного освещения</w:t>
      </w:r>
      <w:r w:rsidRPr="003059F2">
        <w:rPr>
          <w:rFonts w:ascii="Times New Roman" w:hAnsi="Times New Roman"/>
        </w:rPr>
        <w:t> влияет на:</w:t>
      </w:r>
    </w:p>
    <w:p w:rsidR="00BB3F0A" w:rsidRPr="003059F2" w:rsidRDefault="00BB3F0A" w:rsidP="003059F2">
      <w:pPr>
        <w:pStyle w:val="NIA"/>
        <w:ind w:firstLine="709"/>
        <w:jc w:val="both"/>
        <w:rPr>
          <w:rFonts w:ascii="Times New Roman" w:hAnsi="Times New Roman"/>
        </w:rPr>
      </w:pPr>
      <w:r w:rsidRPr="003059F2">
        <w:rPr>
          <w:rFonts w:ascii="Times New Roman" w:hAnsi="Times New Roman"/>
        </w:rPr>
        <w:t>- работоспособность и утомляемость сотрудников, а значит, на производительность труда; </w:t>
      </w:r>
    </w:p>
    <w:p w:rsidR="00BB3F0A" w:rsidRPr="003059F2" w:rsidRDefault="00BB3F0A" w:rsidP="003059F2">
      <w:pPr>
        <w:pStyle w:val="NIA"/>
        <w:ind w:firstLine="709"/>
        <w:jc w:val="both"/>
        <w:rPr>
          <w:rFonts w:ascii="Times New Roman" w:hAnsi="Times New Roman"/>
        </w:rPr>
      </w:pPr>
      <w:r w:rsidRPr="003059F2">
        <w:rPr>
          <w:rFonts w:ascii="Times New Roman" w:hAnsi="Times New Roman"/>
        </w:rPr>
        <w:t>- условия труда; </w:t>
      </w:r>
    </w:p>
    <w:p w:rsidR="00BB3F0A" w:rsidRPr="003059F2" w:rsidRDefault="00BB3F0A" w:rsidP="003059F2">
      <w:pPr>
        <w:pStyle w:val="NIA"/>
        <w:ind w:firstLine="709"/>
        <w:jc w:val="both"/>
        <w:rPr>
          <w:rFonts w:ascii="Times New Roman" w:hAnsi="Times New Roman"/>
        </w:rPr>
      </w:pPr>
      <w:r w:rsidRPr="003059F2">
        <w:rPr>
          <w:rFonts w:ascii="Times New Roman" w:hAnsi="Times New Roman"/>
        </w:rPr>
        <w:t>- качество выполняемых работ; </w:t>
      </w:r>
    </w:p>
    <w:p w:rsidR="00BB3F0A" w:rsidRPr="003059F2" w:rsidRDefault="00BB3F0A" w:rsidP="003059F2">
      <w:pPr>
        <w:pStyle w:val="NIA"/>
        <w:ind w:firstLine="709"/>
        <w:jc w:val="both"/>
        <w:rPr>
          <w:rFonts w:ascii="Times New Roman" w:hAnsi="Times New Roman"/>
        </w:rPr>
      </w:pPr>
      <w:r w:rsidRPr="003059F2">
        <w:rPr>
          <w:rFonts w:ascii="Times New Roman" w:hAnsi="Times New Roman"/>
        </w:rPr>
        <w:t>- психологическое состояние человека; </w:t>
      </w:r>
    </w:p>
    <w:p w:rsidR="00BB3F0A" w:rsidRPr="003059F2" w:rsidRDefault="00BB3F0A" w:rsidP="003059F2">
      <w:pPr>
        <w:pStyle w:val="NIA"/>
        <w:ind w:firstLine="709"/>
        <w:jc w:val="both"/>
        <w:rPr>
          <w:rFonts w:ascii="Times New Roman" w:hAnsi="Times New Roman"/>
        </w:rPr>
      </w:pPr>
      <w:r w:rsidRPr="003059F2">
        <w:rPr>
          <w:rFonts w:ascii="Times New Roman" w:hAnsi="Times New Roman"/>
        </w:rPr>
        <w:t>- безопасность жизнедеятельности; </w:t>
      </w:r>
    </w:p>
    <w:p w:rsidR="00BB3F0A" w:rsidRPr="003059F2" w:rsidRDefault="00BB3F0A" w:rsidP="003059F2">
      <w:pPr>
        <w:pStyle w:val="NIA"/>
        <w:ind w:firstLine="709"/>
        <w:jc w:val="both"/>
        <w:rPr>
          <w:rFonts w:ascii="Times New Roman" w:hAnsi="Times New Roman"/>
        </w:rPr>
      </w:pPr>
      <w:r w:rsidRPr="003059F2">
        <w:rPr>
          <w:rFonts w:ascii="Times New Roman" w:hAnsi="Times New Roman"/>
        </w:rPr>
        <w:t>- энергозатраты; </w:t>
      </w:r>
    </w:p>
    <w:p w:rsidR="00BB3F0A" w:rsidRPr="003059F2" w:rsidRDefault="00BB3F0A" w:rsidP="003059F2">
      <w:pPr>
        <w:pStyle w:val="NIA"/>
        <w:ind w:firstLine="709"/>
        <w:jc w:val="both"/>
        <w:rPr>
          <w:rFonts w:ascii="Times New Roman" w:hAnsi="Times New Roman"/>
          <w:bCs/>
        </w:rPr>
      </w:pPr>
      <w:r w:rsidRPr="003059F2">
        <w:rPr>
          <w:rFonts w:ascii="Times New Roman" w:hAnsi="Times New Roman"/>
        </w:rPr>
        <w:t>- подбор оборудования для осветительной установки. </w:t>
      </w:r>
    </w:p>
    <w:p w:rsidR="00BB3F0A" w:rsidRPr="003059F2" w:rsidRDefault="00BB3F0A" w:rsidP="003059F2">
      <w:pPr>
        <w:spacing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Расчет искусственного освещения:  для люминесцентных ламп: </w:t>
      </w:r>
      <w:r w:rsidRPr="003059F2">
        <w:rPr>
          <w:rFonts w:ascii="Times New Roman" w:hAnsi="Times New Roman" w:cs="Times New Roman"/>
          <w:sz w:val="24"/>
          <w:szCs w:val="24"/>
        </w:rPr>
        <w:br/>
      </w:r>
    </w:p>
    <w:p w:rsidR="00BB3F0A" w:rsidRPr="003059F2" w:rsidRDefault="00BB3F0A" w:rsidP="003059F2">
      <w:pPr>
        <w:spacing w:line="360" w:lineRule="auto"/>
        <w:ind w:firstLine="709"/>
        <w:jc w:val="both"/>
        <w:rPr>
          <w:rFonts w:ascii="Times New Roman" w:hAnsi="Times New Roman" w:cs="Times New Roman"/>
          <w:sz w:val="24"/>
          <w:szCs w:val="24"/>
        </w:rPr>
      </w:pPr>
      <w:r w:rsidRPr="003059F2">
        <w:rPr>
          <w:rFonts w:ascii="Times New Roman" w:hAnsi="Times New Roman" w:cs="Times New Roman"/>
          <w:position w:val="-28"/>
          <w:sz w:val="24"/>
          <w:szCs w:val="24"/>
        </w:rPr>
        <w:object w:dxaOrig="5319" w:dyaOrig="680">
          <v:shape id="_x0000_i1091" type="#_x0000_t75" style="width:281.25pt;height:36pt" o:ole="" fillcolor="window">
            <v:imagedata r:id="rId126" o:title=""/>
          </v:shape>
          <o:OLEObject Type="Embed" ProgID="Equation.3" ShapeID="_x0000_i1091" DrawAspect="Content" ObjectID="_1433538594" r:id="rId127"/>
        </w:object>
      </w:r>
      <w:r w:rsidR="000628B1" w:rsidRPr="003059F2">
        <w:rPr>
          <w:rFonts w:ascii="Times New Roman" w:hAnsi="Times New Roman" w:cs="Times New Roman"/>
          <w:position w:val="-28"/>
          <w:sz w:val="24"/>
          <w:szCs w:val="24"/>
        </w:rPr>
        <w:t xml:space="preserve">                   (4.5)</w:t>
      </w:r>
    </w:p>
    <w:p w:rsidR="00BB3F0A" w:rsidRPr="003059F2" w:rsidRDefault="00BB3F0A"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lang w:val="en-US"/>
        </w:rPr>
        <w:t>E</w:t>
      </w:r>
      <w:r w:rsidRPr="003059F2">
        <w:rPr>
          <w:rFonts w:ascii="Times New Roman" w:hAnsi="Times New Roman" w:cs="Times New Roman"/>
          <w:sz w:val="24"/>
          <w:szCs w:val="24"/>
          <w:vertAlign w:val="subscript"/>
          <w:lang w:val="en-US"/>
        </w:rPr>
        <w:t>min</w:t>
      </w:r>
      <w:r w:rsidRPr="003059F2">
        <w:rPr>
          <w:rFonts w:ascii="Times New Roman" w:hAnsi="Times New Roman" w:cs="Times New Roman"/>
          <w:sz w:val="24"/>
          <w:szCs w:val="24"/>
        </w:rPr>
        <w:t xml:space="preserve"> – минимальная нормированная освещенность, </w:t>
      </w:r>
      <w:r w:rsidRPr="003059F2">
        <w:rPr>
          <w:rFonts w:ascii="Times New Roman" w:hAnsi="Times New Roman" w:cs="Times New Roman"/>
          <w:sz w:val="24"/>
          <w:szCs w:val="24"/>
          <w:lang w:val="en-US"/>
        </w:rPr>
        <w:t>E</w:t>
      </w:r>
      <w:r w:rsidRPr="003059F2">
        <w:rPr>
          <w:rFonts w:ascii="Times New Roman" w:hAnsi="Times New Roman" w:cs="Times New Roman"/>
          <w:sz w:val="24"/>
          <w:szCs w:val="24"/>
          <w:vertAlign w:val="subscript"/>
          <w:lang w:val="en-US"/>
        </w:rPr>
        <w:t>min</w:t>
      </w:r>
      <w:r w:rsidRPr="003059F2">
        <w:rPr>
          <w:rFonts w:ascii="Times New Roman" w:hAnsi="Times New Roman" w:cs="Times New Roman"/>
          <w:sz w:val="24"/>
          <w:szCs w:val="24"/>
        </w:rPr>
        <w:t xml:space="preserve">  = 300 лк;</w:t>
      </w:r>
    </w:p>
    <w:p w:rsidR="00BB3F0A" w:rsidRPr="003059F2" w:rsidRDefault="00BB3F0A" w:rsidP="003059F2">
      <w:pPr>
        <w:spacing w:after="0" w:line="360" w:lineRule="auto"/>
        <w:ind w:firstLine="709"/>
        <w:jc w:val="both"/>
        <w:rPr>
          <w:rFonts w:ascii="Times New Roman" w:hAnsi="Times New Roman" w:cs="Times New Roman"/>
          <w:sz w:val="24"/>
          <w:szCs w:val="24"/>
          <w:shd w:val="clear" w:color="auto" w:fill="FFFFFF"/>
        </w:rPr>
      </w:pPr>
      <w:r w:rsidRPr="003059F2">
        <w:rPr>
          <w:rFonts w:ascii="Times New Roman" w:hAnsi="Times New Roman" w:cs="Times New Roman"/>
          <w:sz w:val="24"/>
          <w:szCs w:val="24"/>
          <w:lang w:val="en-US"/>
        </w:rPr>
        <w:t>K</w:t>
      </w:r>
      <w:r w:rsidRPr="003059F2">
        <w:rPr>
          <w:rFonts w:ascii="Times New Roman" w:hAnsi="Times New Roman" w:cs="Times New Roman"/>
          <w:sz w:val="24"/>
          <w:szCs w:val="24"/>
        </w:rPr>
        <w:t xml:space="preserve"> = 1,1  - </w:t>
      </w:r>
      <w:r w:rsidRPr="003059F2">
        <w:rPr>
          <w:rFonts w:ascii="Times New Roman" w:hAnsi="Times New Roman" w:cs="Times New Roman"/>
          <w:sz w:val="24"/>
          <w:szCs w:val="24"/>
          <w:shd w:val="clear" w:color="auto" w:fill="FFFFFF"/>
        </w:rPr>
        <w:t xml:space="preserve"> коэффициент запаса (для люминесцентных ламп);</w:t>
      </w:r>
    </w:p>
    <w:p w:rsidR="00BB3F0A" w:rsidRPr="003059F2" w:rsidRDefault="00BB3F0A" w:rsidP="003059F2">
      <w:pPr>
        <w:pStyle w:val="af1"/>
        <w:shd w:val="clear" w:color="auto" w:fill="FFFFFF"/>
        <w:spacing w:before="0" w:beforeAutospacing="0" w:after="0" w:afterAutospacing="0" w:line="360" w:lineRule="auto"/>
        <w:ind w:firstLine="709"/>
        <w:jc w:val="both"/>
        <w:textAlignment w:val="baseline"/>
      </w:pPr>
      <w:r w:rsidRPr="003059F2">
        <w:t>S - освещаемая площадь, м</w:t>
      </w:r>
      <w:r w:rsidRPr="003059F2">
        <w:rPr>
          <w:bdr w:val="none" w:sz="0" w:space="0" w:color="auto" w:frame="1"/>
          <w:vertAlign w:val="superscript"/>
        </w:rPr>
        <w:t>2</w:t>
      </w:r>
      <w:r w:rsidRPr="003059F2">
        <w:t>;</w:t>
      </w:r>
    </w:p>
    <w:p w:rsidR="00BB3F0A" w:rsidRPr="003059F2" w:rsidRDefault="00BB3F0A" w:rsidP="003059F2">
      <w:pPr>
        <w:pStyle w:val="af1"/>
        <w:shd w:val="clear" w:color="auto" w:fill="FFFFFF"/>
        <w:spacing w:before="0" w:beforeAutospacing="0" w:after="0" w:afterAutospacing="0" w:line="360" w:lineRule="auto"/>
        <w:ind w:firstLine="709"/>
        <w:jc w:val="both"/>
        <w:textAlignment w:val="baseline"/>
      </w:pPr>
      <w:r w:rsidRPr="003059F2">
        <w:t xml:space="preserve">Z =1,1  - коэффициент минимальной освещенности </w:t>
      </w:r>
      <w:r w:rsidRPr="003059F2">
        <w:rPr>
          <w:shd w:val="clear" w:color="auto" w:fill="FFFFFF"/>
        </w:rPr>
        <w:t>(для люминесцентных ламп</w:t>
      </w:r>
      <w:r w:rsidRPr="003059F2">
        <w:t>;</w:t>
      </w:r>
    </w:p>
    <w:p w:rsidR="00BB3F0A" w:rsidRPr="003059F2" w:rsidRDefault="00BB3F0A" w:rsidP="003059F2">
      <w:pPr>
        <w:pStyle w:val="af1"/>
        <w:shd w:val="clear" w:color="auto" w:fill="FFFFFF"/>
        <w:spacing w:before="0" w:beforeAutospacing="0" w:after="0" w:afterAutospacing="0" w:line="360" w:lineRule="auto"/>
        <w:ind w:firstLine="709"/>
        <w:jc w:val="both"/>
        <w:textAlignment w:val="baseline"/>
      </w:pPr>
      <w:r w:rsidRPr="003059F2">
        <w:t>N - число светильников;</w:t>
      </w:r>
    </w:p>
    <w:p w:rsidR="00BB3F0A" w:rsidRPr="003059F2" w:rsidRDefault="00BB3F0A" w:rsidP="003059F2">
      <w:pPr>
        <w:pStyle w:val="af1"/>
        <w:shd w:val="clear" w:color="auto" w:fill="FFFFFF"/>
        <w:spacing w:before="0" w:beforeAutospacing="0" w:after="0" w:afterAutospacing="0" w:line="360" w:lineRule="auto"/>
        <w:ind w:firstLine="709"/>
        <w:jc w:val="both"/>
        <w:textAlignment w:val="baseline"/>
      </w:pPr>
      <w:r w:rsidRPr="003059F2">
        <w:t>n - число ламп в светильнике;</w:t>
      </w:r>
    </w:p>
    <w:p w:rsidR="00BB3F0A" w:rsidRPr="003059F2" w:rsidRDefault="00BB3F0A" w:rsidP="003059F2">
      <w:pPr>
        <w:pStyle w:val="af1"/>
        <w:shd w:val="clear" w:color="auto" w:fill="FFFFFF"/>
        <w:spacing w:before="0" w:beforeAutospacing="0" w:after="0" w:afterAutospacing="0" w:line="360" w:lineRule="auto"/>
        <w:ind w:firstLine="709"/>
        <w:jc w:val="both"/>
        <w:textAlignment w:val="baseline"/>
      </w:pPr>
      <w:r w:rsidRPr="003059F2">
        <w:t>η - коэффициент использования светового потока осветительной установки.</w:t>
      </w:r>
    </w:p>
    <w:p w:rsidR="00BB3F0A" w:rsidRPr="003059F2" w:rsidRDefault="00BB3F0A" w:rsidP="003059F2">
      <w:pPr>
        <w:pStyle w:val="af1"/>
        <w:shd w:val="clear" w:color="auto" w:fill="FFFFFF"/>
        <w:spacing w:before="0" w:beforeAutospacing="0" w:after="0" w:afterAutospacing="0" w:line="360" w:lineRule="auto"/>
        <w:ind w:firstLine="709"/>
        <w:jc w:val="both"/>
        <w:textAlignment w:val="baseline"/>
      </w:pPr>
      <w:r w:rsidRPr="003059F2">
        <w:t xml:space="preserve">  </w:t>
      </w:r>
      <w:r w:rsidRPr="003059F2">
        <w:br/>
      </w:r>
      <w:r w:rsidRPr="003059F2">
        <w:rPr>
          <w:position w:val="-24"/>
        </w:rPr>
        <w:object w:dxaOrig="2400" w:dyaOrig="639">
          <v:shape id="_x0000_i1092" type="#_x0000_t75" style="width:128.25pt;height:35.25pt" o:ole="" fillcolor="window">
            <v:imagedata r:id="rId128" o:title=""/>
          </v:shape>
          <o:OLEObject Type="Embed" ProgID="Equation.3" ShapeID="_x0000_i1092" DrawAspect="Content" ObjectID="_1433538595" r:id="rId129"/>
        </w:object>
      </w:r>
    </w:p>
    <w:p w:rsidR="00BB3F0A" w:rsidRPr="003059F2" w:rsidRDefault="00BB3F0A" w:rsidP="003059F2">
      <w:pPr>
        <w:pStyle w:val="af1"/>
        <w:shd w:val="clear" w:color="auto" w:fill="FFFFFF"/>
        <w:spacing w:before="0" w:beforeAutospacing="0" w:after="0" w:afterAutospacing="0" w:line="360" w:lineRule="auto"/>
        <w:ind w:firstLine="709"/>
        <w:jc w:val="both"/>
        <w:textAlignment w:val="baseline"/>
      </w:pPr>
      <w:r w:rsidRPr="003059F2">
        <w:t>Ф1=2000 лм – лампа ЛХБЦ 40-1</w:t>
      </w:r>
    </w:p>
    <w:p w:rsidR="00BB3F0A" w:rsidRPr="003059F2" w:rsidRDefault="00BB3F0A" w:rsidP="003059F2">
      <w:pPr>
        <w:pStyle w:val="af1"/>
        <w:shd w:val="clear" w:color="auto" w:fill="FFFFFF"/>
        <w:spacing w:before="0" w:beforeAutospacing="0" w:after="0" w:afterAutospacing="0" w:line="360" w:lineRule="auto"/>
        <w:ind w:firstLine="709"/>
        <w:jc w:val="both"/>
        <w:textAlignment w:val="baseline"/>
      </w:pPr>
    </w:p>
    <w:p w:rsidR="00BB3F0A" w:rsidRDefault="00563078" w:rsidP="00C93056">
      <w:pPr>
        <w:spacing w:line="360" w:lineRule="auto"/>
        <w:ind w:firstLine="709"/>
        <w:jc w:val="center"/>
        <w:rPr>
          <w:rFonts w:ascii="Times New Roman" w:hAnsi="Times New Roman" w:cs="Times New Roman"/>
          <w:b/>
          <w:bCs/>
          <w:sz w:val="24"/>
          <w:szCs w:val="24"/>
        </w:rPr>
      </w:pPr>
      <w:r w:rsidRPr="003059F2">
        <w:rPr>
          <w:rFonts w:ascii="Times New Roman" w:hAnsi="Times New Roman" w:cs="Times New Roman"/>
          <w:b/>
          <w:sz w:val="24"/>
          <w:szCs w:val="24"/>
        </w:rPr>
        <w:t>4.5.</w:t>
      </w:r>
      <w:r w:rsidR="00BB3F0A" w:rsidRPr="003059F2">
        <w:rPr>
          <w:rFonts w:ascii="Times New Roman" w:hAnsi="Times New Roman" w:cs="Times New Roman"/>
          <w:b/>
          <w:sz w:val="24"/>
          <w:szCs w:val="24"/>
        </w:rPr>
        <w:t xml:space="preserve"> </w:t>
      </w:r>
      <w:r w:rsidR="00BB3F0A" w:rsidRPr="003059F2">
        <w:rPr>
          <w:rFonts w:ascii="Times New Roman" w:hAnsi="Times New Roman" w:cs="Times New Roman"/>
          <w:b/>
          <w:bCs/>
          <w:sz w:val="24"/>
          <w:szCs w:val="24"/>
        </w:rPr>
        <w:t>Мероприятия по обеспечению безопасности рабочих</w:t>
      </w:r>
    </w:p>
    <w:p w:rsidR="00BB3F0A" w:rsidRPr="003059F2" w:rsidRDefault="00BB3F0A"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Для предупреждения воздействия на работающих выявленных в процессе анализа опасных и вредных факторов разработаны следующие инженерно-технические решения по организации безопасного ведения работ на стройплощадке в строгом соответствии с требованиями СНиП 12-03-2001 «Безопасность труда в строительстве»:</w:t>
      </w:r>
    </w:p>
    <w:p w:rsidR="00BB3F0A" w:rsidRPr="003059F2" w:rsidRDefault="00BB3F0A"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lastRenderedPageBreak/>
        <w:t>- освещение принято в соответствии с действующими нормами и обеспечивает проведение строительно-монтажных и других видов работ, а также нужды охраны;</w:t>
      </w:r>
    </w:p>
    <w:p w:rsidR="00BB3F0A" w:rsidRPr="003059F2" w:rsidRDefault="00BB3F0A"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сети временного водопровода проводятся по всем временным зданиям, система временного водопровода дает возможность обеспечить стройку водой для хозяйственно-питьевых нужд, а также и для пожарных целей;</w:t>
      </w:r>
    </w:p>
    <w:p w:rsidR="00BB3F0A" w:rsidRPr="003059F2" w:rsidRDefault="00BB3F0A"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наружное освещение устраивается на деревянных опорах по периметру строительной площадки вне зоны действия крана. В углах строительной площадки устанавливают прожекторы, которые должны создавать достаточную освещенность складов, производственных помещений и рабочих мест во время строительства;</w:t>
      </w:r>
    </w:p>
    <w:p w:rsidR="00BB3F0A" w:rsidRPr="003059F2" w:rsidRDefault="00BB3F0A" w:rsidP="003059F2">
      <w:pPr>
        <w:spacing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строительная площадка ограждается временным ограждением (бетонным забором высотой 3 м);</w:t>
      </w:r>
    </w:p>
    <w:p w:rsidR="00BB3F0A" w:rsidRPr="003059F2" w:rsidRDefault="00BB3F0A"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на площадке необходимо определить постоянно существующие и периодически возникающие опасные зоны, установить их размеры, а также способы защиты от попадания в них рабочих (ограждения, предупредительные знаки и др.);</w:t>
      </w:r>
    </w:p>
    <w:p w:rsidR="00BB3F0A" w:rsidRPr="003059F2" w:rsidRDefault="00BB3F0A"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на стройплощадке расположены санитарно-бытовые помещения, которые размещены при въезде на нее и внесены за пределы опасной зоны при работе крана и других механизмов. Конкретное расположение санитарно-бытовых помещений смотри лист «Стройгенплан» раздела «Техническая экспертиза»;</w:t>
      </w:r>
    </w:p>
    <w:p w:rsidR="00BB3F0A" w:rsidRPr="003059F2" w:rsidRDefault="00BB3F0A"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работы должны проводиться при наличии у работников необходимых средств индивидуальной защиты;</w:t>
      </w:r>
    </w:p>
    <w:p w:rsidR="00BB3F0A" w:rsidRPr="003059F2" w:rsidRDefault="00BB3F0A"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подъем грузов свыше 4 т на максимальном вылете стрелы крана и свыше 12,5 т на минимальном вылете стрелы полностью исключен. Строповку изделий и конструкций следует производить инвентарными стропами или специальными грузозахватными устройствами;</w:t>
      </w:r>
    </w:p>
    <w:p w:rsidR="00BB3F0A" w:rsidRPr="003059F2" w:rsidRDefault="00BB3F0A"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зона, опасная для нахождения людей во время перемещения, установки и закрепления конструкций и грузов, должна быть обозначена хорошо видимыми предупредительными знаками;</w:t>
      </w:r>
    </w:p>
    <w:p w:rsidR="00BB3F0A" w:rsidRPr="003059F2" w:rsidRDefault="00BB3F0A"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расстроповка установленных конструкций допускается только после прочного и устойчивого закрепления их;</w:t>
      </w:r>
    </w:p>
    <w:p w:rsidR="00BB3F0A" w:rsidRPr="003059F2" w:rsidRDefault="00BB3F0A"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на портале башенного крана должны быть вывешены плакаты с указанием схем строповки, массы и марок монтируемых конструкций;</w:t>
      </w:r>
    </w:p>
    <w:p w:rsidR="00BB3F0A" w:rsidRPr="003059F2" w:rsidRDefault="00BB3F0A"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на съемных грузозахватных приспособлениях и таре должны быть надписи или бирки с указанием инвентарного номера, грузоподъемности, собственной массы и даты испытаний;</w:t>
      </w:r>
    </w:p>
    <w:p w:rsidR="00BB3F0A" w:rsidRPr="003059F2" w:rsidRDefault="00BB3F0A"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lastRenderedPageBreak/>
        <w:t>- электробезопасность на строительной площадке должна быть обеспечена в соответствии с ГОСТ 12.1.030-84[47];</w:t>
      </w:r>
    </w:p>
    <w:p w:rsidR="00BB3F0A" w:rsidRPr="003059F2" w:rsidRDefault="00BB3F0A"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верхолазные работы необходимо производить с использованием предохранительных поясов, места крепления карабинов этих поясов должны быть заведомо указаны производителем работ;</w:t>
      </w:r>
    </w:p>
    <w:p w:rsidR="00BB3F0A" w:rsidRPr="003059F2" w:rsidRDefault="00BB3F0A"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запрещается производить монтажные работы при силе ветра более 5 баллов;</w:t>
      </w:r>
    </w:p>
    <w:p w:rsidR="00BB3F0A" w:rsidRPr="003059F2" w:rsidRDefault="00BB3F0A"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рабочих, занятых с вибрационным инструментом, необходимо обеспечить серийно выпускаемыми рукавицами с поролоновой прокладкой на ладонной части;</w:t>
      </w:r>
    </w:p>
    <w:p w:rsidR="00BB3F0A" w:rsidRPr="003059F2" w:rsidRDefault="00BB3F0A"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не допускается омывать вибратор водой и перемещать его «волоком» за кабель;</w:t>
      </w:r>
    </w:p>
    <w:p w:rsidR="00BB3F0A" w:rsidRPr="003059F2" w:rsidRDefault="00BB3F0A"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производителем работ ежедневно должна осуществляться проверка исправности затворов бадей, подъемных петель и сварных швов;</w:t>
      </w:r>
    </w:p>
    <w:p w:rsidR="00BB3F0A" w:rsidRPr="003059F2" w:rsidRDefault="00BB3F0A"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устройства, нуждающиеся в заземлении, должны быть заземлены, сопротивление заземляющих устройств не должно превышать 4 Ом;</w:t>
      </w:r>
    </w:p>
    <w:p w:rsidR="00BB3F0A" w:rsidRPr="003059F2" w:rsidRDefault="00BB3F0A"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строительно-монтажные работы ведутся в строгом соответствии с технологическими картами на них, составленными в полном соответствии с действующим законодательством об охране труда;</w:t>
      </w:r>
    </w:p>
    <w:p w:rsidR="00BB3F0A" w:rsidRPr="003059F2" w:rsidRDefault="00BB3F0A"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В соответствии с действующим законодательством обязанности по обеспечению безопасных условий охраны труда в организации возлагаются на работодателя.</w:t>
      </w:r>
    </w:p>
    <w:p w:rsidR="00BB3F0A" w:rsidRPr="003059F2" w:rsidRDefault="00BB3F0A"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В организации, как правило, назначаются лица, ответственные за обеспечение охраны труда в пределах порученных им участков работ, в том числе:</w:t>
      </w:r>
    </w:p>
    <w:p w:rsidR="00BB3F0A" w:rsidRPr="003059F2" w:rsidRDefault="00BB3F0A"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в целом по организации (руководитель, заместитель руководителя, главный инженер);</w:t>
      </w:r>
    </w:p>
    <w:p w:rsidR="00BB3F0A" w:rsidRPr="003059F2" w:rsidRDefault="00BB3F0A"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в структурных подразделениях (руководитель подразделения, заместитель руководителя);</w:t>
      </w:r>
    </w:p>
    <w:p w:rsidR="00BB3F0A" w:rsidRPr="003059F2" w:rsidRDefault="00BB3F0A"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на производственных территориях (начальник цеха, участка, ответственный производитель работ по строительному объекту);</w:t>
      </w:r>
    </w:p>
    <w:p w:rsidR="00BB3F0A" w:rsidRPr="003059F2" w:rsidRDefault="00BB3F0A"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при эксплуатации машин и оборудования (руководитель службы главного механика, энергетика и т. п.);</w:t>
      </w:r>
    </w:p>
    <w:p w:rsidR="00BB3F0A" w:rsidRPr="003059F2" w:rsidRDefault="00BB3F0A"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при выполнении конкретных работ и на рабочих местах (менеджер, мастер).</w:t>
      </w:r>
    </w:p>
    <w:p w:rsidR="00BB3F0A" w:rsidRPr="003059F2" w:rsidRDefault="00BB3F0A"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Представители работодателей и работников организаций в соответствии с законодательством принимают мероприятия по улучшению условий и охраны труда, которые должны определяться при заключении коллективных договоров и соглашений по охране труда в соответствии с законодательством.</w:t>
      </w:r>
    </w:p>
    <w:p w:rsidR="00BB3F0A" w:rsidRPr="003059F2" w:rsidRDefault="00BB3F0A"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lastRenderedPageBreak/>
        <w:t>Все лица, находящиеся на строительной площадке, обязаны носить защитные каски. Работники без защитных касок и других необходимых средств индивидуальной защиты к выполнению работ не допускаются.</w:t>
      </w:r>
    </w:p>
    <w:p w:rsidR="00BB3F0A" w:rsidRPr="003059F2" w:rsidRDefault="00BB3F0A" w:rsidP="003059F2">
      <w:pPr>
        <w:pStyle w:val="af1"/>
        <w:shd w:val="clear" w:color="auto" w:fill="FFFFFF"/>
        <w:spacing w:before="0" w:beforeAutospacing="0" w:after="0" w:afterAutospacing="0" w:line="360" w:lineRule="auto"/>
        <w:ind w:firstLine="709"/>
        <w:jc w:val="both"/>
        <w:textAlignment w:val="baseline"/>
      </w:pPr>
    </w:p>
    <w:p w:rsidR="00BB3F0A" w:rsidRDefault="00BB3F0A" w:rsidP="00C93056">
      <w:pPr>
        <w:spacing w:line="360" w:lineRule="auto"/>
        <w:ind w:firstLine="709"/>
        <w:jc w:val="center"/>
        <w:rPr>
          <w:rFonts w:ascii="Times New Roman" w:hAnsi="Times New Roman" w:cs="Times New Roman"/>
          <w:b/>
          <w:sz w:val="24"/>
          <w:szCs w:val="24"/>
        </w:rPr>
      </w:pPr>
      <w:r w:rsidRPr="003059F2">
        <w:rPr>
          <w:rFonts w:ascii="Times New Roman" w:hAnsi="Times New Roman" w:cs="Times New Roman"/>
          <w:b/>
          <w:sz w:val="24"/>
          <w:szCs w:val="24"/>
        </w:rPr>
        <w:t>4.6. Чрезвыч</w:t>
      </w:r>
      <w:r w:rsidR="00C93056">
        <w:rPr>
          <w:rFonts w:ascii="Times New Roman" w:hAnsi="Times New Roman" w:cs="Times New Roman"/>
          <w:b/>
          <w:sz w:val="24"/>
          <w:szCs w:val="24"/>
        </w:rPr>
        <w:t>айные ситуации. Пожароопасность</w:t>
      </w:r>
    </w:p>
    <w:p w:rsidR="00BB3F0A" w:rsidRPr="003059F2" w:rsidRDefault="00BB3F0A" w:rsidP="003059F2">
      <w:pPr>
        <w:pStyle w:val="aff"/>
        <w:rPr>
          <w:sz w:val="24"/>
          <w:szCs w:val="24"/>
        </w:rPr>
      </w:pPr>
      <w:r w:rsidRPr="003059F2">
        <w:rPr>
          <w:sz w:val="24"/>
          <w:szCs w:val="24"/>
        </w:rPr>
        <w:t>К техногенным относятся ЧС, происхождение которых связано с производственно-хозяйственной деятельностью человека на объектах техносферы. Как правило, техногенные ЧС возникают вследствие аварий, сопровождающихся самопроизвольным выходом в окружающее пространство вещества и (или) энергии.</w:t>
      </w:r>
    </w:p>
    <w:p w:rsidR="00BB3F0A" w:rsidRPr="003059F2" w:rsidRDefault="00BB3F0A" w:rsidP="003059F2">
      <w:pPr>
        <w:pStyle w:val="aff"/>
        <w:rPr>
          <w:sz w:val="24"/>
          <w:szCs w:val="24"/>
        </w:rPr>
      </w:pPr>
      <w:r w:rsidRPr="003059F2">
        <w:rPr>
          <w:sz w:val="24"/>
          <w:szCs w:val="24"/>
        </w:rPr>
        <w:t>Базовая классификация ЧС техногенного характера строится по типам и видам чрезвычайных событий, инициирующих ЧС:</w:t>
      </w:r>
    </w:p>
    <w:p w:rsidR="00BB3F0A" w:rsidRPr="003059F2" w:rsidRDefault="00BB3F0A" w:rsidP="003059F2">
      <w:pPr>
        <w:pStyle w:val="aff"/>
        <w:rPr>
          <w:sz w:val="24"/>
          <w:szCs w:val="24"/>
        </w:rPr>
      </w:pPr>
      <w:r w:rsidRPr="003059F2">
        <w:rPr>
          <w:sz w:val="24"/>
          <w:szCs w:val="24"/>
        </w:rPr>
        <w:t>1. транспортные аварии (катастрофы)</w:t>
      </w:r>
    </w:p>
    <w:p w:rsidR="00BB3F0A" w:rsidRPr="003059F2" w:rsidRDefault="00BB3F0A" w:rsidP="003059F2">
      <w:pPr>
        <w:pStyle w:val="aff"/>
        <w:rPr>
          <w:sz w:val="24"/>
          <w:szCs w:val="24"/>
        </w:rPr>
      </w:pPr>
      <w:r w:rsidRPr="003059F2">
        <w:rPr>
          <w:sz w:val="24"/>
          <w:szCs w:val="24"/>
        </w:rPr>
        <w:t xml:space="preserve">2. пожары, взрывы, угроза взрывов </w:t>
      </w:r>
    </w:p>
    <w:p w:rsidR="00BB3F0A" w:rsidRPr="003059F2" w:rsidRDefault="00BB3F0A" w:rsidP="003059F2">
      <w:pPr>
        <w:pStyle w:val="aff"/>
        <w:rPr>
          <w:sz w:val="24"/>
          <w:szCs w:val="24"/>
        </w:rPr>
      </w:pPr>
      <w:r w:rsidRPr="003059F2">
        <w:rPr>
          <w:sz w:val="24"/>
          <w:szCs w:val="24"/>
        </w:rPr>
        <w:t xml:space="preserve">3. аварии с выбросом (угрозой выброса) ХОВ </w:t>
      </w:r>
    </w:p>
    <w:p w:rsidR="00BB3F0A" w:rsidRPr="003059F2" w:rsidRDefault="00BB3F0A" w:rsidP="003059F2">
      <w:pPr>
        <w:pStyle w:val="aff"/>
        <w:rPr>
          <w:sz w:val="24"/>
          <w:szCs w:val="24"/>
        </w:rPr>
      </w:pPr>
      <w:r w:rsidRPr="003059F2">
        <w:rPr>
          <w:sz w:val="24"/>
          <w:szCs w:val="24"/>
        </w:rPr>
        <w:t>4. аварии с выбросом (угрозой выброса) РВ.</w:t>
      </w:r>
    </w:p>
    <w:p w:rsidR="00BB3F0A" w:rsidRPr="003059F2" w:rsidRDefault="00BB3F0A" w:rsidP="003059F2">
      <w:pPr>
        <w:pStyle w:val="aff"/>
        <w:rPr>
          <w:sz w:val="24"/>
          <w:szCs w:val="24"/>
        </w:rPr>
      </w:pPr>
      <w:r w:rsidRPr="003059F2">
        <w:rPr>
          <w:sz w:val="24"/>
          <w:szCs w:val="24"/>
        </w:rPr>
        <w:t>5. аварии с выбросом (угрозой выброса) биологически опасных веществ.</w:t>
      </w:r>
    </w:p>
    <w:p w:rsidR="00BB3F0A" w:rsidRPr="003059F2" w:rsidRDefault="00BB3F0A" w:rsidP="003059F2">
      <w:pPr>
        <w:pStyle w:val="aff"/>
        <w:rPr>
          <w:sz w:val="24"/>
          <w:szCs w:val="24"/>
        </w:rPr>
      </w:pPr>
      <w:r w:rsidRPr="003059F2">
        <w:rPr>
          <w:sz w:val="24"/>
          <w:szCs w:val="24"/>
        </w:rPr>
        <w:t>6. внезапное обрушение зданий,.</w:t>
      </w:r>
    </w:p>
    <w:p w:rsidR="00BB3F0A" w:rsidRPr="003059F2" w:rsidRDefault="00BB3F0A" w:rsidP="003059F2">
      <w:pPr>
        <w:pStyle w:val="aff"/>
        <w:rPr>
          <w:sz w:val="24"/>
          <w:szCs w:val="24"/>
        </w:rPr>
      </w:pPr>
      <w:r w:rsidRPr="003059F2">
        <w:rPr>
          <w:sz w:val="24"/>
          <w:szCs w:val="24"/>
        </w:rPr>
        <w:t>7. аварии на электроэнергетических системах и аварии в коммунальных системах жизнеобеспечения.</w:t>
      </w:r>
    </w:p>
    <w:p w:rsidR="00BB3F0A" w:rsidRPr="003059F2" w:rsidRDefault="00BB3F0A" w:rsidP="003059F2">
      <w:pPr>
        <w:pStyle w:val="aff"/>
        <w:rPr>
          <w:sz w:val="24"/>
          <w:szCs w:val="24"/>
        </w:rPr>
      </w:pPr>
      <w:r w:rsidRPr="003059F2">
        <w:rPr>
          <w:sz w:val="24"/>
          <w:szCs w:val="24"/>
        </w:rPr>
        <w:t>8. аварии на очистных сооружениях.</w:t>
      </w:r>
    </w:p>
    <w:p w:rsidR="00BB3F0A" w:rsidRPr="003059F2" w:rsidRDefault="00BB3F0A" w:rsidP="003059F2">
      <w:pPr>
        <w:pStyle w:val="aff"/>
        <w:rPr>
          <w:sz w:val="24"/>
          <w:szCs w:val="24"/>
        </w:rPr>
      </w:pPr>
      <w:r w:rsidRPr="003059F2">
        <w:rPr>
          <w:sz w:val="24"/>
          <w:szCs w:val="24"/>
        </w:rPr>
        <w:t>9. гидродинамические.</w:t>
      </w:r>
    </w:p>
    <w:p w:rsidR="00BB3F0A" w:rsidRPr="003059F2" w:rsidRDefault="00BB3F0A"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Основной фактор возникновения ЧС на нашем объекте – возгорание.</w:t>
      </w:r>
    </w:p>
    <w:p w:rsidR="00BB3F0A" w:rsidRPr="003059F2" w:rsidRDefault="00BB3F0A" w:rsidP="003059F2">
      <w:pPr>
        <w:pStyle w:val="afd"/>
        <w:spacing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Пожар – неконтролируемый процесс горения, сопровождающийся уничтожением материальных ценностей и создающий опасность для жизни людей.</w:t>
      </w:r>
    </w:p>
    <w:p w:rsidR="00BB3F0A" w:rsidRPr="003059F2" w:rsidRDefault="00BB3F0A" w:rsidP="003059F2">
      <w:pPr>
        <w:pStyle w:val="afd"/>
        <w:spacing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Горение - сложное, быстро протекающее химическое превращение, сопровождающееся выделением значительного количества тепла и обычно ярким свечением (пламенем).</w:t>
      </w:r>
    </w:p>
    <w:p w:rsidR="00BB3F0A" w:rsidRPr="003059F2" w:rsidRDefault="00BB3F0A" w:rsidP="003059F2">
      <w:pPr>
        <w:pStyle w:val="afd"/>
        <w:spacing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Расстояние до специальной пожарной части СПЧ №2 по ул. Вишневой – 700 м. Класс функциональной пожарной опасности здания – Ф3.6. Степень огнестойкости – </w:t>
      </w:r>
      <w:r w:rsidRPr="003059F2">
        <w:rPr>
          <w:rFonts w:ascii="Times New Roman" w:hAnsi="Times New Roman" w:cs="Times New Roman"/>
          <w:sz w:val="24"/>
          <w:szCs w:val="24"/>
          <w:lang w:val="en-US"/>
        </w:rPr>
        <w:t>II</w:t>
      </w:r>
      <w:r w:rsidRPr="003059F2">
        <w:rPr>
          <w:rFonts w:ascii="Times New Roman" w:hAnsi="Times New Roman" w:cs="Times New Roman"/>
          <w:sz w:val="24"/>
          <w:szCs w:val="24"/>
        </w:rPr>
        <w:t xml:space="preserve">. Класс конструктивной пожарной опасности здания – С1. Высота по СНиП 21-01-97*[48] - </w:t>
      </w:r>
      <w:smartTag w:uri="urn:schemas-microsoft-com:office:smarttags" w:element="metricconverter">
        <w:smartTagPr>
          <w:attr w:name="ProductID" w:val="7,66 метра"/>
        </w:smartTagPr>
        <w:r w:rsidRPr="003059F2">
          <w:rPr>
            <w:rFonts w:ascii="Times New Roman" w:hAnsi="Times New Roman" w:cs="Times New Roman"/>
            <w:sz w:val="24"/>
            <w:szCs w:val="24"/>
          </w:rPr>
          <w:t>7,66 метра</w:t>
        </w:r>
      </w:smartTag>
      <w:r w:rsidRPr="003059F2">
        <w:rPr>
          <w:rFonts w:ascii="Times New Roman" w:hAnsi="Times New Roman" w:cs="Times New Roman"/>
          <w:sz w:val="24"/>
          <w:szCs w:val="24"/>
        </w:rPr>
        <w:t>.</w:t>
      </w:r>
    </w:p>
    <w:p w:rsidR="00BB3F0A" w:rsidRPr="003059F2" w:rsidRDefault="00BB3F0A" w:rsidP="003059F2">
      <w:pPr>
        <w:pStyle w:val="afd"/>
        <w:spacing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Наружная отделка – облицовка фасадов керамогранитом по металлическому каркасу; кирпичом. Для части фасадов принято покрытие панелями «</w:t>
      </w:r>
      <w:r w:rsidRPr="003059F2">
        <w:rPr>
          <w:rFonts w:ascii="Times New Roman" w:hAnsi="Times New Roman" w:cs="Times New Roman"/>
          <w:sz w:val="24"/>
          <w:szCs w:val="24"/>
          <w:lang w:val="en-US"/>
        </w:rPr>
        <w:t>Rannila</w:t>
      </w:r>
      <w:r w:rsidRPr="003059F2">
        <w:rPr>
          <w:rFonts w:ascii="Times New Roman" w:hAnsi="Times New Roman" w:cs="Times New Roman"/>
          <w:sz w:val="24"/>
          <w:szCs w:val="24"/>
        </w:rPr>
        <w:t xml:space="preserve"> </w:t>
      </w:r>
      <w:r w:rsidRPr="003059F2">
        <w:rPr>
          <w:rFonts w:ascii="Times New Roman" w:hAnsi="Times New Roman" w:cs="Times New Roman"/>
          <w:sz w:val="24"/>
          <w:szCs w:val="24"/>
          <w:lang w:val="en-US"/>
        </w:rPr>
        <w:t>Panel</w:t>
      </w:r>
      <w:r w:rsidRPr="003059F2">
        <w:rPr>
          <w:rFonts w:ascii="Times New Roman" w:hAnsi="Times New Roman" w:cs="Times New Roman"/>
          <w:sz w:val="24"/>
          <w:szCs w:val="24"/>
        </w:rPr>
        <w:t xml:space="preserve"> 3 </w:t>
      </w:r>
      <w:r w:rsidRPr="003059F2">
        <w:rPr>
          <w:rFonts w:ascii="Times New Roman" w:hAnsi="Times New Roman" w:cs="Times New Roman"/>
          <w:sz w:val="24"/>
          <w:szCs w:val="24"/>
          <w:lang w:val="en-US"/>
        </w:rPr>
        <w:t>lock</w:t>
      </w:r>
      <w:r w:rsidRPr="003059F2">
        <w:rPr>
          <w:rFonts w:ascii="Times New Roman" w:hAnsi="Times New Roman" w:cs="Times New Roman"/>
          <w:sz w:val="24"/>
          <w:szCs w:val="24"/>
        </w:rPr>
        <w:t xml:space="preserve">» толщиной </w:t>
      </w:r>
      <w:smartTag w:uri="urn:schemas-microsoft-com:office:smarttags" w:element="metricconverter">
        <w:smartTagPr>
          <w:attr w:name="ProductID" w:val="150 мм"/>
        </w:smartTagPr>
        <w:r w:rsidRPr="003059F2">
          <w:rPr>
            <w:rFonts w:ascii="Times New Roman" w:hAnsi="Times New Roman" w:cs="Times New Roman"/>
            <w:sz w:val="24"/>
            <w:szCs w:val="24"/>
          </w:rPr>
          <w:t>150 мм</w:t>
        </w:r>
      </w:smartTag>
      <w:r w:rsidRPr="003059F2">
        <w:rPr>
          <w:rFonts w:ascii="Times New Roman" w:hAnsi="Times New Roman" w:cs="Times New Roman"/>
          <w:sz w:val="24"/>
          <w:szCs w:val="24"/>
        </w:rPr>
        <w:t xml:space="preserve"> с двухсторонней обшивкой из стальных листов с покрытием </w:t>
      </w:r>
      <w:r w:rsidRPr="003059F2">
        <w:rPr>
          <w:rFonts w:ascii="Times New Roman" w:hAnsi="Times New Roman" w:cs="Times New Roman"/>
          <w:sz w:val="24"/>
          <w:szCs w:val="24"/>
        </w:rPr>
        <w:lastRenderedPageBreak/>
        <w:t>полиэстром (РЕ) и поливинилдифторидом (</w:t>
      </w:r>
      <w:r w:rsidRPr="003059F2">
        <w:rPr>
          <w:rFonts w:ascii="Times New Roman" w:hAnsi="Times New Roman" w:cs="Times New Roman"/>
          <w:sz w:val="24"/>
          <w:szCs w:val="24"/>
          <w:lang w:val="en-US"/>
        </w:rPr>
        <w:t>PVF</w:t>
      </w:r>
      <w:r w:rsidRPr="003059F2">
        <w:rPr>
          <w:rFonts w:ascii="Times New Roman" w:hAnsi="Times New Roman" w:cs="Times New Roman"/>
          <w:sz w:val="24"/>
          <w:szCs w:val="24"/>
        </w:rPr>
        <w:t>), заполнением минераловатным утеплителем, обеспечивающие предел огнестойкости Е15.</w:t>
      </w:r>
    </w:p>
    <w:p w:rsidR="00BB3F0A" w:rsidRPr="003059F2" w:rsidRDefault="00BB3F0A" w:rsidP="003059F2">
      <w:pPr>
        <w:pStyle w:val="afd"/>
        <w:spacing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Металлические колонны облицованы кирпичом толщиной </w:t>
      </w:r>
      <w:smartTag w:uri="urn:schemas-microsoft-com:office:smarttags" w:element="metricconverter">
        <w:smartTagPr>
          <w:attr w:name="ProductID" w:val="120 мм"/>
        </w:smartTagPr>
        <w:r w:rsidRPr="003059F2">
          <w:rPr>
            <w:rFonts w:ascii="Times New Roman" w:hAnsi="Times New Roman" w:cs="Times New Roman"/>
            <w:sz w:val="24"/>
            <w:szCs w:val="24"/>
          </w:rPr>
          <w:t>120 мм</w:t>
        </w:r>
      </w:smartTag>
      <w:r w:rsidRPr="003059F2">
        <w:rPr>
          <w:rFonts w:ascii="Times New Roman" w:hAnsi="Times New Roman" w:cs="Times New Roman"/>
          <w:sz w:val="24"/>
          <w:szCs w:val="24"/>
        </w:rPr>
        <w:t xml:space="preserve"> на растворе с обеспечением предела огнестойкости </w:t>
      </w:r>
      <w:r w:rsidRPr="003059F2">
        <w:rPr>
          <w:rFonts w:ascii="Times New Roman" w:hAnsi="Times New Roman" w:cs="Times New Roman"/>
          <w:sz w:val="24"/>
          <w:szCs w:val="24"/>
          <w:lang w:val="en-US"/>
        </w:rPr>
        <w:t>R</w:t>
      </w:r>
      <w:r w:rsidRPr="003059F2">
        <w:rPr>
          <w:rFonts w:ascii="Times New Roman" w:hAnsi="Times New Roman" w:cs="Times New Roman"/>
          <w:sz w:val="24"/>
          <w:szCs w:val="24"/>
        </w:rPr>
        <w:t xml:space="preserve"> 90. Металлические конструкции (фермы, связи, балки, ригели, в том числе лестниц) предусмотрены с покрытием огнезащитными составами «</w:t>
      </w:r>
      <w:r w:rsidRPr="003059F2">
        <w:rPr>
          <w:rFonts w:ascii="Times New Roman" w:hAnsi="Times New Roman" w:cs="Times New Roman"/>
          <w:sz w:val="24"/>
          <w:szCs w:val="24"/>
          <w:lang w:val="en-US"/>
        </w:rPr>
        <w:t>UNITHERM</w:t>
      </w:r>
      <w:r w:rsidRPr="003059F2">
        <w:rPr>
          <w:rFonts w:ascii="Times New Roman" w:hAnsi="Times New Roman" w:cs="Times New Roman"/>
          <w:sz w:val="24"/>
          <w:szCs w:val="24"/>
        </w:rPr>
        <w:t xml:space="preserve"> </w:t>
      </w:r>
      <w:r w:rsidRPr="003059F2">
        <w:rPr>
          <w:rFonts w:ascii="Times New Roman" w:hAnsi="Times New Roman" w:cs="Times New Roman"/>
          <w:sz w:val="24"/>
          <w:szCs w:val="24"/>
          <w:lang w:val="en-US"/>
        </w:rPr>
        <w:t>ASR</w:t>
      </w:r>
      <w:r w:rsidRPr="003059F2">
        <w:rPr>
          <w:rFonts w:ascii="Times New Roman" w:hAnsi="Times New Roman" w:cs="Times New Roman"/>
          <w:sz w:val="24"/>
          <w:szCs w:val="24"/>
        </w:rPr>
        <w:t>», «</w:t>
      </w:r>
      <w:r w:rsidRPr="003059F2">
        <w:rPr>
          <w:rFonts w:ascii="Times New Roman" w:hAnsi="Times New Roman" w:cs="Times New Roman"/>
          <w:sz w:val="24"/>
          <w:szCs w:val="24"/>
          <w:lang w:val="en-US"/>
        </w:rPr>
        <w:t>Nullifire</w:t>
      </w:r>
      <w:r w:rsidRPr="003059F2">
        <w:rPr>
          <w:rFonts w:ascii="Times New Roman" w:hAnsi="Times New Roman" w:cs="Times New Roman"/>
          <w:sz w:val="24"/>
          <w:szCs w:val="24"/>
        </w:rPr>
        <w:t xml:space="preserve">», обеспечивающими предел огнестойкости </w:t>
      </w:r>
      <w:r w:rsidRPr="003059F2">
        <w:rPr>
          <w:rFonts w:ascii="Times New Roman" w:hAnsi="Times New Roman" w:cs="Times New Roman"/>
          <w:sz w:val="24"/>
          <w:szCs w:val="24"/>
          <w:lang w:val="en-US"/>
        </w:rPr>
        <w:t>R</w:t>
      </w:r>
      <w:r w:rsidRPr="003059F2">
        <w:rPr>
          <w:rFonts w:ascii="Times New Roman" w:hAnsi="Times New Roman" w:cs="Times New Roman"/>
          <w:sz w:val="24"/>
          <w:szCs w:val="24"/>
        </w:rPr>
        <w:t xml:space="preserve"> 90. Транзитные воздуховоды общеобменной вентиляции покрыты огнезащитным составом с пределом огнестойкости Е1 30. Предусмотрена установка огнезащитных клапанов КЛОП-1.</w:t>
      </w:r>
    </w:p>
    <w:p w:rsidR="00BB3F0A" w:rsidRPr="003059F2" w:rsidRDefault="00BB3F0A" w:rsidP="003059F2">
      <w:pPr>
        <w:pStyle w:val="afd"/>
        <w:spacing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Внутреннее пожаротушение (с расчетным расходом 1 струя по 2,5 л/с) – из пожарных кранов.</w:t>
      </w:r>
    </w:p>
    <w:p w:rsidR="00BB3F0A" w:rsidRPr="003059F2" w:rsidRDefault="00BB3F0A" w:rsidP="003059F2">
      <w:pPr>
        <w:pStyle w:val="afd"/>
        <w:spacing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Наружное пожаротушение (с расчетным расходом 20 л/с) – от пожарных гидрантов, установленных на перекладываемом водопроводе по ул. Библиотечной.</w:t>
      </w:r>
    </w:p>
    <w:p w:rsidR="00BB3F0A" w:rsidRPr="003059F2" w:rsidRDefault="00BB3F0A" w:rsidP="003059F2">
      <w:pPr>
        <w:pStyle w:val="afd"/>
        <w:spacing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Электроприемники противопожарных устройств </w:t>
      </w:r>
      <w:r w:rsidRPr="003059F2">
        <w:rPr>
          <w:rFonts w:ascii="Times New Roman" w:hAnsi="Times New Roman" w:cs="Times New Roman"/>
          <w:sz w:val="24"/>
          <w:szCs w:val="24"/>
          <w:lang w:val="en-US"/>
        </w:rPr>
        <w:t>I</w:t>
      </w:r>
      <w:r w:rsidRPr="003059F2">
        <w:rPr>
          <w:rFonts w:ascii="Times New Roman" w:hAnsi="Times New Roman" w:cs="Times New Roman"/>
          <w:sz w:val="24"/>
          <w:szCs w:val="24"/>
        </w:rPr>
        <w:t xml:space="preserve"> категории надежности электроснабжения. Аварийное освещение путей эвакуации. Пожарная сигнализация на базе приемно-контрольного прибора «ВЭРС-ПК8» с защитой помещений дымовыми (ИП212-45), ручными извещателями (ИПР-3СУ), залов – извещателями пламени «Спектрон-101Н». Система оповещения людей о пожаре 3-го типа с речевыми оповещателями «Глагол-СМ» и световыми оповещателями «Молния» с прокладкой сетей в металлорукавах.</w:t>
      </w:r>
    </w:p>
    <w:p w:rsidR="00BB3F0A" w:rsidRPr="003059F2" w:rsidRDefault="00BB3F0A" w:rsidP="003059F2">
      <w:pPr>
        <w:pStyle w:val="af7"/>
        <w:spacing w:after="0" w:line="360" w:lineRule="auto"/>
        <w:ind w:firstLine="709"/>
        <w:jc w:val="both"/>
        <w:rPr>
          <w:rStyle w:val="apple-converted-space"/>
          <w:shd w:val="clear" w:color="auto" w:fill="FFFFFF"/>
        </w:rPr>
      </w:pPr>
      <w:r w:rsidRPr="003059F2">
        <w:rPr>
          <w:rStyle w:val="apple-converted-space"/>
          <w:shd w:val="clear" w:color="auto" w:fill="FFFFFF"/>
        </w:rPr>
        <w:t> </w:t>
      </w:r>
      <w:r w:rsidRPr="003059F2">
        <w:rPr>
          <w:shd w:val="clear" w:color="auto" w:fill="FFFFFF"/>
        </w:rPr>
        <w:t>Для строительных конструкций, а также здания важным фактором является огнестойкость. Огнестойкость — это способность строительных конструкций сохранять свои рабочие функции под действием высоких температур пожара.</w:t>
      </w:r>
      <w:r w:rsidRPr="003059F2">
        <w:rPr>
          <w:rStyle w:val="apple-converted-space"/>
          <w:shd w:val="clear" w:color="auto" w:fill="FFFFFF"/>
        </w:rPr>
        <w:t>  </w:t>
      </w:r>
      <w:r w:rsidRPr="003059F2">
        <w:rPr>
          <w:shd w:val="clear" w:color="auto" w:fill="FFFFFF"/>
        </w:rPr>
        <w:t>Поведение железобетонных конструкций при действии высоких температур различно для разных типов конструкций. Предел огнестойкости центрально сжатых железобетонных колонн с гибкой арматурой зависит от сечения колонн, теплотехнических показателей материала колонн, коэффициента изменения прочности бетона при действии высоких температур. Поэтому при необходимости увеличения пределов огнестойкости колонн рекомендуют увеличение сечения, снижение нагрузки на колонну, выбор бетона с более высокой критической температурой, что достигается подбором вяжущих веществ и соответствующих заполнителей для бетонов или применением жаростойких бетонов.</w:t>
      </w:r>
      <w:r w:rsidRPr="003059F2">
        <w:rPr>
          <w:rStyle w:val="apple-converted-space"/>
          <w:shd w:val="clear" w:color="auto" w:fill="FFFFFF"/>
        </w:rPr>
        <w:t> </w:t>
      </w:r>
    </w:p>
    <w:p w:rsidR="00BB3F0A" w:rsidRPr="003059F2" w:rsidRDefault="00BB3F0A" w:rsidP="003059F2">
      <w:pPr>
        <w:pStyle w:val="aff"/>
        <w:rPr>
          <w:sz w:val="24"/>
          <w:szCs w:val="24"/>
        </w:rPr>
      </w:pPr>
      <w:r w:rsidRPr="003059F2">
        <w:rPr>
          <w:sz w:val="24"/>
          <w:szCs w:val="24"/>
        </w:rPr>
        <w:t xml:space="preserve">Одним из основных способов защиты является своевременный и быстрый вывоз или вывод людей из опасной зоны, т.е. эвакуация. Вид эвакуации определяется видом, характером и условиями ЧС. Планомерная и экстренная эвакуации различаются временными рамками. Экстренная эвакуация вызывается быстротекущими процессами </w:t>
      </w:r>
      <w:r w:rsidRPr="003059F2">
        <w:rPr>
          <w:sz w:val="24"/>
          <w:szCs w:val="24"/>
        </w:rPr>
        <w:lastRenderedPageBreak/>
        <w:t>накопления негативных факторов в зоне ЧС или изначально высокими уровнями этих факторов.</w:t>
      </w:r>
    </w:p>
    <w:p w:rsidR="00BB3F0A" w:rsidRPr="003059F2" w:rsidRDefault="00BB3F0A" w:rsidP="003059F2">
      <w:pPr>
        <w:pStyle w:val="aff"/>
        <w:rPr>
          <w:sz w:val="24"/>
          <w:szCs w:val="24"/>
        </w:rPr>
      </w:pPr>
      <w:r w:rsidRPr="003059F2">
        <w:rPr>
          <w:sz w:val="24"/>
          <w:szCs w:val="24"/>
        </w:rPr>
        <w:t>В числе мероприятий по защите персонала предприятия, которые разрабатываются объектовой комиссией, указываются действия по эвакуации работающей смены, как при угрозе, так и при возникновении ЧС. Исходя из прогнозируемой возможности возникновения аварий, катастрофы или стихийного бедствия которые могут повлечь за собой человеческие жертвы, принести ущерб здоровью людей, нарушить условия их жизнедеятельности, намечаются следующие мероприятия и временные параметры по эвакуации:</w:t>
      </w:r>
    </w:p>
    <w:p w:rsidR="00BB3F0A" w:rsidRPr="003059F2" w:rsidRDefault="00BB3F0A" w:rsidP="003059F2">
      <w:pPr>
        <w:pStyle w:val="aff"/>
        <w:rPr>
          <w:sz w:val="24"/>
          <w:szCs w:val="24"/>
        </w:rPr>
      </w:pPr>
      <w:r w:rsidRPr="003059F2">
        <w:rPr>
          <w:sz w:val="24"/>
          <w:szCs w:val="24"/>
        </w:rPr>
        <w:t>-   определяется вид эвакуации (планомерная или экстренная);</w:t>
      </w:r>
    </w:p>
    <w:p w:rsidR="00BB3F0A" w:rsidRPr="003059F2" w:rsidRDefault="00BB3F0A" w:rsidP="003059F2">
      <w:pPr>
        <w:pStyle w:val="aff"/>
        <w:rPr>
          <w:sz w:val="24"/>
          <w:szCs w:val="24"/>
        </w:rPr>
      </w:pPr>
      <w:r w:rsidRPr="003059F2">
        <w:rPr>
          <w:sz w:val="24"/>
          <w:szCs w:val="24"/>
        </w:rPr>
        <w:t>-  производится расчёт рабочих и служащих, необходимых для проведения эвакуации;</w:t>
      </w:r>
    </w:p>
    <w:p w:rsidR="00BB3F0A" w:rsidRPr="003059F2" w:rsidRDefault="00BB3F0A" w:rsidP="003059F2">
      <w:pPr>
        <w:pStyle w:val="aff"/>
        <w:rPr>
          <w:sz w:val="24"/>
          <w:szCs w:val="24"/>
        </w:rPr>
      </w:pPr>
      <w:r w:rsidRPr="003059F2">
        <w:rPr>
          <w:sz w:val="24"/>
          <w:szCs w:val="24"/>
        </w:rPr>
        <w:t>- устанавливаются мероприятия по безаварийной остановке производства;</w:t>
      </w:r>
    </w:p>
    <w:p w:rsidR="00BB3F0A" w:rsidRPr="003059F2" w:rsidRDefault="00BB3F0A" w:rsidP="003059F2">
      <w:pPr>
        <w:pStyle w:val="aff"/>
        <w:rPr>
          <w:sz w:val="24"/>
          <w:szCs w:val="24"/>
        </w:rPr>
      </w:pPr>
      <w:r w:rsidRPr="003059F2">
        <w:rPr>
          <w:sz w:val="24"/>
          <w:szCs w:val="24"/>
        </w:rPr>
        <w:t>-   намечаются схемы движения эвакуируемых из зоны ЧС к пунктам временного размещения и др.</w:t>
      </w:r>
    </w:p>
    <w:p w:rsidR="00BB3F0A" w:rsidRPr="003059F2" w:rsidRDefault="00BB3F0A" w:rsidP="003059F2">
      <w:pPr>
        <w:pStyle w:val="aff"/>
        <w:rPr>
          <w:sz w:val="24"/>
          <w:szCs w:val="24"/>
        </w:rPr>
      </w:pPr>
      <w:r w:rsidRPr="003059F2">
        <w:rPr>
          <w:sz w:val="24"/>
          <w:szCs w:val="24"/>
        </w:rPr>
        <w:t>Вопросы эвакуации для изучения включаются в тематику занятий с рабочими и служащими в системе ГО.</w:t>
      </w:r>
    </w:p>
    <w:p w:rsidR="00BB3F0A" w:rsidRPr="003059F2" w:rsidRDefault="00BB3F0A" w:rsidP="003059F2">
      <w:pPr>
        <w:pStyle w:val="aff"/>
        <w:rPr>
          <w:sz w:val="24"/>
          <w:szCs w:val="24"/>
        </w:rPr>
      </w:pPr>
      <w:r w:rsidRPr="003059F2">
        <w:rPr>
          <w:sz w:val="24"/>
          <w:szCs w:val="24"/>
        </w:rPr>
        <w:t>Организация эвакуации различна для персонала предприятия и для населения в городе, посёлке.</w:t>
      </w:r>
    </w:p>
    <w:p w:rsidR="00BB3F0A" w:rsidRPr="003059F2" w:rsidRDefault="00BB3F0A" w:rsidP="003059F2">
      <w:pPr>
        <w:pStyle w:val="aff"/>
        <w:rPr>
          <w:sz w:val="24"/>
          <w:szCs w:val="24"/>
        </w:rPr>
      </w:pPr>
      <w:r w:rsidRPr="003059F2">
        <w:rPr>
          <w:sz w:val="24"/>
          <w:szCs w:val="24"/>
        </w:rPr>
        <w:t>С учётом анализа и оценки ситуации руководитель объектовой комиссии по ЧС может принять одно из решений:</w:t>
      </w:r>
    </w:p>
    <w:p w:rsidR="00BB3F0A" w:rsidRPr="003059F2" w:rsidRDefault="00BB3F0A" w:rsidP="003059F2">
      <w:pPr>
        <w:pStyle w:val="aff"/>
        <w:rPr>
          <w:sz w:val="24"/>
          <w:szCs w:val="24"/>
        </w:rPr>
      </w:pPr>
      <w:r w:rsidRPr="003059F2">
        <w:rPr>
          <w:sz w:val="24"/>
          <w:szCs w:val="24"/>
        </w:rPr>
        <w:t>- провести эвакуацию внутри объекта;</w:t>
      </w:r>
    </w:p>
    <w:p w:rsidR="00BB3F0A" w:rsidRPr="003059F2" w:rsidRDefault="00BB3F0A" w:rsidP="003059F2">
      <w:pPr>
        <w:pStyle w:val="aff"/>
        <w:rPr>
          <w:sz w:val="24"/>
          <w:szCs w:val="24"/>
        </w:rPr>
      </w:pPr>
      <w:r w:rsidRPr="003059F2">
        <w:rPr>
          <w:sz w:val="24"/>
          <w:szCs w:val="24"/>
        </w:rPr>
        <w:t>- вывести персонал за пределы объекта;</w:t>
      </w:r>
    </w:p>
    <w:p w:rsidR="00BB3F0A" w:rsidRPr="003059F2" w:rsidRDefault="00BB3F0A" w:rsidP="003059F2">
      <w:pPr>
        <w:pStyle w:val="aff"/>
        <w:rPr>
          <w:sz w:val="24"/>
          <w:szCs w:val="24"/>
        </w:rPr>
      </w:pPr>
      <w:r w:rsidRPr="003059F2">
        <w:rPr>
          <w:sz w:val="24"/>
          <w:szCs w:val="24"/>
        </w:rPr>
        <w:t>- применить комбинированный метод.</w:t>
      </w:r>
    </w:p>
    <w:p w:rsidR="00BB3F0A" w:rsidRPr="003059F2" w:rsidRDefault="00BB3F0A" w:rsidP="003059F2">
      <w:pPr>
        <w:tabs>
          <w:tab w:val="num" w:pos="720"/>
        </w:tabs>
        <w:spacing w:line="360" w:lineRule="auto"/>
        <w:ind w:firstLine="709"/>
        <w:jc w:val="both"/>
        <w:rPr>
          <w:rFonts w:ascii="Times New Roman" w:hAnsi="Times New Roman" w:cs="Times New Roman"/>
          <w:bCs/>
          <w:sz w:val="24"/>
          <w:szCs w:val="24"/>
        </w:rPr>
      </w:pPr>
      <w:r w:rsidRPr="003059F2">
        <w:rPr>
          <w:rFonts w:ascii="Times New Roman" w:hAnsi="Times New Roman" w:cs="Times New Roman"/>
          <w:bCs/>
          <w:sz w:val="24"/>
          <w:szCs w:val="24"/>
        </w:rPr>
        <w:t>Эвакуация людей с этажей каждой секции жилых домов организована по одной незадымляемой лестничной клетке типа Н1 с выходом непосредственно наружу. Квартиры жилого дома на отметке 15м и более от уровня проезда пожарных машин обеспечены аварийными эвакуационными выходами на балконы и лоджии с глухими простенками шириной 1,2м от оконного проема до ограждения лоджии или балкона частично. Выходы на кровли секций здания спроектированы из лестничных клеток жилого дома. По периметрам кровель выполнено ограждение высотой 1,2м. В местах перепадов высот кровель 1,0м и более предусмотрено устройство пожарных лестниц типа П1.</w:t>
      </w:r>
    </w:p>
    <w:p w:rsidR="00BB3F0A" w:rsidRPr="003059F2" w:rsidRDefault="00BB3F0A" w:rsidP="003059F2">
      <w:pPr>
        <w:tabs>
          <w:tab w:val="num" w:pos="720"/>
        </w:tabs>
        <w:spacing w:line="360" w:lineRule="auto"/>
        <w:ind w:firstLine="709"/>
        <w:jc w:val="both"/>
        <w:rPr>
          <w:rFonts w:ascii="Times New Roman" w:hAnsi="Times New Roman" w:cs="Times New Roman"/>
          <w:bCs/>
          <w:sz w:val="24"/>
          <w:szCs w:val="24"/>
        </w:rPr>
      </w:pPr>
      <w:r w:rsidRPr="003059F2">
        <w:rPr>
          <w:rFonts w:ascii="Times New Roman" w:hAnsi="Times New Roman" w:cs="Times New Roman"/>
          <w:bCs/>
          <w:sz w:val="24"/>
          <w:szCs w:val="24"/>
        </w:rPr>
        <w:lastRenderedPageBreak/>
        <w:t xml:space="preserve">Эвакуация людей из офисных помещений организована по двум самостоятельным от жилых помещений эвакуационным выходам: - с 1-го этажа – непосредственно наружу, - с уровня второго этажа – по лестничным клеткам типа Л1 с выходом непосредственно наружу или через вестибюль. </w:t>
      </w:r>
    </w:p>
    <w:p w:rsidR="00BB3F0A" w:rsidRPr="003059F2" w:rsidRDefault="00BB3F0A" w:rsidP="003059F2">
      <w:pPr>
        <w:tabs>
          <w:tab w:val="num" w:pos="720"/>
        </w:tabs>
        <w:spacing w:line="360" w:lineRule="auto"/>
        <w:ind w:firstLine="709"/>
        <w:jc w:val="both"/>
        <w:rPr>
          <w:rFonts w:ascii="Times New Roman" w:hAnsi="Times New Roman" w:cs="Times New Roman"/>
          <w:bCs/>
          <w:sz w:val="24"/>
          <w:szCs w:val="24"/>
        </w:rPr>
      </w:pPr>
      <w:r w:rsidRPr="003059F2">
        <w:rPr>
          <w:rFonts w:ascii="Times New Roman" w:hAnsi="Times New Roman" w:cs="Times New Roman"/>
          <w:bCs/>
          <w:sz w:val="24"/>
          <w:szCs w:val="24"/>
        </w:rPr>
        <w:t>Предусмотрено дымоудаление из поэтажных коридоров жилого дома, подпор воздуха при пожаре в лифтовые шахты механическими системами. Запуск систем противодымной вентиляции предусмотрен в автоматическом (от датчиков АПС), дистанционном (со щита автоматики в помещении консьержа) и местном (от кнопок у пожарных кранов) режимах.</w:t>
      </w:r>
    </w:p>
    <w:p w:rsidR="00BB3F0A" w:rsidRPr="003059F2" w:rsidRDefault="00BB3F0A" w:rsidP="003059F2">
      <w:pPr>
        <w:pStyle w:val="af7"/>
        <w:spacing w:after="0" w:line="360" w:lineRule="auto"/>
        <w:ind w:firstLine="709"/>
        <w:jc w:val="both"/>
        <w:rPr>
          <w:rStyle w:val="apple-converted-space"/>
          <w:bCs/>
          <w:shd w:val="clear" w:color="auto" w:fill="FFFFFF"/>
        </w:rPr>
      </w:pPr>
      <w:r w:rsidRPr="003059F2">
        <w:rPr>
          <w:bCs/>
          <w:shd w:val="clear" w:color="auto" w:fill="FFFFFF"/>
        </w:rPr>
        <w:t>Расчет времени эвакуации при пожаре</w:t>
      </w:r>
      <w:r w:rsidRPr="003059F2">
        <w:rPr>
          <w:rStyle w:val="apple-converted-space"/>
          <w:bCs/>
          <w:shd w:val="clear" w:color="auto" w:fill="FFFFFF"/>
        </w:rPr>
        <w:t> </w:t>
      </w:r>
    </w:p>
    <w:p w:rsidR="00BB3F0A" w:rsidRPr="003059F2" w:rsidRDefault="00BB3F0A" w:rsidP="003059F2">
      <w:pPr>
        <w:pStyle w:val="af7"/>
        <w:spacing w:after="0" w:line="360" w:lineRule="auto"/>
        <w:ind w:firstLine="709"/>
        <w:jc w:val="both"/>
        <w:rPr>
          <w:rStyle w:val="apple-converted-space"/>
          <w:bCs/>
          <w:shd w:val="clear" w:color="auto" w:fill="FFFFFF"/>
        </w:rPr>
      </w:pPr>
      <w:r w:rsidRPr="003059F2">
        <w:rPr>
          <w:bCs/>
          <w:shd w:val="clear" w:color="auto" w:fill="FFFFFF"/>
        </w:rPr>
        <w:t>Расчет времени эвакуации при пожаре</w:t>
      </w:r>
      <w:r w:rsidRPr="003059F2">
        <w:rPr>
          <w:rStyle w:val="apple-converted-space"/>
          <w:bCs/>
          <w:shd w:val="clear" w:color="auto" w:fill="FFFFFF"/>
        </w:rPr>
        <w:t> представлен в таблице 4.2</w:t>
      </w:r>
    </w:p>
    <w:p w:rsidR="00BB3F0A" w:rsidRPr="003059F2" w:rsidRDefault="00BB3F0A" w:rsidP="003059F2">
      <w:pPr>
        <w:pStyle w:val="af7"/>
        <w:spacing w:after="0" w:line="360" w:lineRule="auto"/>
        <w:ind w:firstLine="709"/>
        <w:jc w:val="both"/>
        <w:rPr>
          <w:shd w:val="clear" w:color="auto" w:fill="FFFFFF"/>
        </w:rPr>
      </w:pPr>
      <w:r w:rsidRPr="003059F2">
        <w:rPr>
          <w:shd w:val="clear" w:color="auto" w:fill="FFFFFF"/>
        </w:rPr>
        <w:t>При расчете весь путь движения людского потока подразделяется на участки (проход, дверной проем холл, коридор, тамбур) длиной</w:t>
      </w:r>
      <w:r w:rsidRPr="003059F2">
        <w:rPr>
          <w:rStyle w:val="apple-converted-space"/>
          <w:shd w:val="clear" w:color="auto" w:fill="FFFFFF"/>
        </w:rPr>
        <w:t> </w:t>
      </w:r>
      <w:r w:rsidRPr="003059F2">
        <w:rPr>
          <w:rStyle w:val="af3"/>
          <w:i w:val="0"/>
          <w:shd w:val="clear" w:color="auto" w:fill="FFFFFF"/>
        </w:rPr>
        <w:t>l</w:t>
      </w:r>
      <w:r w:rsidRPr="003059F2">
        <w:rPr>
          <w:shd w:val="clear" w:color="auto" w:fill="FFFFFF"/>
          <w:vertAlign w:val="subscript"/>
        </w:rPr>
        <w:t>i</w:t>
      </w:r>
      <w:r w:rsidRPr="003059F2">
        <w:rPr>
          <w:shd w:val="clear" w:color="auto" w:fill="FFFFFF"/>
        </w:rPr>
        <w:t xml:space="preserve"> и шириной b</w:t>
      </w:r>
      <w:r w:rsidRPr="003059F2">
        <w:rPr>
          <w:shd w:val="clear" w:color="auto" w:fill="FFFFFF"/>
          <w:vertAlign w:val="subscript"/>
        </w:rPr>
        <w:t>i</w:t>
      </w:r>
      <w:r w:rsidRPr="003059F2">
        <w:rPr>
          <w:shd w:val="clear" w:color="auto" w:fill="FFFFFF"/>
        </w:rPr>
        <w:t xml:space="preserve">.  </w:t>
      </w:r>
    </w:p>
    <w:p w:rsidR="00BB3F0A" w:rsidRPr="003059F2" w:rsidRDefault="00BB3F0A" w:rsidP="003059F2">
      <w:pPr>
        <w:pStyle w:val="style1"/>
        <w:shd w:val="clear" w:color="auto" w:fill="FFFFFF"/>
        <w:spacing w:before="0" w:beforeAutospacing="0" w:after="0" w:afterAutospacing="0" w:line="360" w:lineRule="auto"/>
        <w:ind w:firstLine="709"/>
        <w:jc w:val="both"/>
      </w:pPr>
      <w:r w:rsidRPr="003059F2">
        <w:t>Расчетное время эвакуации людей (</w:t>
      </w:r>
      <w:r w:rsidRPr="003059F2">
        <w:rPr>
          <w:rStyle w:val="apple-converted-space"/>
          <w:iCs/>
        </w:rPr>
        <w:t> </w:t>
      </w:r>
      <w:r w:rsidRPr="003059F2">
        <w:rPr>
          <w:rStyle w:val="af3"/>
          <w:i w:val="0"/>
        </w:rPr>
        <w:t>t</w:t>
      </w:r>
      <w:r w:rsidRPr="003059F2">
        <w:rPr>
          <w:rStyle w:val="apple-converted-space"/>
        </w:rPr>
        <w:t> </w:t>
      </w:r>
      <w:r w:rsidRPr="003059F2">
        <w:t>р ) следует определять как сумму времени движения людского потока по отдельным участкам пути</w:t>
      </w:r>
      <w:r w:rsidRPr="003059F2">
        <w:rPr>
          <w:rStyle w:val="apple-converted-space"/>
        </w:rPr>
        <w:t> </w:t>
      </w:r>
      <w:r w:rsidRPr="003059F2">
        <w:rPr>
          <w:rStyle w:val="af3"/>
          <w:i w:val="0"/>
        </w:rPr>
        <w:t>t</w:t>
      </w:r>
      <w:r w:rsidRPr="003059F2">
        <w:rPr>
          <w:rStyle w:val="af3"/>
          <w:i w:val="0"/>
          <w:vertAlign w:val="subscript"/>
        </w:rPr>
        <w:t>i</w:t>
      </w:r>
      <w:r w:rsidRPr="003059F2">
        <w:rPr>
          <w:rStyle w:val="af3"/>
          <w:i w:val="0"/>
        </w:rPr>
        <w:t xml:space="preserve"> </w:t>
      </w:r>
    </w:p>
    <w:p w:rsidR="00BB3F0A" w:rsidRPr="003059F2" w:rsidRDefault="00BB3F0A" w:rsidP="003059F2">
      <w:pPr>
        <w:pStyle w:val="style1"/>
        <w:shd w:val="clear" w:color="auto" w:fill="FFFFFF"/>
        <w:spacing w:before="0" w:beforeAutospacing="0" w:after="0" w:afterAutospacing="0" w:line="360" w:lineRule="auto"/>
        <w:ind w:firstLine="709"/>
        <w:jc w:val="both"/>
      </w:pPr>
      <w:r w:rsidRPr="003059F2">
        <w:rPr>
          <w:rStyle w:val="af3"/>
          <w:i w:val="0"/>
        </w:rPr>
        <w:t xml:space="preserve">t </w:t>
      </w:r>
      <w:r w:rsidRPr="003059F2">
        <w:rPr>
          <w:rStyle w:val="af3"/>
          <w:i w:val="0"/>
          <w:vertAlign w:val="subscript"/>
        </w:rPr>
        <w:t>р</w:t>
      </w:r>
      <w:r w:rsidRPr="003059F2">
        <w:rPr>
          <w:rStyle w:val="af3"/>
          <w:i w:val="0"/>
        </w:rPr>
        <w:t xml:space="preserve"> =t</w:t>
      </w:r>
      <w:r w:rsidRPr="003059F2">
        <w:rPr>
          <w:rStyle w:val="af3"/>
          <w:i w:val="0"/>
          <w:vertAlign w:val="subscript"/>
        </w:rPr>
        <w:t>1</w:t>
      </w:r>
      <w:r w:rsidRPr="003059F2">
        <w:rPr>
          <w:rStyle w:val="af3"/>
          <w:i w:val="0"/>
        </w:rPr>
        <w:t>+ t</w:t>
      </w:r>
      <w:r w:rsidRPr="003059F2">
        <w:rPr>
          <w:rStyle w:val="af3"/>
          <w:i w:val="0"/>
          <w:vertAlign w:val="subscript"/>
        </w:rPr>
        <w:t>2</w:t>
      </w:r>
      <w:r w:rsidRPr="003059F2">
        <w:rPr>
          <w:rStyle w:val="af3"/>
          <w:i w:val="0"/>
        </w:rPr>
        <w:t>+ t</w:t>
      </w:r>
      <w:r w:rsidRPr="003059F2">
        <w:rPr>
          <w:rStyle w:val="af3"/>
          <w:i w:val="0"/>
          <w:vertAlign w:val="subscript"/>
        </w:rPr>
        <w:t>3</w:t>
      </w:r>
      <w:r w:rsidRPr="003059F2">
        <w:rPr>
          <w:rStyle w:val="af3"/>
          <w:i w:val="0"/>
        </w:rPr>
        <w:t xml:space="preserve"> +, ..., t</w:t>
      </w:r>
      <w:r w:rsidRPr="003059F2">
        <w:rPr>
          <w:rStyle w:val="af3"/>
          <w:i w:val="0"/>
          <w:vertAlign w:val="subscript"/>
        </w:rPr>
        <w:t>i</w:t>
      </w:r>
      <w:r w:rsidRPr="003059F2">
        <w:rPr>
          <w:rStyle w:val="af3"/>
          <w:i w:val="0"/>
        </w:rPr>
        <w:t xml:space="preserve">                                                     </w:t>
      </w:r>
    </w:p>
    <w:p w:rsidR="00BB3F0A" w:rsidRPr="003059F2" w:rsidRDefault="00BB3F0A" w:rsidP="003059F2">
      <w:pPr>
        <w:pStyle w:val="style1"/>
        <w:shd w:val="clear" w:color="auto" w:fill="FFFFFF"/>
        <w:spacing w:before="0" w:beforeAutospacing="0" w:after="0" w:afterAutospacing="0" w:line="360" w:lineRule="auto"/>
        <w:ind w:firstLine="709"/>
        <w:jc w:val="both"/>
      </w:pPr>
      <w:r w:rsidRPr="003059F2">
        <w:t>где</w:t>
      </w:r>
      <w:r w:rsidRPr="003059F2">
        <w:rPr>
          <w:rStyle w:val="apple-converted-space"/>
        </w:rPr>
        <w:t> </w:t>
      </w:r>
      <w:r w:rsidRPr="003059F2">
        <w:rPr>
          <w:rStyle w:val="af3"/>
          <w:i w:val="0"/>
        </w:rPr>
        <w:t>t</w:t>
      </w:r>
      <w:r w:rsidRPr="003059F2">
        <w:rPr>
          <w:vertAlign w:val="subscript"/>
        </w:rPr>
        <w:t>1</w:t>
      </w:r>
      <w:r w:rsidRPr="003059F2">
        <w:t xml:space="preserve"> - время движения людского потока на первом (начальном) участке, мин;</w:t>
      </w:r>
    </w:p>
    <w:p w:rsidR="00BB3F0A" w:rsidRPr="003059F2" w:rsidRDefault="00BB3F0A" w:rsidP="003059F2">
      <w:pPr>
        <w:pStyle w:val="style1"/>
        <w:shd w:val="clear" w:color="auto" w:fill="FFFFFF"/>
        <w:spacing w:before="0" w:beforeAutospacing="0" w:after="0" w:afterAutospacing="0" w:line="360" w:lineRule="auto"/>
        <w:ind w:firstLine="709"/>
        <w:jc w:val="both"/>
      </w:pPr>
      <w:r w:rsidRPr="003059F2">
        <w:rPr>
          <w:rStyle w:val="af3"/>
          <w:i w:val="0"/>
        </w:rPr>
        <w:t>t</w:t>
      </w:r>
      <w:r w:rsidRPr="003059F2">
        <w:rPr>
          <w:vertAlign w:val="subscript"/>
        </w:rPr>
        <w:t>2</w:t>
      </w:r>
      <w:r w:rsidRPr="003059F2">
        <w:t xml:space="preserve"> ,</w:t>
      </w:r>
      <w:r w:rsidRPr="003059F2">
        <w:rPr>
          <w:rStyle w:val="apple-converted-space"/>
        </w:rPr>
        <w:t> </w:t>
      </w:r>
      <w:r w:rsidRPr="003059F2">
        <w:rPr>
          <w:rStyle w:val="af3"/>
          <w:i w:val="0"/>
        </w:rPr>
        <w:t>t</w:t>
      </w:r>
      <w:r w:rsidRPr="003059F2">
        <w:rPr>
          <w:vertAlign w:val="subscript"/>
        </w:rPr>
        <w:t>3</w:t>
      </w:r>
      <w:r w:rsidRPr="003059F2">
        <w:t xml:space="preserve"> ,...,</w:t>
      </w:r>
      <w:r w:rsidRPr="003059F2">
        <w:rPr>
          <w:rStyle w:val="apple-converted-space"/>
        </w:rPr>
        <w:t> </w:t>
      </w:r>
      <w:r w:rsidRPr="003059F2">
        <w:rPr>
          <w:rStyle w:val="af3"/>
          <w:i w:val="0"/>
        </w:rPr>
        <w:t>t</w:t>
      </w:r>
      <w:r w:rsidRPr="003059F2">
        <w:rPr>
          <w:vertAlign w:val="subscript"/>
        </w:rPr>
        <w:t>i</w:t>
      </w:r>
      <w:r w:rsidRPr="003059F2">
        <w:t xml:space="preserve"> - время движения людского потока на каждом из следующих после первого участка пути мин.</w:t>
      </w:r>
    </w:p>
    <w:p w:rsidR="00BB3F0A" w:rsidRPr="003059F2" w:rsidRDefault="00BB3F0A" w:rsidP="008A46EA">
      <w:pPr>
        <w:pStyle w:val="style1"/>
        <w:shd w:val="clear" w:color="auto" w:fill="FFFFFF"/>
        <w:tabs>
          <w:tab w:val="left" w:pos="2360"/>
        </w:tabs>
        <w:spacing w:before="0" w:beforeAutospacing="0" w:after="0" w:afterAutospacing="0" w:line="360" w:lineRule="auto"/>
        <w:ind w:firstLine="709"/>
        <w:jc w:val="right"/>
        <w:rPr>
          <w:noProof/>
        </w:rPr>
      </w:pPr>
      <w:r w:rsidRPr="003059F2">
        <w:rPr>
          <w:noProof/>
        </w:rPr>
        <w:t>Таблица 4.2</w:t>
      </w:r>
      <w:r w:rsidR="008A46EA">
        <w:rPr>
          <w:noProof/>
        </w:rPr>
        <w:tab/>
      </w:r>
    </w:p>
    <w:p w:rsidR="00BB3F0A" w:rsidRPr="003059F2" w:rsidRDefault="00BB3F0A" w:rsidP="003059F2">
      <w:pPr>
        <w:pStyle w:val="style1"/>
        <w:shd w:val="clear" w:color="auto" w:fill="FFFFFF"/>
        <w:spacing w:before="0" w:beforeAutospacing="0" w:after="0" w:afterAutospacing="0" w:line="360" w:lineRule="auto"/>
        <w:ind w:firstLine="709"/>
        <w:jc w:val="both"/>
      </w:pPr>
      <w:r w:rsidRPr="003059F2">
        <w:t>Таблица расчета времени эвакуации людей</w:t>
      </w:r>
    </w:p>
    <w:p w:rsidR="00BB3F0A" w:rsidRPr="003059F2" w:rsidRDefault="00BB3F0A" w:rsidP="003059F2">
      <w:pPr>
        <w:pStyle w:val="af7"/>
        <w:spacing w:after="0" w:line="360" w:lineRule="auto"/>
        <w:ind w:firstLine="709"/>
        <w:jc w:val="both"/>
      </w:pPr>
      <w:r w:rsidRPr="003059F2">
        <w:rPr>
          <w:noProof/>
        </w:rPr>
        <w:drawing>
          <wp:inline distT="0" distB="0" distL="0" distR="0">
            <wp:extent cx="5358765" cy="2753995"/>
            <wp:effectExtent l="19050" t="0" r="0" b="0"/>
            <wp:docPr id="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0" cstate="print"/>
                    <a:srcRect/>
                    <a:stretch>
                      <a:fillRect/>
                    </a:stretch>
                  </pic:blipFill>
                  <pic:spPr bwMode="auto">
                    <a:xfrm>
                      <a:off x="0" y="0"/>
                      <a:ext cx="5358765" cy="2753995"/>
                    </a:xfrm>
                    <a:prstGeom prst="rect">
                      <a:avLst/>
                    </a:prstGeom>
                    <a:noFill/>
                    <a:ln w="9525">
                      <a:noFill/>
                      <a:miter lim="800000"/>
                      <a:headEnd/>
                      <a:tailEnd/>
                    </a:ln>
                  </pic:spPr>
                </pic:pic>
              </a:graphicData>
            </a:graphic>
          </wp:inline>
        </w:drawing>
      </w:r>
    </w:p>
    <w:p w:rsidR="00BB3F0A" w:rsidRPr="003059F2" w:rsidRDefault="00BB3F0A" w:rsidP="003059F2">
      <w:pPr>
        <w:pStyle w:val="af7"/>
        <w:spacing w:after="0" w:line="360" w:lineRule="auto"/>
        <w:ind w:firstLine="709"/>
        <w:jc w:val="both"/>
      </w:pPr>
    </w:p>
    <w:p w:rsidR="00BB3F0A" w:rsidRPr="003059F2" w:rsidRDefault="00BB3F0A" w:rsidP="003059F2">
      <w:pPr>
        <w:pStyle w:val="af7"/>
        <w:numPr>
          <w:ilvl w:val="0"/>
          <w:numId w:val="22"/>
        </w:numPr>
        <w:spacing w:after="0" w:line="360" w:lineRule="auto"/>
        <w:ind w:left="0" w:firstLine="709"/>
        <w:jc w:val="both"/>
      </w:pPr>
      <w:r w:rsidRPr="003059F2">
        <w:t>Выход из помещения (b</w:t>
      </w:r>
      <w:r w:rsidRPr="003059F2">
        <w:rPr>
          <w:vertAlign w:val="subscript"/>
        </w:rPr>
        <w:t xml:space="preserve">1 </w:t>
      </w:r>
      <w:r w:rsidRPr="003059F2">
        <w:t xml:space="preserve">= 7,2 м; </w:t>
      </w:r>
      <w:r w:rsidRPr="003059F2">
        <w:rPr>
          <w:lang w:val="en-US"/>
        </w:rPr>
        <w:t>l</w:t>
      </w:r>
      <w:r w:rsidRPr="003059F2">
        <w:rPr>
          <w:vertAlign w:val="subscript"/>
        </w:rPr>
        <w:t>1</w:t>
      </w:r>
      <w:r w:rsidRPr="003059F2">
        <w:t xml:space="preserve"> = 8,9 м)</w:t>
      </w:r>
    </w:p>
    <w:p w:rsidR="00BB3F0A" w:rsidRPr="003059F2" w:rsidRDefault="00BB3F0A" w:rsidP="003059F2">
      <w:pPr>
        <w:pStyle w:val="af7"/>
        <w:spacing w:after="0" w:line="360" w:lineRule="auto"/>
        <w:ind w:firstLine="709"/>
        <w:jc w:val="both"/>
      </w:pPr>
      <w:r w:rsidRPr="003059F2">
        <w:rPr>
          <w:position w:val="-30"/>
        </w:rPr>
        <w:object w:dxaOrig="3360" w:dyaOrig="720">
          <v:shape id="_x0000_i1093" type="#_x0000_t75" style="width:177.75pt;height:38.25pt" o:ole="" fillcolor="window">
            <v:imagedata r:id="rId131" o:title=""/>
          </v:shape>
          <o:OLEObject Type="Embed" ProgID="Equation.3" ShapeID="_x0000_i1093" DrawAspect="Content" ObjectID="_1433538596" r:id="rId132"/>
        </w:object>
      </w:r>
      <w:r w:rsidR="000628B1" w:rsidRPr="003059F2">
        <w:rPr>
          <w:position w:val="-30"/>
        </w:rPr>
        <w:t xml:space="preserve">                                                                                       (4.6)</w:t>
      </w:r>
    </w:p>
    <w:p w:rsidR="00BB3F0A" w:rsidRPr="003059F2" w:rsidRDefault="00BB3F0A" w:rsidP="003059F2">
      <w:pPr>
        <w:pStyle w:val="style1"/>
        <w:shd w:val="clear" w:color="auto" w:fill="FFFFFF"/>
        <w:spacing w:before="0" w:beforeAutospacing="0" w:after="0" w:afterAutospacing="0" w:line="360" w:lineRule="auto"/>
        <w:ind w:firstLine="709"/>
        <w:jc w:val="both"/>
      </w:pPr>
      <w:r w:rsidRPr="003059F2">
        <w:rPr>
          <w:rStyle w:val="af3"/>
          <w:i w:val="0"/>
        </w:rPr>
        <w:t>N</w:t>
      </w:r>
      <w:r w:rsidRPr="003059F2">
        <w:rPr>
          <w:vertAlign w:val="subscript"/>
        </w:rPr>
        <w:t>1</w:t>
      </w:r>
      <w:r w:rsidRPr="003059F2">
        <w:t xml:space="preserve"> - число людей на первом участке, чел.;</w:t>
      </w:r>
    </w:p>
    <w:p w:rsidR="00BB3F0A" w:rsidRPr="003059F2" w:rsidRDefault="00BB3F0A" w:rsidP="003059F2">
      <w:pPr>
        <w:pStyle w:val="style1"/>
        <w:shd w:val="clear" w:color="auto" w:fill="FFFFFF"/>
        <w:spacing w:before="0" w:beforeAutospacing="0" w:after="0" w:afterAutospacing="0" w:line="360" w:lineRule="auto"/>
        <w:ind w:firstLine="709"/>
        <w:jc w:val="both"/>
      </w:pPr>
      <w:r w:rsidRPr="003059F2">
        <w:rPr>
          <w:rStyle w:val="af3"/>
          <w:i w:val="0"/>
        </w:rPr>
        <w:t>f</w:t>
      </w:r>
      <w:r w:rsidRPr="003059F2">
        <w:rPr>
          <w:rStyle w:val="apple-converted-space"/>
        </w:rPr>
        <w:t> </w:t>
      </w:r>
      <w:r w:rsidRPr="003059F2">
        <w:t>- средняя площадь горизонтальной проекции человека, принимаемая равной, 0,1м</w:t>
      </w:r>
      <w:r w:rsidRPr="003059F2">
        <w:rPr>
          <w:vertAlign w:val="superscript"/>
        </w:rPr>
        <w:t>2</w:t>
      </w:r>
      <w:r w:rsidRPr="003059F2">
        <w:t>,</w:t>
      </w:r>
    </w:p>
    <w:p w:rsidR="00BB3F0A" w:rsidRPr="003059F2" w:rsidRDefault="00BB3F0A" w:rsidP="003059F2">
      <w:pPr>
        <w:pStyle w:val="af7"/>
        <w:spacing w:after="0" w:line="360" w:lineRule="auto"/>
        <w:ind w:firstLine="709"/>
        <w:jc w:val="both"/>
      </w:pPr>
      <w:r w:rsidRPr="003059F2">
        <w:rPr>
          <w:position w:val="-30"/>
        </w:rPr>
        <w:object w:dxaOrig="2620" w:dyaOrig="700">
          <v:shape id="_x0000_i1094" type="#_x0000_t75" style="width:138.75pt;height:36.75pt" o:ole="" fillcolor="window">
            <v:imagedata r:id="rId133" o:title=""/>
          </v:shape>
          <o:OLEObject Type="Embed" ProgID="Equation.3" ShapeID="_x0000_i1094" DrawAspect="Content" ObjectID="_1433538597" r:id="rId134"/>
        </w:object>
      </w:r>
    </w:p>
    <w:p w:rsidR="00BB3F0A" w:rsidRPr="003059F2" w:rsidRDefault="00BB3F0A" w:rsidP="003059F2">
      <w:pPr>
        <w:pStyle w:val="af7"/>
        <w:spacing w:after="0" w:line="360" w:lineRule="auto"/>
        <w:ind w:firstLine="709"/>
        <w:jc w:val="both"/>
      </w:pPr>
      <w:r w:rsidRPr="003059F2">
        <w:rPr>
          <w:position w:val="-10"/>
        </w:rPr>
        <w:object w:dxaOrig="1400" w:dyaOrig="340">
          <v:shape id="_x0000_i1095" type="#_x0000_t75" style="width:74.25pt;height:18.75pt" o:ole="" fillcolor="window">
            <v:imagedata r:id="rId135" o:title=""/>
          </v:shape>
          <o:OLEObject Type="Embed" ProgID="Equation.3" ShapeID="_x0000_i1095" DrawAspect="Content" ObjectID="_1433538598" r:id="rId136"/>
        </w:object>
      </w:r>
      <w:r w:rsidRPr="003059F2">
        <w:t xml:space="preserve"> - см. табл. выше</w:t>
      </w:r>
    </w:p>
    <w:p w:rsidR="00BB3F0A" w:rsidRPr="003059F2" w:rsidRDefault="00BB3F0A" w:rsidP="003059F2">
      <w:pPr>
        <w:pStyle w:val="af7"/>
        <w:numPr>
          <w:ilvl w:val="0"/>
          <w:numId w:val="22"/>
        </w:numPr>
        <w:spacing w:after="0" w:line="360" w:lineRule="auto"/>
        <w:ind w:left="0" w:firstLine="709"/>
        <w:jc w:val="both"/>
      </w:pPr>
      <w:r w:rsidRPr="003059F2">
        <w:t>Дверной проем (b</w:t>
      </w:r>
      <w:r w:rsidRPr="003059F2">
        <w:rPr>
          <w:vertAlign w:val="subscript"/>
        </w:rPr>
        <w:t xml:space="preserve">2 </w:t>
      </w:r>
      <w:r w:rsidRPr="003059F2">
        <w:t>= 0,9 м)</w:t>
      </w:r>
    </w:p>
    <w:p w:rsidR="00BB3F0A" w:rsidRPr="003059F2" w:rsidRDefault="00BB3F0A" w:rsidP="003059F2">
      <w:pPr>
        <w:pStyle w:val="af7"/>
        <w:spacing w:after="0" w:line="360" w:lineRule="auto"/>
        <w:ind w:firstLine="709"/>
        <w:jc w:val="both"/>
      </w:pPr>
      <w:r w:rsidRPr="003059F2">
        <w:rPr>
          <w:position w:val="-30"/>
        </w:rPr>
        <w:object w:dxaOrig="3300" w:dyaOrig="700">
          <v:shape id="_x0000_i1096" type="#_x0000_t75" style="width:174.75pt;height:36.75pt" o:ole="" fillcolor="window">
            <v:imagedata r:id="rId137" o:title=""/>
          </v:shape>
          <o:OLEObject Type="Embed" ProgID="Equation.3" ShapeID="_x0000_i1096" DrawAspect="Content" ObjectID="_1433538599" r:id="rId138"/>
        </w:object>
      </w:r>
    </w:p>
    <w:p w:rsidR="00BB3F0A" w:rsidRPr="003059F2" w:rsidRDefault="00BB3F0A" w:rsidP="003059F2">
      <w:pPr>
        <w:pStyle w:val="af7"/>
        <w:spacing w:after="0" w:line="360" w:lineRule="auto"/>
        <w:ind w:firstLine="709"/>
        <w:jc w:val="both"/>
      </w:pPr>
      <w:r w:rsidRPr="003059F2">
        <w:rPr>
          <w:rStyle w:val="af3"/>
          <w:i w:val="0"/>
        </w:rPr>
        <w:t>D</w:t>
      </w:r>
      <w:r w:rsidRPr="003059F2">
        <w:rPr>
          <w:vertAlign w:val="subscript"/>
        </w:rPr>
        <w:t>2</w:t>
      </w:r>
      <w:r w:rsidRPr="003059F2">
        <w:t xml:space="preserve"> = 0,7 м</w:t>
      </w:r>
      <w:r w:rsidRPr="003059F2">
        <w:rPr>
          <w:vertAlign w:val="superscript"/>
        </w:rPr>
        <w:t>2</w:t>
      </w:r>
      <w:r w:rsidRPr="003059F2">
        <w:t>/ м</w:t>
      </w:r>
      <w:r w:rsidRPr="003059F2">
        <w:rPr>
          <w:vertAlign w:val="superscript"/>
        </w:rPr>
        <w:t>2</w:t>
      </w:r>
      <w:r w:rsidRPr="003059F2">
        <w:t xml:space="preserve">; </w:t>
      </w:r>
      <w:r w:rsidRPr="003059F2">
        <w:rPr>
          <w:lang w:val="en-US"/>
        </w:rPr>
        <w:t>t</w:t>
      </w:r>
      <w:r w:rsidRPr="003059F2">
        <w:rPr>
          <w:vertAlign w:val="subscript"/>
          <w:lang w:val="en-US"/>
        </w:rPr>
        <w:t>2</w:t>
      </w:r>
      <w:r w:rsidRPr="003059F2">
        <w:rPr>
          <w:lang w:val="en-US"/>
        </w:rPr>
        <w:t xml:space="preserve"> = </w:t>
      </w:r>
      <w:r w:rsidRPr="003059F2">
        <w:t>0 м;</w:t>
      </w:r>
    </w:p>
    <w:p w:rsidR="00BB3F0A" w:rsidRPr="003059F2" w:rsidRDefault="00BB3F0A" w:rsidP="003059F2">
      <w:pPr>
        <w:pStyle w:val="af7"/>
        <w:numPr>
          <w:ilvl w:val="0"/>
          <w:numId w:val="22"/>
        </w:numPr>
        <w:spacing w:after="0" w:line="360" w:lineRule="auto"/>
        <w:ind w:left="0" w:firstLine="709"/>
        <w:jc w:val="both"/>
      </w:pPr>
      <w:r w:rsidRPr="003059F2">
        <w:t>Холл (b</w:t>
      </w:r>
      <w:r w:rsidRPr="003059F2">
        <w:rPr>
          <w:vertAlign w:val="subscript"/>
        </w:rPr>
        <w:t xml:space="preserve">3 </w:t>
      </w:r>
      <w:r w:rsidRPr="003059F2">
        <w:t xml:space="preserve">= 4 м; </w:t>
      </w:r>
      <w:r w:rsidRPr="003059F2">
        <w:rPr>
          <w:lang w:val="en-US"/>
        </w:rPr>
        <w:t>l</w:t>
      </w:r>
      <w:r w:rsidRPr="003059F2">
        <w:rPr>
          <w:vertAlign w:val="subscript"/>
        </w:rPr>
        <w:t>3</w:t>
      </w:r>
      <w:r w:rsidRPr="003059F2">
        <w:t xml:space="preserve"> = 8 м)</w:t>
      </w:r>
    </w:p>
    <w:p w:rsidR="00BB3F0A" w:rsidRPr="003059F2" w:rsidRDefault="00BB3F0A" w:rsidP="003059F2">
      <w:pPr>
        <w:pStyle w:val="af7"/>
        <w:spacing w:after="0" w:line="360" w:lineRule="auto"/>
        <w:ind w:firstLine="709"/>
        <w:jc w:val="both"/>
      </w:pPr>
      <w:r w:rsidRPr="003059F2">
        <w:rPr>
          <w:position w:val="-30"/>
        </w:rPr>
        <w:object w:dxaOrig="3300" w:dyaOrig="700">
          <v:shape id="_x0000_i1097" type="#_x0000_t75" style="width:174.75pt;height:36.75pt" o:ole="" fillcolor="window">
            <v:imagedata r:id="rId139" o:title=""/>
          </v:shape>
          <o:OLEObject Type="Embed" ProgID="Equation.3" ShapeID="_x0000_i1097" DrawAspect="Content" ObjectID="_1433538600" r:id="rId140"/>
        </w:object>
      </w:r>
    </w:p>
    <w:p w:rsidR="00BB3F0A" w:rsidRPr="003059F2" w:rsidRDefault="00BB3F0A" w:rsidP="003059F2">
      <w:pPr>
        <w:pStyle w:val="af7"/>
        <w:spacing w:after="0" w:line="360" w:lineRule="auto"/>
        <w:ind w:firstLine="709"/>
        <w:jc w:val="both"/>
      </w:pPr>
      <w:r w:rsidRPr="003059F2">
        <w:rPr>
          <w:rStyle w:val="af3"/>
          <w:i w:val="0"/>
        </w:rPr>
        <w:t>D</w:t>
      </w:r>
      <w:r w:rsidRPr="003059F2">
        <w:rPr>
          <w:vertAlign w:val="subscript"/>
        </w:rPr>
        <w:t>3</w:t>
      </w:r>
      <w:r w:rsidRPr="003059F2">
        <w:t xml:space="preserve"> = 0,1 м</w:t>
      </w:r>
      <w:r w:rsidRPr="003059F2">
        <w:rPr>
          <w:vertAlign w:val="superscript"/>
        </w:rPr>
        <w:t>2</w:t>
      </w:r>
      <w:r w:rsidRPr="003059F2">
        <w:t>/ м</w:t>
      </w:r>
      <w:r w:rsidRPr="003059F2">
        <w:rPr>
          <w:vertAlign w:val="superscript"/>
        </w:rPr>
        <w:t>2</w:t>
      </w:r>
      <w:r w:rsidRPr="003059F2">
        <w:t xml:space="preserve">; </w:t>
      </w:r>
      <w:r w:rsidRPr="003059F2">
        <w:rPr>
          <w:lang w:val="en-US"/>
        </w:rPr>
        <w:t>V</w:t>
      </w:r>
      <w:r w:rsidRPr="003059F2">
        <w:rPr>
          <w:vertAlign w:val="subscript"/>
          <w:lang w:val="en-US"/>
        </w:rPr>
        <w:t>3</w:t>
      </w:r>
      <w:r w:rsidRPr="003059F2">
        <w:rPr>
          <w:lang w:val="en-US"/>
        </w:rPr>
        <w:t xml:space="preserve"> = 80</w:t>
      </w:r>
      <w:r w:rsidRPr="003059F2">
        <w:t xml:space="preserve"> м/мин;</w:t>
      </w:r>
    </w:p>
    <w:p w:rsidR="00BB3F0A" w:rsidRPr="003059F2" w:rsidRDefault="00BB3F0A" w:rsidP="003059F2">
      <w:pPr>
        <w:pStyle w:val="af7"/>
        <w:spacing w:after="0" w:line="360" w:lineRule="auto"/>
        <w:ind w:firstLine="709"/>
        <w:jc w:val="both"/>
      </w:pPr>
      <w:r w:rsidRPr="003059F2">
        <w:rPr>
          <w:position w:val="-30"/>
        </w:rPr>
        <w:object w:dxaOrig="2200" w:dyaOrig="700">
          <v:shape id="_x0000_i1098" type="#_x0000_t75" style="width:116.25pt;height:36.75pt" o:ole="" fillcolor="window">
            <v:imagedata r:id="rId141" o:title=""/>
          </v:shape>
          <o:OLEObject Type="Embed" ProgID="Equation.3" ShapeID="_x0000_i1098" DrawAspect="Content" ObjectID="_1433538601" r:id="rId142"/>
        </w:object>
      </w:r>
    </w:p>
    <w:p w:rsidR="00BB3F0A" w:rsidRPr="003059F2" w:rsidRDefault="00BB3F0A" w:rsidP="003059F2">
      <w:pPr>
        <w:pStyle w:val="af7"/>
        <w:numPr>
          <w:ilvl w:val="0"/>
          <w:numId w:val="22"/>
        </w:numPr>
        <w:spacing w:after="0" w:line="360" w:lineRule="auto"/>
        <w:ind w:left="0" w:firstLine="709"/>
        <w:jc w:val="both"/>
      </w:pPr>
      <w:r w:rsidRPr="003059F2">
        <w:t>Коридор (b</w:t>
      </w:r>
      <w:r w:rsidRPr="003059F2">
        <w:rPr>
          <w:vertAlign w:val="subscript"/>
        </w:rPr>
        <w:t xml:space="preserve">4 </w:t>
      </w:r>
      <w:r w:rsidRPr="003059F2">
        <w:t xml:space="preserve">= 2,0 м; </w:t>
      </w:r>
      <w:r w:rsidRPr="003059F2">
        <w:rPr>
          <w:lang w:val="en-US"/>
        </w:rPr>
        <w:t>l</w:t>
      </w:r>
      <w:r w:rsidRPr="003059F2">
        <w:rPr>
          <w:vertAlign w:val="subscript"/>
        </w:rPr>
        <w:t>4</w:t>
      </w:r>
      <w:r w:rsidRPr="003059F2">
        <w:t xml:space="preserve"> = 3 м)</w:t>
      </w:r>
    </w:p>
    <w:p w:rsidR="00BB3F0A" w:rsidRPr="003059F2" w:rsidRDefault="00BB3F0A" w:rsidP="003059F2">
      <w:pPr>
        <w:pStyle w:val="af7"/>
        <w:spacing w:after="0" w:line="360" w:lineRule="auto"/>
        <w:ind w:firstLine="709"/>
        <w:jc w:val="both"/>
      </w:pPr>
      <w:r w:rsidRPr="003059F2">
        <w:rPr>
          <w:position w:val="-30"/>
        </w:rPr>
        <w:object w:dxaOrig="3140" w:dyaOrig="700">
          <v:shape id="_x0000_i1099" type="#_x0000_t75" style="width:165.75pt;height:36.75pt" o:ole="" fillcolor="window">
            <v:imagedata r:id="rId143" o:title=""/>
          </v:shape>
          <o:OLEObject Type="Embed" ProgID="Equation.3" ShapeID="_x0000_i1099" DrawAspect="Content" ObjectID="_1433538602" r:id="rId144"/>
        </w:object>
      </w:r>
    </w:p>
    <w:p w:rsidR="00BB3F0A" w:rsidRPr="003059F2" w:rsidRDefault="00BB3F0A" w:rsidP="003059F2">
      <w:pPr>
        <w:pStyle w:val="af7"/>
        <w:spacing w:after="0" w:line="360" w:lineRule="auto"/>
        <w:ind w:firstLine="709"/>
        <w:jc w:val="both"/>
      </w:pPr>
      <w:r w:rsidRPr="003059F2">
        <w:rPr>
          <w:rStyle w:val="af3"/>
          <w:i w:val="0"/>
        </w:rPr>
        <w:t>D</w:t>
      </w:r>
      <w:r w:rsidRPr="003059F2">
        <w:rPr>
          <w:vertAlign w:val="subscript"/>
        </w:rPr>
        <w:t>4</w:t>
      </w:r>
      <w:r w:rsidRPr="003059F2">
        <w:t xml:space="preserve"> = 0,15 м</w:t>
      </w:r>
      <w:r w:rsidRPr="003059F2">
        <w:rPr>
          <w:vertAlign w:val="superscript"/>
        </w:rPr>
        <w:t>2</w:t>
      </w:r>
      <w:r w:rsidRPr="003059F2">
        <w:t>/ м</w:t>
      </w:r>
      <w:r w:rsidRPr="003059F2">
        <w:rPr>
          <w:vertAlign w:val="superscript"/>
        </w:rPr>
        <w:t>2</w:t>
      </w:r>
      <w:r w:rsidRPr="003059F2">
        <w:t xml:space="preserve">; </w:t>
      </w:r>
      <w:r w:rsidRPr="003059F2">
        <w:rPr>
          <w:lang w:val="en-US"/>
        </w:rPr>
        <w:t>V</w:t>
      </w:r>
      <w:r w:rsidRPr="003059F2">
        <w:rPr>
          <w:vertAlign w:val="subscript"/>
        </w:rPr>
        <w:t>4</w:t>
      </w:r>
      <w:r w:rsidRPr="003059F2">
        <w:rPr>
          <w:lang w:val="en-US"/>
        </w:rPr>
        <w:t xml:space="preserve"> = </w:t>
      </w:r>
      <w:r w:rsidRPr="003059F2">
        <w:t>7</w:t>
      </w:r>
      <w:r w:rsidRPr="003059F2">
        <w:rPr>
          <w:lang w:val="en-US"/>
        </w:rPr>
        <w:t>0</w:t>
      </w:r>
      <w:r w:rsidRPr="003059F2">
        <w:t xml:space="preserve"> м/мин;</w:t>
      </w:r>
    </w:p>
    <w:p w:rsidR="00BB3F0A" w:rsidRPr="003059F2" w:rsidRDefault="00BB3F0A" w:rsidP="003059F2">
      <w:pPr>
        <w:pStyle w:val="af7"/>
        <w:spacing w:after="0" w:line="360" w:lineRule="auto"/>
        <w:ind w:firstLine="709"/>
        <w:jc w:val="both"/>
      </w:pPr>
      <w:r w:rsidRPr="003059F2">
        <w:rPr>
          <w:position w:val="-30"/>
        </w:rPr>
        <w:object w:dxaOrig="2380" w:dyaOrig="700">
          <v:shape id="_x0000_i1100" type="#_x0000_t75" style="width:125.25pt;height:36.75pt" o:ole="" fillcolor="window">
            <v:imagedata r:id="rId145" o:title=""/>
          </v:shape>
          <o:OLEObject Type="Embed" ProgID="Equation.3" ShapeID="_x0000_i1100" DrawAspect="Content" ObjectID="_1433538603" r:id="rId146"/>
        </w:object>
      </w:r>
    </w:p>
    <w:p w:rsidR="00BB3F0A" w:rsidRPr="003059F2" w:rsidRDefault="00BB3F0A" w:rsidP="003059F2">
      <w:pPr>
        <w:pStyle w:val="af7"/>
        <w:numPr>
          <w:ilvl w:val="0"/>
          <w:numId w:val="22"/>
        </w:numPr>
        <w:spacing w:after="0" w:line="360" w:lineRule="auto"/>
        <w:ind w:left="0" w:firstLine="709"/>
        <w:jc w:val="both"/>
      </w:pPr>
      <w:r w:rsidRPr="003059F2">
        <w:t>Тамбур (b</w:t>
      </w:r>
      <w:r w:rsidRPr="003059F2">
        <w:rPr>
          <w:vertAlign w:val="subscript"/>
        </w:rPr>
        <w:t xml:space="preserve">5 </w:t>
      </w:r>
      <w:r w:rsidRPr="003059F2">
        <w:t xml:space="preserve">= 2,0 м; </w:t>
      </w:r>
      <w:r w:rsidRPr="003059F2">
        <w:rPr>
          <w:lang w:val="en-US"/>
        </w:rPr>
        <w:t>l</w:t>
      </w:r>
      <w:r w:rsidRPr="003059F2">
        <w:rPr>
          <w:vertAlign w:val="subscript"/>
        </w:rPr>
        <w:t>5</w:t>
      </w:r>
      <w:r w:rsidRPr="003059F2">
        <w:t xml:space="preserve"> = 3,0 м)</w:t>
      </w:r>
    </w:p>
    <w:p w:rsidR="00BB3F0A" w:rsidRPr="003059F2" w:rsidRDefault="00BB3F0A" w:rsidP="003059F2">
      <w:pPr>
        <w:pStyle w:val="af7"/>
        <w:spacing w:after="0" w:line="360" w:lineRule="auto"/>
        <w:ind w:firstLine="709"/>
        <w:jc w:val="both"/>
      </w:pPr>
      <w:r w:rsidRPr="003059F2">
        <w:rPr>
          <w:position w:val="-24"/>
        </w:rPr>
        <w:object w:dxaOrig="3260" w:dyaOrig="639">
          <v:shape id="_x0000_i1101" type="#_x0000_t75" style="width:173.25pt;height:33.75pt" o:ole="" fillcolor="window">
            <v:imagedata r:id="rId147" o:title=""/>
          </v:shape>
          <o:OLEObject Type="Embed" ProgID="Equation.3" ShapeID="_x0000_i1101" DrawAspect="Content" ObjectID="_1433538604" r:id="rId148"/>
        </w:object>
      </w:r>
    </w:p>
    <w:p w:rsidR="00BB3F0A" w:rsidRPr="003059F2" w:rsidRDefault="00BB3F0A" w:rsidP="003059F2">
      <w:pPr>
        <w:pStyle w:val="af7"/>
        <w:spacing w:after="0" w:line="360" w:lineRule="auto"/>
        <w:ind w:firstLine="709"/>
        <w:jc w:val="both"/>
      </w:pPr>
      <w:r w:rsidRPr="003059F2">
        <w:rPr>
          <w:rStyle w:val="af3"/>
          <w:i w:val="0"/>
        </w:rPr>
        <w:t>D</w:t>
      </w:r>
      <w:r w:rsidRPr="003059F2">
        <w:rPr>
          <w:vertAlign w:val="subscript"/>
        </w:rPr>
        <w:t>5</w:t>
      </w:r>
      <w:r w:rsidRPr="003059F2">
        <w:t xml:space="preserve"> = 0,125 м</w:t>
      </w:r>
      <w:r w:rsidRPr="003059F2">
        <w:rPr>
          <w:vertAlign w:val="superscript"/>
        </w:rPr>
        <w:t>2</w:t>
      </w:r>
      <w:r w:rsidRPr="003059F2">
        <w:t>/ м</w:t>
      </w:r>
      <w:r w:rsidRPr="003059F2">
        <w:rPr>
          <w:vertAlign w:val="superscript"/>
        </w:rPr>
        <w:t>2</w:t>
      </w:r>
      <w:r w:rsidRPr="003059F2">
        <w:t xml:space="preserve">; </w:t>
      </w:r>
      <w:r w:rsidRPr="003059F2">
        <w:rPr>
          <w:lang w:val="en-US"/>
        </w:rPr>
        <w:t>V</w:t>
      </w:r>
      <w:r w:rsidRPr="003059F2">
        <w:rPr>
          <w:vertAlign w:val="subscript"/>
        </w:rPr>
        <w:t>5</w:t>
      </w:r>
      <w:r w:rsidRPr="003059F2">
        <w:rPr>
          <w:lang w:val="en-US"/>
        </w:rPr>
        <w:t xml:space="preserve"> = </w:t>
      </w:r>
      <w:r w:rsidRPr="003059F2">
        <w:t>75 м/мин;</w:t>
      </w:r>
    </w:p>
    <w:p w:rsidR="00BB3F0A" w:rsidRPr="003059F2" w:rsidRDefault="00BB3F0A" w:rsidP="003059F2">
      <w:pPr>
        <w:pStyle w:val="af7"/>
        <w:spacing w:after="0" w:line="360" w:lineRule="auto"/>
        <w:ind w:firstLine="709"/>
        <w:jc w:val="both"/>
      </w:pPr>
      <w:r w:rsidRPr="003059F2">
        <w:rPr>
          <w:position w:val="-30"/>
        </w:rPr>
        <w:object w:dxaOrig="2540" w:dyaOrig="700">
          <v:shape id="_x0000_i1102" type="#_x0000_t75" style="width:134.25pt;height:36.75pt" o:ole="" fillcolor="window">
            <v:imagedata r:id="rId149" o:title=""/>
          </v:shape>
          <o:OLEObject Type="Embed" ProgID="Equation.3" ShapeID="_x0000_i1102" DrawAspect="Content" ObjectID="_1433538605" r:id="rId150"/>
        </w:object>
      </w:r>
    </w:p>
    <w:p w:rsidR="00BB3F0A" w:rsidRDefault="00BB3F0A" w:rsidP="003059F2">
      <w:pPr>
        <w:pStyle w:val="style1"/>
        <w:shd w:val="clear" w:color="auto" w:fill="FFFFFF"/>
        <w:spacing w:before="0" w:beforeAutospacing="0" w:after="0" w:afterAutospacing="0" w:line="360" w:lineRule="auto"/>
        <w:ind w:firstLine="709"/>
        <w:jc w:val="both"/>
        <w:rPr>
          <w:rStyle w:val="af3"/>
          <w:i w:val="0"/>
        </w:rPr>
      </w:pPr>
      <w:r w:rsidRPr="003059F2">
        <w:rPr>
          <w:rStyle w:val="af3"/>
          <w:i w:val="0"/>
        </w:rPr>
        <w:lastRenderedPageBreak/>
        <w:t xml:space="preserve">t </w:t>
      </w:r>
      <w:r w:rsidRPr="003059F2">
        <w:rPr>
          <w:rStyle w:val="af3"/>
          <w:i w:val="0"/>
          <w:vertAlign w:val="subscript"/>
        </w:rPr>
        <w:t>р</w:t>
      </w:r>
      <w:r w:rsidRPr="003059F2">
        <w:rPr>
          <w:rStyle w:val="af3"/>
          <w:i w:val="0"/>
        </w:rPr>
        <w:t xml:space="preserve"> =0,089 мин+0,1 мин+ 0,04 мин +0,04мин = 0,3 мин = 18 сек – время эвакуации от рабочего помещения до незадымляемой лестничной клетки, соответствуем нормативным параметрам.</w:t>
      </w:r>
    </w:p>
    <w:p w:rsidR="00C93056" w:rsidRPr="003059F2" w:rsidRDefault="00C93056" w:rsidP="003059F2">
      <w:pPr>
        <w:pStyle w:val="style1"/>
        <w:shd w:val="clear" w:color="auto" w:fill="FFFFFF"/>
        <w:spacing w:before="0" w:beforeAutospacing="0" w:after="0" w:afterAutospacing="0" w:line="360" w:lineRule="auto"/>
        <w:ind w:firstLine="709"/>
        <w:jc w:val="both"/>
        <w:rPr>
          <w:rStyle w:val="af3"/>
          <w:i w:val="0"/>
        </w:rPr>
      </w:pPr>
    </w:p>
    <w:p w:rsidR="00BB3F0A" w:rsidRDefault="00C93056" w:rsidP="00C93056">
      <w:pPr>
        <w:spacing w:line="360" w:lineRule="auto"/>
        <w:ind w:firstLine="709"/>
        <w:jc w:val="center"/>
        <w:rPr>
          <w:rFonts w:ascii="Times New Roman" w:hAnsi="Times New Roman" w:cs="Times New Roman"/>
          <w:b/>
          <w:sz w:val="24"/>
          <w:szCs w:val="24"/>
        </w:rPr>
      </w:pPr>
      <w:r>
        <w:rPr>
          <w:rFonts w:ascii="Times New Roman" w:hAnsi="Times New Roman" w:cs="Times New Roman"/>
          <w:b/>
          <w:sz w:val="24"/>
          <w:szCs w:val="24"/>
        </w:rPr>
        <w:t>4.7 Экологичность проекта</w:t>
      </w:r>
    </w:p>
    <w:p w:rsidR="00BB3F0A" w:rsidRPr="003059F2" w:rsidRDefault="00BB3F0A" w:rsidP="003059F2">
      <w:pPr>
        <w:pStyle w:val="31"/>
        <w:spacing w:after="0" w:line="360" w:lineRule="auto"/>
        <w:ind w:left="0" w:right="0" w:firstLine="709"/>
        <w:rPr>
          <w:sz w:val="24"/>
          <w:szCs w:val="24"/>
        </w:rPr>
      </w:pPr>
      <w:r w:rsidRPr="003059F2">
        <w:rPr>
          <w:sz w:val="24"/>
          <w:szCs w:val="24"/>
        </w:rPr>
        <w:t xml:space="preserve">Строительство любого объекта связано с нарушением сложившихся природных условий. К наиболее значимым нарушениям природой среды относятся: нарушение верхнего покрова почвы при выполнении земляных работ и потеря растительного слоя; вырубка лесов и зеленых насаждений; эрозия почвы; образование оползней; загрязнение почвы водоемов и атмосферы строительно-хозяйственными отходами, сбросами нефтепродуктами, отработанными газами, нарушение наземной и водной флоры и фауны. </w:t>
      </w:r>
    </w:p>
    <w:p w:rsidR="00BB3F0A" w:rsidRPr="003059F2" w:rsidRDefault="00BB3F0A" w:rsidP="003059F2">
      <w:pPr>
        <w:pStyle w:val="31"/>
        <w:spacing w:after="0" w:line="360" w:lineRule="auto"/>
        <w:ind w:left="0" w:right="0" w:firstLine="709"/>
        <w:rPr>
          <w:sz w:val="24"/>
          <w:szCs w:val="24"/>
        </w:rPr>
      </w:pPr>
      <w:r w:rsidRPr="003059F2">
        <w:rPr>
          <w:sz w:val="24"/>
          <w:szCs w:val="24"/>
        </w:rPr>
        <w:t>Все это приводит к изменениям в эколого-экономической обстановке в этих районах, что в последствии отражается на здоровье людей и других обитателей этой среды.</w:t>
      </w:r>
    </w:p>
    <w:p w:rsidR="00BB3F0A" w:rsidRPr="003059F2" w:rsidRDefault="00BB3F0A" w:rsidP="003059F2">
      <w:pPr>
        <w:pStyle w:val="31"/>
        <w:spacing w:after="0" w:line="360" w:lineRule="auto"/>
        <w:ind w:left="0" w:right="0" w:firstLine="709"/>
        <w:rPr>
          <w:sz w:val="24"/>
          <w:szCs w:val="24"/>
        </w:rPr>
      </w:pPr>
      <w:r w:rsidRPr="003059F2">
        <w:rPr>
          <w:sz w:val="24"/>
          <w:szCs w:val="24"/>
        </w:rPr>
        <w:t>В состав данного проекта включается: рекультивация нарушенных земель, сохранение и повторное использование почвенного слоя, строительство воздухо-очищающих установок, сохранение естественного ландшафта, обеспечение надлежащего порядка на территориях строительных площадок и другие мероприятия.</w:t>
      </w:r>
    </w:p>
    <w:p w:rsidR="00BB3F0A" w:rsidRPr="003059F2" w:rsidRDefault="00BB3F0A"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После завершения строительства, на территории объекта в обязательном порядке производится восстановление плодородного слоя почвы и озеленение.</w:t>
      </w:r>
    </w:p>
    <w:p w:rsidR="00BB3F0A" w:rsidRPr="003059F2" w:rsidRDefault="00BB3F0A"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При выполнении планировочных работ почвенный слой должен предварительно сниматься и складироваться для дальнейшего использования. Допускается не снимать плодородный слой: при толщине его менее 10 см, при разработке траншей шириной поверху 1 м и менее. Снятие и нанесение плодородного слоя следует производить, когда грунт находится в немерзлом состоянии. Не допускается не предусмотренная проектной документацией вырубка деревьев и кустарника, засыпка грунтом стволов и корневых шеек древесно-кустарниковой растительности.</w:t>
      </w:r>
    </w:p>
    <w:p w:rsidR="00BB3F0A" w:rsidRPr="003059F2" w:rsidRDefault="00BB3F0A"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При производстве строительно-монтажных работ должны быть соблюдены требования по предотвращению запыленности и загрязненности воздуха. Не допускается при уборке отходов и мусора сбрасывать их с этажей здания без применения закрытых лотков.</w:t>
      </w:r>
    </w:p>
    <w:p w:rsidR="00BB3F0A" w:rsidRPr="003059F2" w:rsidRDefault="00BB3F0A"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Зоны работы строительных машин и маршруты движения средств транспорта должны устанавливаться с учетом требований по предотвращению повреждения насаждений.</w:t>
      </w:r>
    </w:p>
    <w:p w:rsidR="00BB3F0A" w:rsidRPr="003059F2" w:rsidRDefault="00BB3F0A"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lastRenderedPageBreak/>
        <w:t>Производственные и бытовые стоки, образующиеся на строительной площадке, не должны загрязнять окружающую среду.</w:t>
      </w:r>
    </w:p>
    <w:p w:rsidR="00BB3F0A" w:rsidRPr="003059F2" w:rsidRDefault="00BB3F0A"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При строительстве возникает необходимость сооружения магистральных трубопроводов. Это связанно с неизбежным нарушением поверхности земли в полосе строительства в процессе планировки трассы, срезки грунта на продольных и поперечных уклонах, расчистки трассы от растительности. Строительство и эксплуатация различных конструкций, коммуникаций приводят к различным видам нарушения земель. Так подземная и полуподземная прокладки предполагают разработку траншей, надземная - устройство опор и фундаментов под них.</w:t>
      </w:r>
    </w:p>
    <w:p w:rsidR="00BB3F0A" w:rsidRPr="003059F2" w:rsidRDefault="00BB3F0A"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Все эти воздействия (нарушения) активизируют эрозионные процессы в грунтах, вызывают русловые деформации на переходах через реки, нарушают рельефообразования. Воздействие на окружающую среду при эксплуатации проявляются в течение более длительного периода времени, чем при строительстве. Возникающие утечки транспортируемых продуктов, выхлопы двигателя и другие воздействия приводят к загрязнению грунтов, рек и водоемов вдоль трассы коммуникаций.</w:t>
      </w:r>
    </w:p>
    <w:p w:rsidR="00BB3F0A" w:rsidRPr="003059F2" w:rsidRDefault="00BB3F0A"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На территории ЖК “Университетский”  планируется благоустройство территории по окончании строительства, а именно:</w:t>
      </w:r>
    </w:p>
    <w:p w:rsidR="00BB3F0A" w:rsidRPr="003059F2" w:rsidRDefault="00BB3F0A" w:rsidP="003059F2">
      <w:pPr>
        <w:pStyle w:val="ae"/>
        <w:numPr>
          <w:ilvl w:val="0"/>
          <w:numId w:val="24"/>
        </w:numPr>
        <w:spacing w:after="0" w:line="360" w:lineRule="auto"/>
        <w:ind w:left="0" w:firstLine="709"/>
        <w:contextualSpacing w:val="0"/>
        <w:jc w:val="both"/>
        <w:rPr>
          <w:rFonts w:ascii="Times New Roman" w:hAnsi="Times New Roman" w:cs="Times New Roman"/>
          <w:sz w:val="24"/>
          <w:szCs w:val="24"/>
        </w:rPr>
      </w:pPr>
      <w:r w:rsidRPr="003059F2">
        <w:rPr>
          <w:rFonts w:ascii="Times New Roman" w:hAnsi="Times New Roman" w:cs="Times New Roman"/>
          <w:sz w:val="24"/>
          <w:szCs w:val="24"/>
        </w:rPr>
        <w:t>Устройство газонов и цветников</w:t>
      </w:r>
    </w:p>
    <w:p w:rsidR="00BB3F0A" w:rsidRPr="003059F2" w:rsidRDefault="00BB3F0A" w:rsidP="003059F2">
      <w:pPr>
        <w:pStyle w:val="ae"/>
        <w:numPr>
          <w:ilvl w:val="0"/>
          <w:numId w:val="24"/>
        </w:numPr>
        <w:spacing w:after="0" w:line="360" w:lineRule="auto"/>
        <w:ind w:left="0" w:firstLine="709"/>
        <w:contextualSpacing w:val="0"/>
        <w:jc w:val="both"/>
        <w:rPr>
          <w:rFonts w:ascii="Times New Roman" w:hAnsi="Times New Roman" w:cs="Times New Roman"/>
          <w:sz w:val="24"/>
          <w:szCs w:val="24"/>
        </w:rPr>
      </w:pPr>
      <w:r w:rsidRPr="003059F2">
        <w:rPr>
          <w:rFonts w:ascii="Times New Roman" w:hAnsi="Times New Roman" w:cs="Times New Roman"/>
          <w:sz w:val="24"/>
          <w:szCs w:val="24"/>
        </w:rPr>
        <w:t>Устройство спортивной и детской площадок</w:t>
      </w:r>
    </w:p>
    <w:p w:rsidR="00BB3F0A" w:rsidRPr="003059F2" w:rsidRDefault="00BB3F0A" w:rsidP="003059F2">
      <w:pPr>
        <w:pStyle w:val="ae"/>
        <w:numPr>
          <w:ilvl w:val="0"/>
          <w:numId w:val="24"/>
        </w:numPr>
        <w:spacing w:after="0" w:line="360" w:lineRule="auto"/>
        <w:ind w:left="0" w:firstLine="709"/>
        <w:contextualSpacing w:val="0"/>
        <w:jc w:val="both"/>
        <w:rPr>
          <w:rFonts w:ascii="Times New Roman" w:hAnsi="Times New Roman" w:cs="Times New Roman"/>
          <w:sz w:val="24"/>
          <w:szCs w:val="24"/>
        </w:rPr>
      </w:pPr>
      <w:r w:rsidRPr="003059F2">
        <w:rPr>
          <w:rFonts w:ascii="Times New Roman" w:hAnsi="Times New Roman" w:cs="Times New Roman"/>
          <w:sz w:val="24"/>
          <w:szCs w:val="24"/>
        </w:rPr>
        <w:t>Устройство площадок для хозяйственных целей</w:t>
      </w:r>
    </w:p>
    <w:p w:rsidR="00BB3F0A" w:rsidRPr="003059F2" w:rsidRDefault="00BB3F0A" w:rsidP="003059F2">
      <w:pPr>
        <w:pStyle w:val="ae"/>
        <w:numPr>
          <w:ilvl w:val="0"/>
          <w:numId w:val="24"/>
        </w:numPr>
        <w:spacing w:after="0" w:line="360" w:lineRule="auto"/>
        <w:ind w:left="0" w:firstLine="709"/>
        <w:contextualSpacing w:val="0"/>
        <w:jc w:val="both"/>
        <w:rPr>
          <w:rFonts w:ascii="Times New Roman" w:hAnsi="Times New Roman" w:cs="Times New Roman"/>
          <w:sz w:val="24"/>
          <w:szCs w:val="24"/>
        </w:rPr>
      </w:pPr>
      <w:r w:rsidRPr="003059F2">
        <w:rPr>
          <w:rFonts w:ascii="Times New Roman" w:hAnsi="Times New Roman" w:cs="Times New Roman"/>
          <w:sz w:val="24"/>
          <w:szCs w:val="24"/>
        </w:rPr>
        <w:t>Высадка деревьев и кустарников</w:t>
      </w:r>
    </w:p>
    <w:p w:rsidR="00BB3F0A" w:rsidRPr="003059F2" w:rsidRDefault="00BB3F0A" w:rsidP="003059F2">
      <w:pPr>
        <w:pStyle w:val="2"/>
        <w:keepLines w:val="0"/>
        <w:numPr>
          <w:ilvl w:val="0"/>
          <w:numId w:val="24"/>
        </w:numPr>
        <w:spacing w:before="0" w:line="360" w:lineRule="auto"/>
        <w:ind w:left="0" w:firstLine="709"/>
        <w:jc w:val="both"/>
        <w:rPr>
          <w:rFonts w:ascii="Times New Roman" w:hAnsi="Times New Roman" w:cs="Times New Roman"/>
          <w:b w:val="0"/>
          <w:color w:val="auto"/>
          <w:sz w:val="24"/>
          <w:szCs w:val="24"/>
        </w:rPr>
      </w:pPr>
      <w:bookmarkStart w:id="122" w:name="_Toc296504391"/>
      <w:bookmarkStart w:id="123" w:name="_Toc359582276"/>
      <w:r w:rsidRPr="003059F2">
        <w:rPr>
          <w:rFonts w:ascii="Times New Roman" w:hAnsi="Times New Roman" w:cs="Times New Roman"/>
          <w:b w:val="0"/>
          <w:color w:val="auto"/>
          <w:sz w:val="24"/>
          <w:szCs w:val="24"/>
        </w:rPr>
        <w:t>Охрана окружающей среды при складировании (утилизации) отходов</w:t>
      </w:r>
      <w:bookmarkEnd w:id="122"/>
      <w:bookmarkEnd w:id="123"/>
    </w:p>
    <w:p w:rsidR="00BB3F0A" w:rsidRPr="003059F2" w:rsidRDefault="00BB3F0A" w:rsidP="003059F2">
      <w:pPr>
        <w:tabs>
          <w:tab w:val="num" w:pos="720"/>
        </w:tabs>
        <w:spacing w:after="0" w:line="360" w:lineRule="auto"/>
        <w:ind w:firstLine="709"/>
        <w:jc w:val="both"/>
        <w:rPr>
          <w:rFonts w:ascii="Times New Roman" w:hAnsi="Times New Roman" w:cs="Times New Roman"/>
          <w:bCs/>
          <w:sz w:val="24"/>
          <w:szCs w:val="24"/>
        </w:rPr>
      </w:pPr>
      <w:r w:rsidRPr="003059F2">
        <w:rPr>
          <w:rFonts w:ascii="Times New Roman" w:hAnsi="Times New Roman" w:cs="Times New Roman"/>
          <w:bCs/>
          <w:sz w:val="24"/>
          <w:szCs w:val="24"/>
        </w:rPr>
        <w:tab/>
        <w:t>Эксплуатация влечет за собой образование следующих видов отходов: твердые коммунальные отходы, мусор от бытовых помещений организаций (исключая крупногабаритный) и  пищевые отходы.</w:t>
      </w:r>
    </w:p>
    <w:p w:rsidR="00BB3F0A" w:rsidRPr="003059F2" w:rsidRDefault="00BB3F0A" w:rsidP="003059F2">
      <w:pPr>
        <w:tabs>
          <w:tab w:val="num" w:pos="720"/>
        </w:tabs>
        <w:spacing w:after="0" w:line="360" w:lineRule="auto"/>
        <w:ind w:firstLine="709"/>
        <w:jc w:val="both"/>
        <w:rPr>
          <w:rFonts w:ascii="Times New Roman" w:hAnsi="Times New Roman" w:cs="Times New Roman"/>
          <w:bCs/>
          <w:sz w:val="24"/>
          <w:szCs w:val="24"/>
        </w:rPr>
      </w:pPr>
      <w:r w:rsidRPr="003059F2">
        <w:rPr>
          <w:rFonts w:ascii="Times New Roman" w:hAnsi="Times New Roman" w:cs="Times New Roman"/>
          <w:bCs/>
          <w:sz w:val="24"/>
          <w:szCs w:val="24"/>
        </w:rPr>
        <w:tab/>
        <w:t>Твердые бытовые и коммунальные отходы в теплое время года вывозятся ежедневно, в холодное – не реже одного раза в три дня (СанПиН 2.1.7.1322-03  «Гигиенические требования к размещению и обезвреживанию отходов производства и потребления»[</w:t>
      </w:r>
      <w:r w:rsidR="0072299E" w:rsidRPr="003059F2">
        <w:rPr>
          <w:rFonts w:ascii="Times New Roman" w:hAnsi="Times New Roman" w:cs="Times New Roman"/>
          <w:bCs/>
          <w:sz w:val="24"/>
          <w:szCs w:val="24"/>
        </w:rPr>
        <w:t>49</w:t>
      </w:r>
      <w:r w:rsidRPr="003059F2">
        <w:rPr>
          <w:rFonts w:ascii="Times New Roman" w:hAnsi="Times New Roman" w:cs="Times New Roman"/>
          <w:bCs/>
          <w:sz w:val="24"/>
          <w:szCs w:val="24"/>
        </w:rPr>
        <w:t>]).</w:t>
      </w:r>
    </w:p>
    <w:p w:rsidR="00BB3F0A" w:rsidRPr="003059F2" w:rsidRDefault="00BB3F0A" w:rsidP="003059F2">
      <w:pPr>
        <w:tabs>
          <w:tab w:val="num" w:pos="720"/>
        </w:tabs>
        <w:spacing w:after="0" w:line="360" w:lineRule="auto"/>
        <w:ind w:firstLine="709"/>
        <w:jc w:val="both"/>
        <w:rPr>
          <w:rFonts w:ascii="Times New Roman" w:hAnsi="Times New Roman" w:cs="Times New Roman"/>
          <w:bCs/>
          <w:sz w:val="24"/>
          <w:szCs w:val="24"/>
        </w:rPr>
      </w:pPr>
      <w:r w:rsidRPr="003059F2">
        <w:rPr>
          <w:rFonts w:ascii="Times New Roman" w:hAnsi="Times New Roman" w:cs="Times New Roman"/>
          <w:bCs/>
          <w:sz w:val="24"/>
          <w:szCs w:val="24"/>
        </w:rPr>
        <w:tab/>
        <w:t>Тип отходов:</w:t>
      </w:r>
    </w:p>
    <w:p w:rsidR="00BB3F0A" w:rsidRPr="003059F2" w:rsidRDefault="00BB3F0A" w:rsidP="003059F2">
      <w:pPr>
        <w:pStyle w:val="ae"/>
        <w:spacing w:after="0" w:line="360" w:lineRule="auto"/>
        <w:ind w:left="0" w:firstLine="709"/>
        <w:jc w:val="both"/>
        <w:rPr>
          <w:rFonts w:ascii="Times New Roman" w:hAnsi="Times New Roman" w:cs="Times New Roman"/>
          <w:bCs/>
          <w:sz w:val="24"/>
          <w:szCs w:val="24"/>
        </w:rPr>
      </w:pPr>
      <w:r w:rsidRPr="003059F2">
        <w:rPr>
          <w:rFonts w:ascii="Times New Roman" w:hAnsi="Times New Roman" w:cs="Times New Roman"/>
          <w:bCs/>
          <w:sz w:val="24"/>
          <w:szCs w:val="24"/>
        </w:rPr>
        <w:t>- твердые бытовые отходы (ТБО);</w:t>
      </w:r>
    </w:p>
    <w:p w:rsidR="00BB3F0A" w:rsidRPr="003059F2" w:rsidRDefault="00BB3F0A" w:rsidP="003059F2">
      <w:pPr>
        <w:pStyle w:val="ae"/>
        <w:spacing w:after="0" w:line="360" w:lineRule="auto"/>
        <w:ind w:left="0" w:firstLine="709"/>
        <w:jc w:val="both"/>
        <w:rPr>
          <w:rFonts w:ascii="Times New Roman" w:hAnsi="Times New Roman" w:cs="Times New Roman"/>
          <w:bCs/>
          <w:sz w:val="24"/>
          <w:szCs w:val="24"/>
        </w:rPr>
      </w:pPr>
      <w:r w:rsidRPr="003059F2">
        <w:rPr>
          <w:rFonts w:ascii="Times New Roman" w:hAnsi="Times New Roman" w:cs="Times New Roman"/>
          <w:bCs/>
          <w:sz w:val="24"/>
          <w:szCs w:val="24"/>
        </w:rPr>
        <w:t>- смет с твердых покрытий.</w:t>
      </w:r>
    </w:p>
    <w:p w:rsidR="00BB3F0A" w:rsidRPr="003059F2" w:rsidRDefault="00BB3F0A" w:rsidP="003059F2">
      <w:pPr>
        <w:pStyle w:val="a9"/>
        <w:ind w:firstLine="709"/>
        <w:rPr>
          <w:szCs w:val="24"/>
        </w:rPr>
      </w:pPr>
      <w:r w:rsidRPr="003059F2">
        <w:rPr>
          <w:szCs w:val="24"/>
        </w:rPr>
        <w:t>Основную массу отходов составляют твердые бытовые отходы, образующиеся от жизнедеятельности населения.</w:t>
      </w:r>
    </w:p>
    <w:p w:rsidR="00BB3F0A" w:rsidRPr="003059F2" w:rsidRDefault="00BB3F0A" w:rsidP="003059F2">
      <w:pPr>
        <w:tabs>
          <w:tab w:val="num" w:pos="720"/>
        </w:tabs>
        <w:spacing w:after="0" w:line="360" w:lineRule="auto"/>
        <w:ind w:firstLine="709"/>
        <w:jc w:val="both"/>
        <w:rPr>
          <w:rFonts w:ascii="Times New Roman" w:hAnsi="Times New Roman" w:cs="Times New Roman"/>
          <w:bCs/>
          <w:sz w:val="24"/>
          <w:szCs w:val="24"/>
        </w:rPr>
      </w:pPr>
      <w:r w:rsidRPr="003059F2">
        <w:rPr>
          <w:rFonts w:ascii="Times New Roman" w:hAnsi="Times New Roman" w:cs="Times New Roman"/>
          <w:bCs/>
          <w:sz w:val="24"/>
          <w:szCs w:val="24"/>
        </w:rPr>
        <w:lastRenderedPageBreak/>
        <w:t>Количество проживающих 604 чел., расчетное количество работающих в помещениях общественного назначения – 76 чел. Открытые парковки – 50м/м.</w:t>
      </w:r>
    </w:p>
    <w:p w:rsidR="00BB3F0A" w:rsidRPr="003059F2" w:rsidRDefault="00BB3F0A" w:rsidP="003059F2">
      <w:pPr>
        <w:tabs>
          <w:tab w:val="num" w:pos="720"/>
        </w:tabs>
        <w:spacing w:after="0" w:line="360" w:lineRule="auto"/>
        <w:ind w:firstLine="709"/>
        <w:jc w:val="both"/>
        <w:rPr>
          <w:rFonts w:ascii="Times New Roman" w:hAnsi="Times New Roman" w:cs="Times New Roman"/>
          <w:bCs/>
          <w:sz w:val="24"/>
          <w:szCs w:val="24"/>
        </w:rPr>
      </w:pPr>
      <w:r w:rsidRPr="003059F2">
        <w:rPr>
          <w:rFonts w:ascii="Times New Roman" w:hAnsi="Times New Roman" w:cs="Times New Roman"/>
          <w:bCs/>
          <w:sz w:val="24"/>
          <w:szCs w:val="24"/>
        </w:rPr>
        <w:t>Площадь твердых покрытий 10 298,0 кв.м.</w:t>
      </w:r>
    </w:p>
    <w:p w:rsidR="00BB3F0A" w:rsidRPr="003059F2" w:rsidRDefault="00BB3F0A" w:rsidP="003059F2">
      <w:pPr>
        <w:tabs>
          <w:tab w:val="num" w:pos="720"/>
        </w:tabs>
        <w:spacing w:after="0" w:line="360" w:lineRule="auto"/>
        <w:ind w:firstLine="709"/>
        <w:jc w:val="both"/>
        <w:rPr>
          <w:rFonts w:ascii="Times New Roman" w:hAnsi="Times New Roman" w:cs="Times New Roman"/>
          <w:bCs/>
          <w:sz w:val="24"/>
          <w:szCs w:val="24"/>
        </w:rPr>
      </w:pPr>
      <w:r w:rsidRPr="003059F2">
        <w:rPr>
          <w:rFonts w:ascii="Times New Roman" w:hAnsi="Times New Roman" w:cs="Times New Roman"/>
          <w:bCs/>
          <w:sz w:val="24"/>
          <w:szCs w:val="24"/>
        </w:rPr>
        <w:t>Расчет выполнен согласно нормам накопления ТБО и крупногабаритных отходов, утвержденных постановлением Главы Екатеринбурга от 02.02.2007 за №260.</w:t>
      </w:r>
    </w:p>
    <w:p w:rsidR="00BB3F0A" w:rsidRPr="003059F2" w:rsidRDefault="00BB3F0A" w:rsidP="003059F2">
      <w:pPr>
        <w:tabs>
          <w:tab w:val="num" w:pos="720"/>
        </w:tabs>
        <w:spacing w:after="0" w:line="360" w:lineRule="auto"/>
        <w:ind w:firstLine="709"/>
        <w:jc w:val="both"/>
        <w:rPr>
          <w:rFonts w:ascii="Times New Roman" w:hAnsi="Times New Roman" w:cs="Times New Roman"/>
          <w:bCs/>
          <w:sz w:val="24"/>
          <w:szCs w:val="24"/>
        </w:rPr>
      </w:pPr>
      <w:r w:rsidRPr="003059F2">
        <w:rPr>
          <w:rFonts w:ascii="Times New Roman" w:hAnsi="Times New Roman" w:cs="Times New Roman"/>
          <w:bCs/>
          <w:sz w:val="24"/>
          <w:szCs w:val="24"/>
        </w:rPr>
        <w:t>Жилой дом №8 : 1,07*604=646,3куб.м</w:t>
      </w:r>
    </w:p>
    <w:p w:rsidR="00BB3F0A" w:rsidRPr="003059F2" w:rsidRDefault="00BB3F0A" w:rsidP="003059F2">
      <w:pPr>
        <w:tabs>
          <w:tab w:val="num" w:pos="720"/>
        </w:tabs>
        <w:spacing w:after="0" w:line="360" w:lineRule="auto"/>
        <w:ind w:firstLine="709"/>
        <w:jc w:val="both"/>
        <w:rPr>
          <w:rFonts w:ascii="Times New Roman" w:hAnsi="Times New Roman" w:cs="Times New Roman"/>
          <w:bCs/>
          <w:sz w:val="24"/>
          <w:szCs w:val="24"/>
        </w:rPr>
      </w:pPr>
      <w:r w:rsidRPr="003059F2">
        <w:rPr>
          <w:rFonts w:ascii="Times New Roman" w:hAnsi="Times New Roman" w:cs="Times New Roman"/>
          <w:bCs/>
          <w:sz w:val="24"/>
          <w:szCs w:val="24"/>
        </w:rPr>
        <w:t>Нежилые помещения : 0,25*76=19куб.м</w:t>
      </w:r>
    </w:p>
    <w:p w:rsidR="00BB3F0A" w:rsidRPr="003059F2" w:rsidRDefault="00BB3F0A" w:rsidP="003059F2">
      <w:pPr>
        <w:tabs>
          <w:tab w:val="num" w:pos="720"/>
        </w:tabs>
        <w:spacing w:after="0" w:line="360" w:lineRule="auto"/>
        <w:ind w:firstLine="709"/>
        <w:jc w:val="both"/>
        <w:rPr>
          <w:rFonts w:ascii="Times New Roman" w:hAnsi="Times New Roman" w:cs="Times New Roman"/>
          <w:bCs/>
          <w:sz w:val="24"/>
          <w:szCs w:val="24"/>
        </w:rPr>
      </w:pPr>
      <w:r w:rsidRPr="003059F2">
        <w:rPr>
          <w:rFonts w:ascii="Times New Roman" w:hAnsi="Times New Roman" w:cs="Times New Roman"/>
          <w:bCs/>
          <w:sz w:val="24"/>
          <w:szCs w:val="24"/>
        </w:rPr>
        <w:t>Накопление крупногабаритных отходов : 0,053*604=32куб.м</w:t>
      </w:r>
    </w:p>
    <w:p w:rsidR="00BB3F0A" w:rsidRPr="003059F2" w:rsidRDefault="00BB3F0A" w:rsidP="003059F2">
      <w:pPr>
        <w:tabs>
          <w:tab w:val="num" w:pos="720"/>
        </w:tabs>
        <w:spacing w:after="0" w:line="360" w:lineRule="auto"/>
        <w:ind w:firstLine="709"/>
        <w:jc w:val="both"/>
        <w:rPr>
          <w:rFonts w:ascii="Times New Roman" w:hAnsi="Times New Roman" w:cs="Times New Roman"/>
          <w:bCs/>
          <w:sz w:val="24"/>
          <w:szCs w:val="24"/>
        </w:rPr>
      </w:pPr>
      <w:r w:rsidRPr="003059F2">
        <w:rPr>
          <w:rFonts w:ascii="Times New Roman" w:hAnsi="Times New Roman" w:cs="Times New Roman"/>
          <w:bCs/>
          <w:sz w:val="24"/>
          <w:szCs w:val="24"/>
        </w:rPr>
        <w:t>Открытые парковки : 0,15*50=7,5куб.м</w:t>
      </w:r>
    </w:p>
    <w:p w:rsidR="00BB3F0A" w:rsidRPr="003059F2" w:rsidRDefault="00BB3F0A" w:rsidP="003059F2">
      <w:pPr>
        <w:tabs>
          <w:tab w:val="num" w:pos="720"/>
        </w:tabs>
        <w:spacing w:after="0" w:line="360" w:lineRule="auto"/>
        <w:ind w:firstLine="709"/>
        <w:jc w:val="both"/>
        <w:rPr>
          <w:rFonts w:ascii="Times New Roman" w:hAnsi="Times New Roman" w:cs="Times New Roman"/>
          <w:bCs/>
          <w:sz w:val="24"/>
          <w:szCs w:val="24"/>
        </w:rPr>
      </w:pPr>
      <w:r w:rsidRPr="003059F2">
        <w:rPr>
          <w:rFonts w:ascii="Times New Roman" w:hAnsi="Times New Roman" w:cs="Times New Roman"/>
          <w:bCs/>
          <w:sz w:val="24"/>
          <w:szCs w:val="24"/>
        </w:rPr>
        <w:t>Смет с твердых покрытий : 10 298,0*0,01=103куб.м</w:t>
      </w:r>
    </w:p>
    <w:p w:rsidR="00BB3F0A" w:rsidRPr="003059F2" w:rsidRDefault="00BB3F0A" w:rsidP="003059F2">
      <w:pPr>
        <w:tabs>
          <w:tab w:val="num" w:pos="720"/>
        </w:tabs>
        <w:spacing w:after="0" w:line="360" w:lineRule="auto"/>
        <w:ind w:firstLine="709"/>
        <w:jc w:val="both"/>
        <w:rPr>
          <w:rFonts w:ascii="Times New Roman" w:hAnsi="Times New Roman" w:cs="Times New Roman"/>
          <w:bCs/>
          <w:sz w:val="24"/>
          <w:szCs w:val="24"/>
        </w:rPr>
      </w:pPr>
      <w:r w:rsidRPr="003059F2">
        <w:rPr>
          <w:rFonts w:ascii="Times New Roman" w:hAnsi="Times New Roman" w:cs="Times New Roman"/>
          <w:bCs/>
          <w:sz w:val="24"/>
          <w:szCs w:val="24"/>
        </w:rPr>
        <w:t>- 0,01 – расчетная норма накопления ТБО на 1кв.м</w:t>
      </w:r>
    </w:p>
    <w:p w:rsidR="00BB3F0A" w:rsidRPr="003059F2" w:rsidRDefault="00BB3F0A" w:rsidP="003059F2">
      <w:pPr>
        <w:tabs>
          <w:tab w:val="num" w:pos="720"/>
        </w:tabs>
        <w:spacing w:after="0" w:line="360" w:lineRule="auto"/>
        <w:ind w:firstLine="709"/>
        <w:jc w:val="both"/>
        <w:rPr>
          <w:rFonts w:ascii="Times New Roman" w:hAnsi="Times New Roman" w:cs="Times New Roman"/>
          <w:bCs/>
          <w:sz w:val="24"/>
          <w:szCs w:val="24"/>
        </w:rPr>
      </w:pPr>
      <w:r w:rsidRPr="003059F2">
        <w:rPr>
          <w:rFonts w:ascii="Times New Roman" w:hAnsi="Times New Roman" w:cs="Times New Roman"/>
          <w:bCs/>
          <w:sz w:val="24"/>
          <w:szCs w:val="24"/>
        </w:rPr>
        <w:t>Всего объем бытовых отходов составляет 807,8куб.м в год.</w:t>
      </w:r>
    </w:p>
    <w:p w:rsidR="00BB3F0A" w:rsidRPr="003059F2" w:rsidRDefault="00BB3F0A" w:rsidP="003059F2">
      <w:pPr>
        <w:tabs>
          <w:tab w:val="num" w:pos="720"/>
        </w:tabs>
        <w:spacing w:after="0" w:line="360" w:lineRule="auto"/>
        <w:ind w:firstLine="709"/>
        <w:jc w:val="both"/>
        <w:rPr>
          <w:rFonts w:ascii="Times New Roman" w:hAnsi="Times New Roman" w:cs="Times New Roman"/>
          <w:bCs/>
          <w:sz w:val="24"/>
          <w:szCs w:val="24"/>
        </w:rPr>
      </w:pPr>
      <w:r w:rsidRPr="003059F2">
        <w:rPr>
          <w:rFonts w:ascii="Times New Roman" w:hAnsi="Times New Roman" w:cs="Times New Roman"/>
          <w:bCs/>
          <w:sz w:val="24"/>
          <w:szCs w:val="24"/>
        </w:rPr>
        <w:t>807,8*1,25:0,9:365:1,1=2,79 контейнера объемом 1,1 куб.м.</w:t>
      </w:r>
    </w:p>
    <w:p w:rsidR="00BB3F0A" w:rsidRPr="003059F2" w:rsidRDefault="00BB3F0A" w:rsidP="003059F2">
      <w:pPr>
        <w:tabs>
          <w:tab w:val="num" w:pos="720"/>
        </w:tabs>
        <w:spacing w:after="0" w:line="360" w:lineRule="auto"/>
        <w:ind w:firstLine="709"/>
        <w:jc w:val="both"/>
        <w:rPr>
          <w:rFonts w:ascii="Times New Roman" w:hAnsi="Times New Roman" w:cs="Times New Roman"/>
          <w:bCs/>
          <w:sz w:val="24"/>
          <w:szCs w:val="24"/>
        </w:rPr>
      </w:pPr>
      <w:r w:rsidRPr="003059F2">
        <w:rPr>
          <w:rFonts w:ascii="Times New Roman" w:hAnsi="Times New Roman" w:cs="Times New Roman"/>
          <w:bCs/>
          <w:sz w:val="24"/>
          <w:szCs w:val="24"/>
        </w:rPr>
        <w:t>Расчет показал, что необходима площадка под 3 контейнера для проектируемого жилого дома.</w:t>
      </w:r>
    </w:p>
    <w:p w:rsidR="00BB3F0A" w:rsidRPr="003059F2" w:rsidRDefault="00BB3F0A" w:rsidP="003059F2">
      <w:pPr>
        <w:tabs>
          <w:tab w:val="num" w:pos="720"/>
        </w:tabs>
        <w:spacing w:after="0" w:line="360" w:lineRule="auto"/>
        <w:ind w:firstLine="709"/>
        <w:jc w:val="both"/>
        <w:rPr>
          <w:rFonts w:ascii="Times New Roman" w:hAnsi="Times New Roman" w:cs="Times New Roman"/>
          <w:bCs/>
          <w:sz w:val="24"/>
          <w:szCs w:val="24"/>
        </w:rPr>
      </w:pPr>
      <w:r w:rsidRPr="003059F2">
        <w:rPr>
          <w:rFonts w:ascii="Times New Roman" w:hAnsi="Times New Roman" w:cs="Times New Roman"/>
          <w:bCs/>
          <w:sz w:val="24"/>
          <w:szCs w:val="24"/>
        </w:rPr>
        <w:t>В проекте предусмотрена площадка под 5 контейнеров. Контейнерная  площадка располагается с соблюдением нормативного расстояния от жилых домов и площадок. Предусмотрена площадка для сбора и временного хранения крупногабаритных отходов.</w:t>
      </w:r>
    </w:p>
    <w:p w:rsidR="00BB3F0A" w:rsidRDefault="00BB3F0A" w:rsidP="003059F2">
      <w:pPr>
        <w:tabs>
          <w:tab w:val="num" w:pos="720"/>
        </w:tabs>
        <w:spacing w:line="360" w:lineRule="auto"/>
        <w:ind w:firstLine="709"/>
        <w:jc w:val="both"/>
        <w:rPr>
          <w:rFonts w:ascii="Times New Roman" w:hAnsi="Times New Roman" w:cs="Times New Roman"/>
          <w:bCs/>
          <w:sz w:val="24"/>
          <w:szCs w:val="24"/>
        </w:rPr>
      </w:pPr>
      <w:r w:rsidRPr="003059F2">
        <w:rPr>
          <w:rFonts w:ascii="Times New Roman" w:hAnsi="Times New Roman" w:cs="Times New Roman"/>
          <w:bCs/>
          <w:sz w:val="24"/>
          <w:szCs w:val="24"/>
        </w:rPr>
        <w:t>Вывозом отходов ТБО занимается МУП “ВОДОКАНАЛ РЕГИОН”</w:t>
      </w:r>
    </w:p>
    <w:p w:rsidR="00C93056" w:rsidRPr="003059F2" w:rsidRDefault="00C93056" w:rsidP="003059F2">
      <w:pPr>
        <w:tabs>
          <w:tab w:val="num" w:pos="720"/>
        </w:tabs>
        <w:spacing w:line="360" w:lineRule="auto"/>
        <w:ind w:firstLine="709"/>
        <w:jc w:val="both"/>
        <w:rPr>
          <w:rFonts w:ascii="Times New Roman" w:hAnsi="Times New Roman" w:cs="Times New Roman"/>
          <w:bCs/>
          <w:sz w:val="24"/>
          <w:szCs w:val="24"/>
        </w:rPr>
      </w:pPr>
    </w:p>
    <w:p w:rsidR="00BB3F0A" w:rsidRDefault="0072299E" w:rsidP="00C93056">
      <w:pPr>
        <w:spacing w:line="360" w:lineRule="auto"/>
        <w:ind w:firstLine="709"/>
        <w:jc w:val="center"/>
        <w:rPr>
          <w:rFonts w:ascii="Times New Roman" w:hAnsi="Times New Roman" w:cs="Times New Roman"/>
          <w:b/>
          <w:sz w:val="24"/>
          <w:szCs w:val="24"/>
        </w:rPr>
      </w:pPr>
      <w:r w:rsidRPr="003059F2">
        <w:rPr>
          <w:rFonts w:ascii="Times New Roman" w:hAnsi="Times New Roman" w:cs="Times New Roman"/>
          <w:b/>
          <w:sz w:val="24"/>
          <w:szCs w:val="24"/>
        </w:rPr>
        <w:t>4.8.</w:t>
      </w:r>
      <w:r w:rsidR="00C93056">
        <w:rPr>
          <w:rFonts w:ascii="Times New Roman" w:hAnsi="Times New Roman" w:cs="Times New Roman"/>
          <w:b/>
          <w:sz w:val="24"/>
          <w:szCs w:val="24"/>
        </w:rPr>
        <w:t xml:space="preserve"> </w:t>
      </w:r>
      <w:r w:rsidRPr="003059F2">
        <w:rPr>
          <w:rFonts w:ascii="Times New Roman" w:hAnsi="Times New Roman" w:cs="Times New Roman"/>
          <w:b/>
          <w:sz w:val="24"/>
          <w:szCs w:val="24"/>
        </w:rPr>
        <w:t>Вывод</w:t>
      </w:r>
      <w:r w:rsidR="00563078" w:rsidRPr="003059F2">
        <w:rPr>
          <w:rFonts w:ascii="Times New Roman" w:hAnsi="Times New Roman" w:cs="Times New Roman"/>
          <w:b/>
          <w:sz w:val="24"/>
          <w:szCs w:val="24"/>
        </w:rPr>
        <w:t xml:space="preserve"> по разделу</w:t>
      </w:r>
    </w:p>
    <w:p w:rsidR="00BB3F0A" w:rsidRPr="003059F2" w:rsidRDefault="00BB3F0A"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Строительство зданий и сооружений является одним из самых опасных видов деятельности человека, поэтому при разработке дипломного проекта обеспечению безопасности труда было уделено особое внимание. Вопросы безопасности труда разрабатываются в проекте организации строительства (ПОС) и  в проекте производства работ (ППР), начало строительно-монтажных работ без наличия технической документации не допускается. В данном разделе диплома мы рассмотрели вредные и опасные производственные факторы и мероприятия по предупреждению действия этих факторов на рабочих, предусмотренные технической документацией на объект. Исходя из проанализированной информации, можно сделать вывод о том, что на строительной площадке созданы все условия для безопасного ведения строительно-монтажных работ.</w:t>
      </w:r>
    </w:p>
    <w:p w:rsidR="00BB3F0A" w:rsidRPr="003059F2" w:rsidRDefault="00BB3F0A"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 xml:space="preserve">В ходе строительства объекта выполняются все мероприятия по минимизации воздействия на окружающую среду и обеспечению безопасной работы, как </w:t>
      </w:r>
      <w:r w:rsidRPr="003059F2">
        <w:rPr>
          <w:rFonts w:ascii="Times New Roman" w:hAnsi="Times New Roman" w:cs="Times New Roman"/>
          <w:sz w:val="24"/>
          <w:szCs w:val="24"/>
        </w:rPr>
        <w:lastRenderedPageBreak/>
        <w:t>непосредственных участников реконструкции, так и лиц, не связанных с ней. Для обеспечения безопасности рабочих предусмотрены инструкции по технике безопасности, должен обеспечиваться непрерывный контроль за их исполнением.</w:t>
      </w:r>
    </w:p>
    <w:p w:rsidR="00BB3F0A" w:rsidRPr="003059F2" w:rsidRDefault="00BB3F0A" w:rsidP="003059F2">
      <w:pPr>
        <w:spacing w:after="0"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ab/>
        <w:t>Основные факторы воздействия на воздушную среду в период строительства (выбросы пыли при проведении работ по усилению конструкций, выбросы от работы сварочного поста и продукты сгорания дизельного топлива от работающей техники (экскаватора при производстве земляных работ, большегрузных автомобилей)) не превышают предельно допустимого уровня.</w:t>
      </w:r>
    </w:p>
    <w:p w:rsidR="00BB3F0A" w:rsidRPr="003059F2" w:rsidRDefault="00BB3F0A" w:rsidP="003059F2">
      <w:pPr>
        <w:pStyle w:val="31"/>
        <w:spacing w:after="0" w:line="360" w:lineRule="auto"/>
        <w:ind w:left="0" w:right="0" w:firstLine="709"/>
        <w:rPr>
          <w:sz w:val="24"/>
          <w:szCs w:val="24"/>
        </w:rPr>
      </w:pPr>
      <w:r w:rsidRPr="003059F2">
        <w:rPr>
          <w:sz w:val="24"/>
          <w:szCs w:val="24"/>
        </w:rPr>
        <w:t>В данном разделе мы произвели расчет заземления: расчетное сопротивление соответствует требованиям нормативных документов; расчет освещения: было получено необходимое, для данных условий и площади помещения, количество люминесцентных ламп; расчет времени эвакуации при пожаре: расчет показал, что расчетное время на эвакуацию соответствует нормативным значениям для административных зданий.</w:t>
      </w:r>
    </w:p>
    <w:p w:rsidR="001307A6" w:rsidRPr="003059F2" w:rsidRDefault="00BB3F0A" w:rsidP="003059F2">
      <w:pPr>
        <w:spacing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t>Мы установили, что проведение строительных работ носит кратковременный характер и не окажет существенного воздействия на состояние атмосферного воздуха и воды района строительства, но последующее строительным процессам восстановление зеленых насаждений, а также  устройство новых, восстановление плодородного слоя  почвы будут обеспечены.</w:t>
      </w:r>
    </w:p>
    <w:p w:rsidR="001307A6" w:rsidRPr="003059F2" w:rsidRDefault="001307A6" w:rsidP="003059F2">
      <w:pPr>
        <w:spacing w:line="360" w:lineRule="auto"/>
        <w:ind w:firstLine="709"/>
        <w:jc w:val="both"/>
        <w:rPr>
          <w:rFonts w:ascii="Times New Roman" w:hAnsi="Times New Roman" w:cs="Times New Roman"/>
          <w:sz w:val="24"/>
          <w:szCs w:val="24"/>
        </w:rPr>
      </w:pPr>
      <w:r w:rsidRPr="003059F2">
        <w:rPr>
          <w:rFonts w:ascii="Times New Roman" w:hAnsi="Times New Roman" w:cs="Times New Roman"/>
          <w:sz w:val="24"/>
          <w:szCs w:val="24"/>
        </w:rPr>
        <w:br w:type="page"/>
      </w:r>
    </w:p>
    <w:p w:rsidR="001307A6" w:rsidRPr="003059F2" w:rsidRDefault="001307A6" w:rsidP="00C93056">
      <w:pPr>
        <w:spacing w:line="360" w:lineRule="auto"/>
        <w:ind w:firstLine="709"/>
        <w:jc w:val="center"/>
        <w:rPr>
          <w:rFonts w:ascii="Times New Roman" w:hAnsi="Times New Roman" w:cs="Times New Roman"/>
          <w:b/>
          <w:sz w:val="24"/>
          <w:szCs w:val="24"/>
        </w:rPr>
      </w:pPr>
      <w:r w:rsidRPr="003059F2">
        <w:rPr>
          <w:rFonts w:ascii="Times New Roman" w:hAnsi="Times New Roman" w:cs="Times New Roman"/>
          <w:b/>
          <w:sz w:val="24"/>
          <w:szCs w:val="24"/>
        </w:rPr>
        <w:lastRenderedPageBreak/>
        <w:t>5.</w:t>
      </w:r>
      <w:r w:rsidR="00C93056">
        <w:rPr>
          <w:rFonts w:ascii="Times New Roman" w:hAnsi="Times New Roman" w:cs="Times New Roman"/>
          <w:b/>
          <w:sz w:val="24"/>
          <w:szCs w:val="24"/>
        </w:rPr>
        <w:t xml:space="preserve"> </w:t>
      </w:r>
      <w:r w:rsidRPr="003059F2">
        <w:rPr>
          <w:rFonts w:ascii="Times New Roman" w:hAnsi="Times New Roman" w:cs="Times New Roman"/>
          <w:b/>
          <w:sz w:val="24"/>
          <w:szCs w:val="24"/>
        </w:rPr>
        <w:t>УПРАВЛЕНЧЕСКАЯ ЭКСПЕРТИЗА</w:t>
      </w:r>
    </w:p>
    <w:p w:rsidR="001307A6" w:rsidRPr="003059F2" w:rsidRDefault="001307A6" w:rsidP="00C93056">
      <w:pPr>
        <w:pStyle w:val="2"/>
        <w:spacing w:before="0" w:line="360" w:lineRule="auto"/>
        <w:ind w:firstLine="709"/>
        <w:jc w:val="center"/>
        <w:rPr>
          <w:rFonts w:ascii="Times New Roman" w:hAnsi="Times New Roman" w:cs="Times New Roman"/>
          <w:color w:val="auto"/>
          <w:sz w:val="24"/>
          <w:szCs w:val="24"/>
        </w:rPr>
      </w:pPr>
      <w:bookmarkStart w:id="124" w:name="_Toc296504394"/>
      <w:bookmarkStart w:id="125" w:name="_Toc359582277"/>
      <w:bookmarkStart w:id="126" w:name="_Toc264945559"/>
      <w:bookmarkStart w:id="127" w:name="_Toc264945732"/>
      <w:bookmarkStart w:id="128" w:name="_Toc265105795"/>
      <w:r w:rsidRPr="003059F2">
        <w:rPr>
          <w:rFonts w:ascii="Times New Roman" w:hAnsi="Times New Roman" w:cs="Times New Roman"/>
          <w:color w:val="auto"/>
          <w:sz w:val="24"/>
          <w:szCs w:val="24"/>
        </w:rPr>
        <w:t>5.1. Введение</w:t>
      </w:r>
      <w:bookmarkEnd w:id="124"/>
      <w:bookmarkEnd w:id="125"/>
    </w:p>
    <w:p w:rsidR="001307A6" w:rsidRPr="003059F2" w:rsidRDefault="001307A6" w:rsidP="003059F2">
      <w:pPr>
        <w:spacing w:line="360" w:lineRule="auto"/>
        <w:ind w:firstLine="709"/>
        <w:jc w:val="both"/>
        <w:rPr>
          <w:rFonts w:ascii="Times New Roman" w:hAnsi="Times New Roman" w:cs="Times New Roman"/>
          <w:sz w:val="24"/>
          <w:szCs w:val="24"/>
          <w:lang w:eastAsia="ru-RU"/>
        </w:rPr>
      </w:pPr>
    </w:p>
    <w:bookmarkEnd w:id="126"/>
    <w:bookmarkEnd w:id="127"/>
    <w:bookmarkEnd w:id="128"/>
    <w:p w:rsidR="001307A6" w:rsidRPr="003059F2" w:rsidRDefault="001307A6" w:rsidP="003059F2">
      <w:pPr>
        <w:pStyle w:val="a9"/>
        <w:ind w:firstLine="709"/>
        <w:rPr>
          <w:szCs w:val="24"/>
        </w:rPr>
      </w:pPr>
      <w:r w:rsidRPr="003059F2">
        <w:rPr>
          <w:szCs w:val="24"/>
        </w:rPr>
        <w:t>Экспертиза – это анализ, исследование, проводимое привлеченными специалистами, завершаемые выпуском заключения. Экспертиза является обязательным этапом любой деятельности, поскольку призвана оценить соответствие результата деятельности запланированным показателям.</w:t>
      </w:r>
    </w:p>
    <w:p w:rsidR="001307A6" w:rsidRPr="003059F2" w:rsidRDefault="001307A6" w:rsidP="003059F2">
      <w:pPr>
        <w:pStyle w:val="a9"/>
        <w:ind w:firstLine="709"/>
        <w:rPr>
          <w:szCs w:val="24"/>
        </w:rPr>
      </w:pPr>
      <w:r w:rsidRPr="003059F2">
        <w:rPr>
          <w:szCs w:val="24"/>
        </w:rPr>
        <w:t>Экспертиза – оценка соответствия проекта нормативным требованиям в конкретный период времени.</w:t>
      </w:r>
    </w:p>
    <w:p w:rsidR="001307A6" w:rsidRPr="003059F2" w:rsidRDefault="001307A6" w:rsidP="003059F2">
      <w:pPr>
        <w:pStyle w:val="a9"/>
        <w:ind w:firstLine="709"/>
        <w:rPr>
          <w:szCs w:val="24"/>
        </w:rPr>
      </w:pPr>
      <w:r w:rsidRPr="003059F2">
        <w:rPr>
          <w:szCs w:val="24"/>
        </w:rPr>
        <w:t xml:space="preserve">Экспертиза объекта недвижимости может проводиться на различных фазах управления и в различном объеме. На этапе экспертизы осуществляется сбор и анализ информации, относящейся к объекту недвижимости, в объеме, достаточном для дальнейшей выработки и принятия системы решений по вопросам развития, использования и управления объектом. </w:t>
      </w:r>
    </w:p>
    <w:p w:rsidR="001307A6" w:rsidRPr="003059F2" w:rsidRDefault="001307A6" w:rsidP="003059F2">
      <w:pPr>
        <w:pStyle w:val="a9"/>
        <w:ind w:firstLine="709"/>
        <w:rPr>
          <w:szCs w:val="24"/>
        </w:rPr>
      </w:pPr>
      <w:r w:rsidRPr="003059F2">
        <w:rPr>
          <w:szCs w:val="24"/>
        </w:rPr>
        <w:t xml:space="preserve">Классическая схема проведения экспертизы (рис. 5.1) состоит из таких этапов, как сбор первичной информации, систематизация и анализ собранной информации, проведение собственно экспертизы и подготовка заключения по итогам экспертизы. </w:t>
      </w:r>
      <w:r w:rsidR="008D35B4">
        <w:rPr>
          <w:szCs w:val="24"/>
        </w:rPr>
      </w:r>
      <w:r w:rsidR="008D35B4">
        <w:rPr>
          <w:szCs w:val="24"/>
        </w:rPr>
        <w:pict>
          <v:group id="_x0000_s1062" editas="canvas" style="width:467.75pt;height:331.05pt;mso-position-horizontal-relative:char;mso-position-vertical-relative:line" coordorigin="2361,7175" coordsize="7200,5095">
            <o:lock v:ext="edit" aspectratio="t"/>
            <v:shape id="_x0000_s1063" type="#_x0000_t75" style="position:absolute;left:2361;top:7175;width:7200;height:5095" o:preferrelative="f">
              <v:fill o:detectmouseclick="t"/>
              <v:path o:extrusionok="t" o:connecttype="none"/>
              <o:lock v:ext="edit" text="t"/>
            </v:shape>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_x0000_s1064" type="#_x0000_t80" style="position:absolute;left:2959;top:8456;width:3440;height:1199" adj=",7910,17995,9959">
              <o:extrusion v:ext="view" backdepth="1in" on="t" viewpoint="-34.72222mm,34.72222mm" viewpointorigin="-.5,.5" skewangle="45" lightposition="-50000" lightposition2="50000" type="perspective"/>
              <v:textbox style="mso-next-textbox:#_x0000_s1064">
                <w:txbxContent>
                  <w:p w:rsidR="00654A76" w:rsidRPr="000C4341" w:rsidRDefault="00654A76" w:rsidP="001307A6">
                    <w:pPr>
                      <w:pStyle w:val="a9"/>
                      <w:spacing w:line="276" w:lineRule="auto"/>
                      <w:ind w:firstLine="0"/>
                      <w:rPr>
                        <w:u w:val="single"/>
                      </w:rPr>
                    </w:pPr>
                    <w:r w:rsidRPr="000C4341">
                      <w:rPr>
                        <w:u w:val="single"/>
                      </w:rPr>
                      <w:t>Этап 2.</w:t>
                    </w:r>
                  </w:p>
                  <w:p w:rsidR="00654A76" w:rsidRDefault="00654A76" w:rsidP="001307A6">
                    <w:pPr>
                      <w:pStyle w:val="a9"/>
                      <w:spacing w:line="276" w:lineRule="auto"/>
                      <w:ind w:firstLine="0"/>
                    </w:pPr>
                    <w:r>
                      <w:t>Систематизация и анализ собранной информации</w:t>
                    </w:r>
                  </w:p>
                </w:txbxContent>
              </v:textbox>
            </v:shape>
            <v:shape id="_x0000_s1065" type="#_x0000_t80" style="position:absolute;left:2959;top:7257;width:3440;height:1199" adj=",7910,17995,9959">
              <o:extrusion v:ext="view" backdepth="1in" on="t" viewpoint="-34.72222mm,34.72222mm" viewpointorigin="-.5,.5" skewangle="45" lightposition="-50000" lightposition2="50000" type="perspective"/>
              <v:textbox style="mso-next-textbox:#_x0000_s1065">
                <w:txbxContent>
                  <w:p w:rsidR="00654A76" w:rsidRPr="000C4341" w:rsidRDefault="00654A76" w:rsidP="001307A6">
                    <w:pPr>
                      <w:pStyle w:val="a9"/>
                      <w:ind w:firstLine="0"/>
                      <w:rPr>
                        <w:u w:val="single"/>
                      </w:rPr>
                    </w:pPr>
                    <w:r w:rsidRPr="000C4341">
                      <w:rPr>
                        <w:u w:val="single"/>
                      </w:rPr>
                      <w:t>Этап 1.</w:t>
                    </w:r>
                  </w:p>
                  <w:p w:rsidR="00654A76" w:rsidRDefault="00654A76" w:rsidP="001307A6">
                    <w:pPr>
                      <w:pStyle w:val="a9"/>
                      <w:ind w:firstLine="0"/>
                    </w:pPr>
                    <w:r>
                      <w:t>Сбор первичной информации</w:t>
                    </w:r>
                  </w:p>
                </w:txbxContent>
              </v:textbox>
            </v:shape>
            <v:shape id="_x0000_s1066" type="#_x0000_t80" style="position:absolute;left:2959;top:9655;width:3440;height:1900" adj=",7910,17995,9959">
              <o:extrusion v:ext="view" backdepth="1in" on="t" viewpoint="-34.72222mm,34.72222mm" viewpointorigin="-.5,.5" skewangle="45" lightposition="-50000" lightposition2="50000" type="perspective"/>
              <v:textbox style="mso-next-textbox:#_x0000_s1066">
                <w:txbxContent>
                  <w:p w:rsidR="00654A76" w:rsidRPr="000C4341" w:rsidRDefault="00654A76" w:rsidP="001307A6">
                    <w:pPr>
                      <w:pStyle w:val="a9"/>
                      <w:spacing w:line="276" w:lineRule="auto"/>
                      <w:ind w:firstLine="0"/>
                      <w:rPr>
                        <w:u w:val="single"/>
                      </w:rPr>
                    </w:pPr>
                    <w:r w:rsidRPr="000C4341">
                      <w:rPr>
                        <w:u w:val="single"/>
                      </w:rPr>
                      <w:t>Этап 3.</w:t>
                    </w:r>
                  </w:p>
                  <w:p w:rsidR="00654A76" w:rsidRPr="000C4341" w:rsidRDefault="00654A76" w:rsidP="001307A6">
                    <w:pPr>
                      <w:pStyle w:val="a9"/>
                      <w:spacing w:line="276" w:lineRule="auto"/>
                      <w:ind w:firstLine="0"/>
                    </w:pPr>
                    <w:r w:rsidRPr="000C4341">
                      <w:t>Проведение собственно экспертизы</w:t>
                    </w:r>
                  </w:p>
                  <w:p w:rsidR="00654A76" w:rsidRPr="000C4341" w:rsidRDefault="00654A76" w:rsidP="001307A6">
                    <w:pPr>
                      <w:pStyle w:val="a9"/>
                      <w:spacing w:line="276" w:lineRule="auto"/>
                      <w:ind w:firstLine="0"/>
                    </w:pPr>
                    <w:r w:rsidRPr="000C4341">
                      <w:t>(Техническая, правовая, управленческая, экологическая, экономическая  экспертизы)</w:t>
                    </w:r>
                  </w:p>
                </w:txbxContent>
              </v:textbox>
            </v:shape>
            <v:rect id="_x0000_s1067" style="position:absolute;left:2959;top:11555;width:3440;height:715">
              <o:extrusion v:ext="view" on="t" viewpoint="-34.72222mm,34.72222mm" viewpointorigin="-.5,.5" skewangle="45" lightposition="-50000" lightposition2="50000"/>
              <v:textbox style="mso-next-textbox:#_x0000_s1067">
                <w:txbxContent>
                  <w:p w:rsidR="00654A76" w:rsidRPr="000C4341" w:rsidRDefault="00654A76" w:rsidP="001307A6">
                    <w:pPr>
                      <w:pStyle w:val="a9"/>
                      <w:ind w:firstLine="0"/>
                      <w:rPr>
                        <w:u w:val="single"/>
                      </w:rPr>
                    </w:pPr>
                    <w:r w:rsidRPr="000C4341">
                      <w:rPr>
                        <w:u w:val="single"/>
                      </w:rPr>
                      <w:t>Этап 4.</w:t>
                    </w:r>
                  </w:p>
                  <w:p w:rsidR="00654A76" w:rsidRDefault="00654A76" w:rsidP="001307A6">
                    <w:pPr>
                      <w:pStyle w:val="a9"/>
                      <w:ind w:firstLine="0"/>
                    </w:pPr>
                    <w:r>
                      <w:t>Подготовка итогового заключения</w:t>
                    </w:r>
                  </w:p>
                  <w:p w:rsidR="00654A76" w:rsidRDefault="00654A76" w:rsidP="001307A6"/>
                </w:txbxContent>
              </v:textbox>
            </v:rect>
            <w10:wrap type="none"/>
            <w10:anchorlock/>
          </v:group>
        </w:pict>
      </w:r>
    </w:p>
    <w:p w:rsidR="001307A6" w:rsidRPr="003059F2" w:rsidRDefault="001307A6" w:rsidP="003059F2">
      <w:pPr>
        <w:pStyle w:val="a9"/>
        <w:ind w:firstLine="709"/>
        <w:rPr>
          <w:szCs w:val="24"/>
        </w:rPr>
      </w:pPr>
      <w:r w:rsidRPr="003059F2">
        <w:rPr>
          <w:szCs w:val="24"/>
        </w:rPr>
        <w:lastRenderedPageBreak/>
        <w:t>Рис. 5.1. Механизм осуществления экспертизы объекта недвижимости.</w:t>
      </w:r>
    </w:p>
    <w:p w:rsidR="001307A6" w:rsidRPr="003059F2" w:rsidRDefault="001307A6" w:rsidP="003059F2">
      <w:pPr>
        <w:pStyle w:val="a9"/>
        <w:ind w:firstLine="709"/>
        <w:rPr>
          <w:szCs w:val="24"/>
        </w:rPr>
      </w:pPr>
      <w:r w:rsidRPr="003059F2">
        <w:rPr>
          <w:szCs w:val="24"/>
        </w:rPr>
        <w:t>В целях обеспечения эффективного функционирования недвижимости существует объективная необходимость проведения управленческой экспертизы.</w:t>
      </w:r>
    </w:p>
    <w:p w:rsidR="001307A6" w:rsidRPr="003059F2" w:rsidRDefault="001307A6" w:rsidP="003059F2">
      <w:pPr>
        <w:pStyle w:val="a9"/>
        <w:ind w:firstLine="709"/>
        <w:rPr>
          <w:szCs w:val="24"/>
        </w:rPr>
      </w:pPr>
      <w:r w:rsidRPr="003059F2">
        <w:rPr>
          <w:szCs w:val="24"/>
        </w:rPr>
        <w:t>Управленческая экспертиза –  анализ вариантов использования недвижимости, соответствующих критерию эффективности, что соответствует ее полноценному развитию.</w:t>
      </w:r>
    </w:p>
    <w:p w:rsidR="001307A6" w:rsidRPr="003059F2" w:rsidRDefault="001307A6" w:rsidP="003059F2">
      <w:pPr>
        <w:pStyle w:val="a9"/>
        <w:ind w:firstLine="709"/>
        <w:rPr>
          <w:szCs w:val="24"/>
        </w:rPr>
      </w:pPr>
      <w:r w:rsidRPr="003059F2">
        <w:rPr>
          <w:szCs w:val="24"/>
        </w:rPr>
        <w:t xml:space="preserve">Управленческая экспертиза – исследование, анализ, результатом которого является подготовка рекомендаций и заключений при выработке, принятии и реализации управленческих решений. </w:t>
      </w:r>
    </w:p>
    <w:p w:rsidR="001307A6" w:rsidRPr="003059F2" w:rsidRDefault="001307A6" w:rsidP="003059F2">
      <w:pPr>
        <w:pStyle w:val="a9"/>
        <w:ind w:firstLine="709"/>
        <w:rPr>
          <w:szCs w:val="24"/>
        </w:rPr>
      </w:pPr>
      <w:r w:rsidRPr="003059F2">
        <w:rPr>
          <w:szCs w:val="24"/>
        </w:rPr>
        <w:t xml:space="preserve">Управленческая экспертиза − направлена на выявление эффективности управления объектом анализа, выработку лучшей и наиболее эффективной схемы управления на основе анализа лучшего и наиболее эффективного использования. </w:t>
      </w:r>
    </w:p>
    <w:p w:rsidR="001307A6" w:rsidRPr="003059F2" w:rsidRDefault="001307A6" w:rsidP="003059F2">
      <w:pPr>
        <w:pStyle w:val="a9"/>
        <w:ind w:firstLine="709"/>
        <w:rPr>
          <w:szCs w:val="24"/>
        </w:rPr>
      </w:pPr>
      <w:r w:rsidRPr="003059F2">
        <w:rPr>
          <w:szCs w:val="24"/>
        </w:rPr>
        <w:t>Механизм проведения управленческой экспертизы приведен на рис. 5.2.</w:t>
      </w:r>
    </w:p>
    <w:p w:rsidR="001307A6" w:rsidRPr="003059F2" w:rsidRDefault="008D35B4" w:rsidP="003059F2">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pict>
          <v:group id="_x0000_s1055" editas="canvas" style="width:467.75pt;height:378.65pt;mso-position-horizontal-relative:char;mso-position-vertical-relative:line" coordorigin="2361,7074" coordsize="7200,5828">
            <o:lock v:ext="edit" aspectratio="t"/>
            <v:shape id="_x0000_s1056" type="#_x0000_t75" style="position:absolute;left:2361;top:7074;width:7200;height:5828" o:preferrelative="f">
              <v:fill o:detectmouseclick="t"/>
              <v:path o:extrusionok="t" o:connecttype="none"/>
              <o:lock v:ext="edit" text="t"/>
            </v:shape>
            <v:shape id="_x0000_s1057" type="#_x0000_t80" style="position:absolute;left:2959;top:8456;width:3440;height:1199" adj=",7910,17995,9959">
              <o:extrusion v:ext="view" backdepth="1in" on="t" viewpoint="-34.72222mm,34.72222mm" viewpointorigin="-.5,.5" skewangle="45" lightposition="-50000" lightposition2="50000" type="perspective"/>
              <v:textbox style="mso-next-textbox:#_x0000_s1057">
                <w:txbxContent>
                  <w:p w:rsidR="00654A76" w:rsidRPr="000C4341" w:rsidRDefault="00654A76" w:rsidP="001307A6">
                    <w:pPr>
                      <w:pStyle w:val="a9"/>
                      <w:ind w:firstLine="0"/>
                      <w:rPr>
                        <w:u w:val="single"/>
                      </w:rPr>
                    </w:pPr>
                    <w:r>
                      <w:rPr>
                        <w:u w:val="single"/>
                      </w:rPr>
                      <w:t>Этап 2</w:t>
                    </w:r>
                  </w:p>
                  <w:p w:rsidR="00654A76" w:rsidRDefault="00654A76" w:rsidP="001307A6">
                    <w:pPr>
                      <w:pStyle w:val="a9"/>
                      <w:ind w:firstLine="0"/>
                    </w:pPr>
                    <w:r>
                      <w:t>Выявление управленческого ресурса</w:t>
                    </w:r>
                  </w:p>
                </w:txbxContent>
              </v:textbox>
            </v:shape>
            <v:shape id="_x0000_s1058" type="#_x0000_t80" style="position:absolute;left:2959;top:7257;width:3440;height:1199" adj=",7910,17995,9959">
              <o:extrusion v:ext="view" backdepth="1in" on="t" viewpoint="-34.72222mm,34.72222mm" viewpointorigin="-.5,.5" skewangle="45" lightposition="-50000" lightposition2="50000" type="perspective"/>
              <v:textbox style="mso-next-textbox:#_x0000_s1058">
                <w:txbxContent>
                  <w:p w:rsidR="00654A76" w:rsidRPr="000C4341" w:rsidRDefault="00654A76" w:rsidP="001307A6">
                    <w:pPr>
                      <w:pStyle w:val="a9"/>
                      <w:ind w:firstLine="0"/>
                      <w:rPr>
                        <w:u w:val="single"/>
                      </w:rPr>
                    </w:pPr>
                    <w:r w:rsidRPr="000C4341">
                      <w:rPr>
                        <w:u w:val="single"/>
                      </w:rPr>
                      <w:t>Этап 1</w:t>
                    </w:r>
                  </w:p>
                  <w:p w:rsidR="00654A76" w:rsidRDefault="00654A76" w:rsidP="001307A6">
                    <w:pPr>
                      <w:pStyle w:val="a9"/>
                      <w:ind w:firstLine="0"/>
                    </w:pPr>
                    <w:r>
                      <w:t>Определение целей собственника</w:t>
                    </w:r>
                  </w:p>
                </w:txbxContent>
              </v:textbox>
            </v:shape>
            <v:shape id="_x0000_s1059" type="#_x0000_t80" style="position:absolute;left:2959;top:9655;width:3440;height:1199" adj=",7910,17995,9959">
              <o:extrusion v:ext="view" backdepth="1in" on="t" viewpoint="-34.72222mm,34.72222mm" viewpointorigin="-.5,.5" skewangle="45" lightposition="-50000" lightposition2="50000" type="perspective"/>
              <v:textbox style="mso-next-textbox:#_x0000_s1059">
                <w:txbxContent>
                  <w:p w:rsidR="00654A76" w:rsidRPr="000C4341" w:rsidRDefault="00654A76" w:rsidP="001307A6">
                    <w:pPr>
                      <w:pStyle w:val="a9"/>
                      <w:spacing w:line="276" w:lineRule="auto"/>
                      <w:ind w:firstLine="0"/>
                      <w:rPr>
                        <w:u w:val="single"/>
                      </w:rPr>
                    </w:pPr>
                    <w:r w:rsidRPr="000C4341">
                      <w:rPr>
                        <w:u w:val="single"/>
                      </w:rPr>
                      <w:t>Этап 3</w:t>
                    </w:r>
                  </w:p>
                  <w:p w:rsidR="00654A76" w:rsidRDefault="00654A76" w:rsidP="001307A6">
                    <w:pPr>
                      <w:pStyle w:val="a9"/>
                      <w:spacing w:line="276" w:lineRule="auto"/>
                      <w:ind w:firstLine="0"/>
                    </w:pPr>
                    <w:r>
                      <w:t>Изучение стратегии управления недвижимостью</w:t>
                    </w:r>
                  </w:p>
                </w:txbxContent>
              </v:textbox>
            </v:shape>
            <v:shape id="_x0000_s1060" type="#_x0000_t80" style="position:absolute;left:2959;top:10854;width:3440;height:1199" adj=",7910,17995,9959">
              <o:extrusion v:ext="view" backdepth="1in" on="t" viewpoint="-34.72222mm,34.72222mm" viewpointorigin="-.5,.5" skewangle="45" lightposition="-50000" lightposition2="50000" type="perspective"/>
              <v:textbox style="mso-next-textbox:#_x0000_s1060">
                <w:txbxContent>
                  <w:p w:rsidR="00654A76" w:rsidRPr="000C4341" w:rsidRDefault="00654A76" w:rsidP="001307A6">
                    <w:pPr>
                      <w:pStyle w:val="a9"/>
                      <w:ind w:firstLine="0"/>
                      <w:rPr>
                        <w:u w:val="single"/>
                      </w:rPr>
                    </w:pPr>
                    <w:r w:rsidRPr="000C4341">
                      <w:rPr>
                        <w:u w:val="single"/>
                      </w:rPr>
                      <w:t>Этап 4</w:t>
                    </w:r>
                  </w:p>
                  <w:p w:rsidR="00654A76" w:rsidRDefault="00654A76" w:rsidP="001307A6">
                    <w:pPr>
                      <w:pStyle w:val="a9"/>
                      <w:ind w:firstLine="0"/>
                    </w:pPr>
                    <w:r>
                      <w:t>Проведение управленческой экспертизы</w:t>
                    </w:r>
                  </w:p>
                </w:txbxContent>
              </v:textbox>
            </v:shape>
            <v:rect id="_x0000_s1061" style="position:absolute;left:2958;top:12053;width:3441;height:716">
              <o:extrusion v:ext="view" backdepth="1in" on="t" viewpoint="-34.72222mm,34.72222mm" viewpointorigin="-.5,.5" skewangle="45" lightposition="-50000" lightposition2="50000" type="perspective"/>
              <v:textbox style="mso-next-textbox:#_x0000_s1061">
                <w:txbxContent>
                  <w:p w:rsidR="00654A76" w:rsidRPr="000C4341" w:rsidRDefault="00654A76" w:rsidP="001307A6">
                    <w:pPr>
                      <w:pStyle w:val="a9"/>
                      <w:ind w:firstLine="0"/>
                      <w:rPr>
                        <w:u w:val="single"/>
                      </w:rPr>
                    </w:pPr>
                    <w:r w:rsidRPr="000C4341">
                      <w:rPr>
                        <w:u w:val="single"/>
                      </w:rPr>
                      <w:t>Этап 5</w:t>
                    </w:r>
                  </w:p>
                  <w:p w:rsidR="00654A76" w:rsidRDefault="00654A76" w:rsidP="001307A6">
                    <w:pPr>
                      <w:pStyle w:val="a9"/>
                      <w:ind w:firstLine="0"/>
                    </w:pPr>
                    <w:r>
                      <w:t>Заключение</w:t>
                    </w:r>
                  </w:p>
                  <w:p w:rsidR="00654A76" w:rsidRDefault="00654A76" w:rsidP="001307A6"/>
                </w:txbxContent>
              </v:textbox>
            </v:rect>
            <w10:wrap type="none"/>
            <w10:anchorlock/>
          </v:group>
        </w:pict>
      </w:r>
    </w:p>
    <w:p w:rsidR="001307A6" w:rsidRPr="003059F2" w:rsidRDefault="001307A6" w:rsidP="003059F2">
      <w:pPr>
        <w:pStyle w:val="a9"/>
        <w:ind w:firstLine="709"/>
        <w:rPr>
          <w:szCs w:val="24"/>
        </w:rPr>
      </w:pPr>
      <w:r w:rsidRPr="003059F2">
        <w:rPr>
          <w:szCs w:val="24"/>
        </w:rPr>
        <w:t>Рис. 5.2. Механизм осуществления управленческой экспертизы объекта недвижимости.</w:t>
      </w:r>
    </w:p>
    <w:p w:rsidR="001307A6" w:rsidRPr="003059F2" w:rsidRDefault="001307A6" w:rsidP="003059F2">
      <w:pPr>
        <w:pStyle w:val="a9"/>
        <w:ind w:firstLine="709"/>
        <w:rPr>
          <w:szCs w:val="24"/>
        </w:rPr>
      </w:pPr>
    </w:p>
    <w:p w:rsidR="001307A6" w:rsidRDefault="001307A6" w:rsidP="003059F2">
      <w:pPr>
        <w:pStyle w:val="a9"/>
        <w:ind w:firstLine="709"/>
        <w:rPr>
          <w:szCs w:val="24"/>
        </w:rPr>
      </w:pPr>
      <w:r w:rsidRPr="003059F2">
        <w:rPr>
          <w:szCs w:val="24"/>
        </w:rPr>
        <w:lastRenderedPageBreak/>
        <w:t>Объект управленческой экспертизы – жилой дом по ул. Библиотечная, 45 (Жилой комплекс «Университетский»). Собственниками жилых или нежилых помещений, а также общей долевой собственности на общее имущество в многоквартирном доме являются жильцы дома.</w:t>
      </w:r>
    </w:p>
    <w:p w:rsidR="00C93056" w:rsidRPr="003059F2" w:rsidRDefault="00C93056" w:rsidP="003059F2">
      <w:pPr>
        <w:pStyle w:val="a9"/>
        <w:ind w:firstLine="709"/>
        <w:rPr>
          <w:szCs w:val="24"/>
        </w:rPr>
      </w:pPr>
    </w:p>
    <w:p w:rsidR="001307A6" w:rsidRPr="003059F2" w:rsidRDefault="001307A6" w:rsidP="00C93056">
      <w:pPr>
        <w:pStyle w:val="2"/>
        <w:spacing w:before="0" w:line="360" w:lineRule="auto"/>
        <w:ind w:firstLine="709"/>
        <w:jc w:val="center"/>
        <w:rPr>
          <w:rFonts w:ascii="Times New Roman" w:hAnsi="Times New Roman" w:cs="Times New Roman"/>
          <w:color w:val="auto"/>
          <w:sz w:val="24"/>
          <w:szCs w:val="24"/>
        </w:rPr>
      </w:pPr>
      <w:bookmarkStart w:id="129" w:name="_Toc296504395"/>
      <w:bookmarkStart w:id="130" w:name="_Toc359582278"/>
      <w:r w:rsidRPr="003059F2">
        <w:rPr>
          <w:rFonts w:ascii="Times New Roman" w:hAnsi="Times New Roman" w:cs="Times New Roman"/>
          <w:color w:val="auto"/>
          <w:sz w:val="24"/>
          <w:szCs w:val="24"/>
        </w:rPr>
        <w:t>5.2. Управленческая экспертиза</w:t>
      </w:r>
      <w:bookmarkEnd w:id="129"/>
      <w:bookmarkEnd w:id="130"/>
    </w:p>
    <w:p w:rsidR="001307A6" w:rsidRDefault="001307A6" w:rsidP="00C93056">
      <w:pPr>
        <w:pStyle w:val="2"/>
        <w:spacing w:before="0" w:line="360" w:lineRule="auto"/>
        <w:ind w:firstLine="709"/>
        <w:jc w:val="center"/>
        <w:rPr>
          <w:rFonts w:ascii="Times New Roman" w:hAnsi="Times New Roman" w:cs="Times New Roman"/>
          <w:color w:val="auto"/>
          <w:sz w:val="24"/>
          <w:szCs w:val="24"/>
        </w:rPr>
      </w:pPr>
      <w:bookmarkStart w:id="131" w:name="_Toc296504396"/>
      <w:bookmarkStart w:id="132" w:name="_Toc359582279"/>
      <w:r w:rsidRPr="003059F2">
        <w:rPr>
          <w:rFonts w:ascii="Times New Roman" w:hAnsi="Times New Roman" w:cs="Times New Roman"/>
          <w:color w:val="auto"/>
          <w:sz w:val="24"/>
          <w:szCs w:val="24"/>
        </w:rPr>
        <w:t>5.2.1. Цели собственников</w:t>
      </w:r>
      <w:bookmarkEnd w:id="131"/>
      <w:bookmarkEnd w:id="132"/>
    </w:p>
    <w:p w:rsidR="00C93056" w:rsidRPr="00C93056" w:rsidRDefault="00C93056" w:rsidP="00C93056">
      <w:pPr>
        <w:rPr>
          <w:lang w:eastAsia="ru-RU"/>
        </w:rPr>
      </w:pPr>
    </w:p>
    <w:p w:rsidR="001307A6" w:rsidRPr="003059F2" w:rsidRDefault="001307A6" w:rsidP="003059F2">
      <w:pPr>
        <w:pStyle w:val="a9"/>
        <w:ind w:firstLine="709"/>
        <w:rPr>
          <w:szCs w:val="24"/>
        </w:rPr>
      </w:pPr>
      <w:r w:rsidRPr="003059F2">
        <w:rPr>
          <w:szCs w:val="24"/>
        </w:rPr>
        <w:t xml:space="preserve">Согласно ст. 161 Жилищного кодекса Российской Федерации [4], управление многоквартирным домом должно обеспечивать благоприятные и безопасные условия проживания граждан, надлежащее содержание общего имущества в многоквартирном доме, решение вопросов пользования указанным имуществом, а также предоставление коммунальных услуг гражданам, проживающим в таком доме. </w:t>
      </w:r>
    </w:p>
    <w:p w:rsidR="001307A6" w:rsidRPr="003059F2" w:rsidRDefault="001307A6" w:rsidP="003059F2">
      <w:pPr>
        <w:pStyle w:val="a9"/>
        <w:ind w:firstLine="709"/>
        <w:rPr>
          <w:szCs w:val="24"/>
        </w:rPr>
      </w:pPr>
      <w:r w:rsidRPr="003059F2">
        <w:rPr>
          <w:szCs w:val="24"/>
        </w:rPr>
        <w:t>Основные цели собственников помещений в многоквартирном доме приведены на рис. 5.3.</w:t>
      </w:r>
    </w:p>
    <w:p w:rsidR="001307A6" w:rsidRPr="003059F2" w:rsidRDefault="008D35B4" w:rsidP="003059F2">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pict>
          <v:group id="_x0000_s1042" editas="canvas" style="width:467.75pt;height:259.2pt;mso-position-horizontal-relative:char;mso-position-vertical-relative:line" coordorigin="2361,6003" coordsize="7200,3990">
            <o:lock v:ext="edit" aspectratio="t"/>
            <v:shape id="_x0000_s1043" type="#_x0000_t75" style="position:absolute;left:2361;top:6003;width:7200;height:3990" o:preferrelative="f">
              <v:fill o:detectmouseclick="t"/>
              <v:path o:extrusionok="t" o:connecttype="none"/>
              <o:lock v:ext="edit" text="t"/>
            </v:shape>
            <v:rect id="_x0000_s1044" style="position:absolute;left:2843;top:6217;width:3506;height:593">
              <v:textbox>
                <w:txbxContent>
                  <w:p w:rsidR="00654A76" w:rsidRDefault="00654A76" w:rsidP="001307A6">
                    <w:pPr>
                      <w:pStyle w:val="a9"/>
                      <w:spacing w:line="276" w:lineRule="auto"/>
                      <w:ind w:firstLine="0"/>
                    </w:pPr>
                    <w:r>
                      <w:t>Цели собственников помещений в многоквартирном доме</w:t>
                    </w:r>
                  </w:p>
                </w:txbxContent>
              </v:textbox>
            </v:rect>
            <v:shapetype id="_x0000_t32" coordsize="21600,21600" o:spt="32" o:oned="t" path="m,l21600,21600e" filled="f">
              <v:path arrowok="t" fillok="f" o:connecttype="none"/>
              <o:lock v:ext="edit" shapetype="t"/>
            </v:shapetype>
            <v:shape id="_x0000_s1045" type="#_x0000_t32" style="position:absolute;left:2843;top:6513;width:1;height:2808" o:connectortype="straight"/>
            <v:shape id="_x0000_s1046" type="#_x0000_t32" style="position:absolute;left:2843;top:7183;width:0;height:0" o:connectortype="straight"/>
            <v:shape id="_x0000_s1047" type="#_x0000_t32" style="position:absolute;left:2843;top:7286;width:619;height:0" o:connectortype="straight"/>
            <v:rect id="_x0000_s1048" style="position:absolute;left:3462;top:6913;width:2887;height:605">
              <v:textbox>
                <w:txbxContent>
                  <w:p w:rsidR="00654A76" w:rsidRDefault="00654A76" w:rsidP="001307A6">
                    <w:pPr>
                      <w:pStyle w:val="a9"/>
                      <w:spacing w:line="276" w:lineRule="auto"/>
                      <w:ind w:firstLine="0"/>
                    </w:pPr>
                    <w:r>
                      <w:t>Благоприятные и безопасные условия проживания</w:t>
                    </w:r>
                  </w:p>
                </w:txbxContent>
              </v:textbox>
            </v:rect>
            <v:shape id="_x0000_s1049" type="#_x0000_t32" style="position:absolute;left:2843;top:7892;width:618;height:1" o:connectortype="straight"/>
            <v:rect id="_x0000_s1050" style="position:absolute;left:3461;top:7608;width:2887;height:606">
              <v:textbox>
                <w:txbxContent>
                  <w:p w:rsidR="00654A76" w:rsidRDefault="00654A76" w:rsidP="001307A6">
                    <w:pPr>
                      <w:pStyle w:val="a9"/>
                      <w:ind w:firstLine="0"/>
                    </w:pPr>
                    <w:r>
                      <w:t>Получение коммунальных услуг</w:t>
                    </w:r>
                  </w:p>
                </w:txbxContent>
              </v:textbox>
            </v:rect>
            <v:shape id="_x0000_s1051" type="#_x0000_t32" style="position:absolute;left:2843;top:8523;width:619;height:1" o:connectortype="straight"/>
            <v:rect id="_x0000_s1052" style="position:absolute;left:3462;top:8280;width:2887;height:605">
              <v:textbox>
                <w:txbxContent>
                  <w:p w:rsidR="00654A76" w:rsidRDefault="00654A76" w:rsidP="001307A6">
                    <w:pPr>
                      <w:pStyle w:val="a9"/>
                      <w:spacing w:line="276" w:lineRule="auto"/>
                      <w:ind w:firstLine="0"/>
                    </w:pPr>
                    <w:r>
                      <w:t>Надлежащее содержание общего имущества в доме</w:t>
                    </w:r>
                  </w:p>
                </w:txbxContent>
              </v:textbox>
            </v:rect>
            <v:shape id="_x0000_s1053" type="#_x0000_t32" style="position:absolute;left:2844;top:9322;width:618;height:1" o:connectortype="straight"/>
            <v:rect id="_x0000_s1054" style="position:absolute;left:3462;top:8949;width:2887;height:837">
              <v:textbox>
                <w:txbxContent>
                  <w:p w:rsidR="00654A76" w:rsidRDefault="00654A76" w:rsidP="001307A6">
                    <w:pPr>
                      <w:pStyle w:val="a9"/>
                      <w:spacing w:line="276" w:lineRule="auto"/>
                      <w:ind w:firstLine="0"/>
                    </w:pPr>
                    <w:r>
                      <w:t>Оптимизация структуры расходов на содержание общего имущества</w:t>
                    </w:r>
                  </w:p>
                </w:txbxContent>
              </v:textbox>
            </v:rect>
            <w10:wrap type="none"/>
            <w10:anchorlock/>
          </v:group>
        </w:pict>
      </w:r>
    </w:p>
    <w:p w:rsidR="001307A6" w:rsidRPr="003059F2" w:rsidRDefault="001307A6" w:rsidP="003059F2">
      <w:pPr>
        <w:pStyle w:val="a9"/>
        <w:ind w:firstLine="709"/>
        <w:rPr>
          <w:szCs w:val="24"/>
        </w:rPr>
      </w:pPr>
      <w:r w:rsidRPr="003059F2">
        <w:rPr>
          <w:szCs w:val="24"/>
        </w:rPr>
        <w:t>Рис. 5.3. Основные цели собственников помещений в многоквартирном доме.</w:t>
      </w:r>
    </w:p>
    <w:p w:rsidR="001307A6" w:rsidRPr="003059F2" w:rsidRDefault="001307A6" w:rsidP="003059F2">
      <w:pPr>
        <w:pStyle w:val="a9"/>
        <w:ind w:firstLine="709"/>
        <w:rPr>
          <w:rStyle w:val="FontStyle29"/>
          <w:rFonts w:ascii="Times New Roman" w:hAnsi="Times New Roman" w:cs="Times New Roman"/>
          <w:b w:val="0"/>
          <w:bCs w:val="0"/>
          <w:i w:val="0"/>
          <w:iCs w:val="0"/>
          <w:sz w:val="24"/>
          <w:szCs w:val="24"/>
        </w:rPr>
      </w:pPr>
      <w:r w:rsidRPr="003059F2">
        <w:rPr>
          <w:rStyle w:val="FontStyle29"/>
          <w:rFonts w:ascii="Times New Roman" w:hAnsi="Times New Roman" w:cs="Times New Roman"/>
          <w:i w:val="0"/>
          <w:sz w:val="24"/>
          <w:szCs w:val="24"/>
        </w:rPr>
        <w:t>Достижение целей управления общей собственностью в многоквартирном доме должно основываться на соблюдении основополагающих принципов[5].</w:t>
      </w:r>
    </w:p>
    <w:p w:rsidR="001307A6" w:rsidRPr="003059F2" w:rsidRDefault="001307A6" w:rsidP="003059F2">
      <w:pPr>
        <w:pStyle w:val="a9"/>
        <w:ind w:firstLine="709"/>
        <w:rPr>
          <w:szCs w:val="24"/>
        </w:rPr>
      </w:pPr>
      <w:r w:rsidRPr="003059F2">
        <w:rPr>
          <w:szCs w:val="24"/>
        </w:rPr>
        <w:t xml:space="preserve">Основными принципами управления многоквартирными домами являются пообъектность и ориентированность на клиента. </w:t>
      </w:r>
    </w:p>
    <w:p w:rsidR="001307A6" w:rsidRPr="003059F2" w:rsidRDefault="001307A6" w:rsidP="003059F2">
      <w:pPr>
        <w:pStyle w:val="a9"/>
        <w:ind w:firstLine="709"/>
        <w:rPr>
          <w:szCs w:val="24"/>
        </w:rPr>
      </w:pPr>
      <w:r w:rsidRPr="003059F2">
        <w:rPr>
          <w:szCs w:val="24"/>
        </w:rPr>
        <w:t xml:space="preserve">Принцип пообъектности выражается в том, что управление осуществляется в отношении каждого отдельного многоквартирного дома как самостоятельного объекта </w:t>
      </w:r>
      <w:r w:rsidRPr="003059F2">
        <w:rPr>
          <w:szCs w:val="24"/>
        </w:rPr>
        <w:lastRenderedPageBreak/>
        <w:t>управления, с учетом технического состояния дома, степени его благоустройства, состояния земельного участка, на котором расположен многоквартирный дом, с элементами благоустройства и озеленения, на основании целей, определенных собственниками помещений данного дома.</w:t>
      </w:r>
    </w:p>
    <w:p w:rsidR="001307A6" w:rsidRPr="003059F2" w:rsidRDefault="001307A6" w:rsidP="003059F2">
      <w:pPr>
        <w:pStyle w:val="a9"/>
        <w:ind w:firstLine="709"/>
        <w:rPr>
          <w:szCs w:val="24"/>
        </w:rPr>
      </w:pPr>
      <w:r w:rsidRPr="003059F2">
        <w:rPr>
          <w:szCs w:val="24"/>
        </w:rPr>
        <w:t>Клиентоориентированная деятельность управляющей организации характеризуется тем, что она направлена на удовлетворение запросов собственников жилья как клиентов. Управляющая организация действует в рамках полномочий, установленных договором управления, отчитываясь перед собственниками в установленном законом и договором порядке.</w:t>
      </w:r>
    </w:p>
    <w:p w:rsidR="001307A6" w:rsidRPr="003059F2" w:rsidRDefault="001307A6" w:rsidP="003059F2">
      <w:pPr>
        <w:pStyle w:val="a9"/>
        <w:ind w:firstLine="709"/>
        <w:rPr>
          <w:szCs w:val="24"/>
        </w:rPr>
      </w:pPr>
      <w:r w:rsidRPr="003059F2">
        <w:rPr>
          <w:szCs w:val="24"/>
        </w:rPr>
        <w:t xml:space="preserve">Профессионализм управляющего выражается в умении содействовать собственникам в определении целей управления и формулировании потребностей, которые выражаются через заказ на услуги. Способ и общий план достижения целей, предложенные управляющей организацией собственникам и согласованные с ними, ложатся в основу договора управления. Методы решения конкретных задач в рамках договора управляющая организация выбирает самостоятельно. </w:t>
      </w:r>
    </w:p>
    <w:p w:rsidR="001B2C0C" w:rsidRPr="003059F2" w:rsidRDefault="001B2C0C" w:rsidP="003059F2">
      <w:pPr>
        <w:pStyle w:val="2"/>
        <w:spacing w:before="0" w:line="360" w:lineRule="auto"/>
        <w:ind w:firstLine="709"/>
        <w:jc w:val="both"/>
        <w:rPr>
          <w:rFonts w:ascii="Times New Roman" w:hAnsi="Times New Roman" w:cs="Times New Roman"/>
          <w:color w:val="auto"/>
          <w:sz w:val="24"/>
          <w:szCs w:val="24"/>
        </w:rPr>
      </w:pPr>
      <w:bookmarkStart w:id="133" w:name="_Toc296504397"/>
      <w:bookmarkStart w:id="134" w:name="_Toc359582280"/>
    </w:p>
    <w:p w:rsidR="001307A6" w:rsidRPr="003059F2" w:rsidRDefault="001307A6" w:rsidP="00C93056">
      <w:pPr>
        <w:pStyle w:val="2"/>
        <w:spacing w:before="0" w:line="360" w:lineRule="auto"/>
        <w:ind w:firstLine="709"/>
        <w:jc w:val="center"/>
        <w:rPr>
          <w:rFonts w:ascii="Times New Roman" w:hAnsi="Times New Roman" w:cs="Times New Roman"/>
          <w:color w:val="auto"/>
          <w:sz w:val="24"/>
          <w:szCs w:val="24"/>
        </w:rPr>
      </w:pPr>
      <w:r w:rsidRPr="003059F2">
        <w:rPr>
          <w:rFonts w:ascii="Times New Roman" w:hAnsi="Times New Roman" w:cs="Times New Roman"/>
          <w:color w:val="auto"/>
          <w:sz w:val="24"/>
          <w:szCs w:val="24"/>
        </w:rPr>
        <w:t>5.2.2. Выявление управленческого ресурса</w:t>
      </w:r>
      <w:bookmarkEnd w:id="133"/>
      <w:bookmarkEnd w:id="134"/>
    </w:p>
    <w:p w:rsidR="001B2C0C" w:rsidRPr="003059F2" w:rsidRDefault="001B2C0C" w:rsidP="003059F2">
      <w:pPr>
        <w:pStyle w:val="a9"/>
        <w:ind w:firstLine="709"/>
        <w:rPr>
          <w:szCs w:val="24"/>
        </w:rPr>
      </w:pPr>
    </w:p>
    <w:p w:rsidR="001307A6" w:rsidRPr="003059F2" w:rsidRDefault="001307A6" w:rsidP="003059F2">
      <w:pPr>
        <w:pStyle w:val="a9"/>
        <w:ind w:firstLine="709"/>
        <w:rPr>
          <w:szCs w:val="24"/>
        </w:rPr>
      </w:pPr>
      <w:r w:rsidRPr="003059F2">
        <w:rPr>
          <w:szCs w:val="24"/>
        </w:rPr>
        <w:t xml:space="preserve">Управление жилым домом по ул. Библиотечная, 45 осуществляется Управляющей компанией ООО УК «Актив-Система». </w:t>
      </w:r>
    </w:p>
    <w:p w:rsidR="001307A6" w:rsidRPr="003059F2" w:rsidRDefault="001307A6" w:rsidP="003059F2">
      <w:pPr>
        <w:pStyle w:val="a9"/>
        <w:ind w:firstLine="709"/>
        <w:rPr>
          <w:szCs w:val="24"/>
        </w:rPr>
      </w:pPr>
      <w:r w:rsidRPr="003059F2">
        <w:rPr>
          <w:szCs w:val="24"/>
        </w:rPr>
        <w:t>Линейная организационная структура управления - наиболее эффективный тип структуры управляющей компании для управления многоквартирным домом, представлена на рисунке 5.4.</w:t>
      </w:r>
    </w:p>
    <w:p w:rsidR="001307A6" w:rsidRPr="003059F2" w:rsidRDefault="001307A6" w:rsidP="003059F2">
      <w:pPr>
        <w:pStyle w:val="a9"/>
        <w:ind w:firstLine="709"/>
        <w:rPr>
          <w:szCs w:val="24"/>
        </w:rPr>
      </w:pPr>
      <w:r w:rsidRPr="003059F2">
        <w:rPr>
          <w:szCs w:val="24"/>
        </w:rPr>
        <w:t>Многоуровневая  иерархическая система управления, в которой вышестоящий руководитель осуществляет единоличное руководство подчиненными ему нижестоящими руководителями, а нижестоящие руководители подчиняются только одному лицу - своему непосредственному вышестоящему руководителю.</w:t>
      </w:r>
    </w:p>
    <w:p w:rsidR="001307A6" w:rsidRPr="003059F2" w:rsidRDefault="001307A6" w:rsidP="003059F2">
      <w:pPr>
        <w:pStyle w:val="a9"/>
        <w:ind w:firstLine="709"/>
        <w:rPr>
          <w:szCs w:val="24"/>
        </w:rPr>
      </w:pPr>
      <w:r w:rsidRPr="003059F2">
        <w:rPr>
          <w:szCs w:val="24"/>
        </w:rPr>
        <w:t>Действия управляющей компании контролирует председатель, выбранный собственниками жилого комплекса.</w:t>
      </w:r>
    </w:p>
    <w:p w:rsidR="001307A6" w:rsidRPr="003059F2" w:rsidRDefault="001307A6" w:rsidP="003059F2">
      <w:pPr>
        <w:spacing w:after="0" w:line="360" w:lineRule="auto"/>
        <w:ind w:firstLine="709"/>
        <w:jc w:val="both"/>
        <w:rPr>
          <w:rFonts w:ascii="Times New Roman" w:hAnsi="Times New Roman" w:cs="Times New Roman"/>
          <w:sz w:val="24"/>
          <w:szCs w:val="24"/>
        </w:rPr>
      </w:pPr>
    </w:p>
    <w:p w:rsidR="001307A6" w:rsidRPr="003059F2" w:rsidRDefault="001307A6" w:rsidP="003059F2">
      <w:pPr>
        <w:spacing w:after="0" w:line="360" w:lineRule="auto"/>
        <w:ind w:firstLine="709"/>
        <w:jc w:val="both"/>
        <w:rPr>
          <w:rFonts w:ascii="Times New Roman" w:hAnsi="Times New Roman" w:cs="Times New Roman"/>
          <w:sz w:val="24"/>
          <w:szCs w:val="24"/>
        </w:rPr>
        <w:sectPr w:rsidR="001307A6" w:rsidRPr="003059F2" w:rsidSect="00654A76">
          <w:type w:val="continuous"/>
          <w:pgSz w:w="11906" w:h="16838"/>
          <w:pgMar w:top="1134" w:right="850" w:bottom="1134" w:left="1701" w:header="708" w:footer="708" w:gutter="0"/>
          <w:cols w:space="708"/>
          <w:docGrid w:linePitch="360"/>
        </w:sectPr>
      </w:pPr>
    </w:p>
    <w:p w:rsidR="001307A6" w:rsidRPr="003059F2" w:rsidRDefault="008D35B4" w:rsidP="003059F2">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pict>
          <v:group id="_x0000_s1027" editas="canvas" style="width:670.6pt;height:352.3pt;mso-position-horizontal-relative:char;mso-position-vertical-relative:line" coordorigin="1264,11771" coordsize="12305,4893">
            <o:lock v:ext="edit" aspectratio="t"/>
            <v:shape id="_x0000_s1028" type="#_x0000_t75" style="position:absolute;left:1264;top:11771;width:12305;height:4893" o:preferrelative="f">
              <v:fill o:detectmouseclick="t"/>
              <v:path o:extrusionok="t" o:connecttype="none"/>
              <o:lock v:ext="edit" text="t"/>
            </v:shape>
            <v:rect id="_x0000_s1029" style="position:absolute;left:2670;top:13480;width:2522;height:535" fillcolor="#e5b8b7">
              <v:textbox style="mso-next-textbox:#_x0000_s1029" inset="1.995mm,.9975mm,1.995mm,.9975mm">
                <w:txbxContent>
                  <w:p w:rsidR="00654A76" w:rsidRPr="00400952" w:rsidRDefault="00654A76" w:rsidP="001307A6">
                    <w:pPr>
                      <w:jc w:val="center"/>
                      <w:rPr>
                        <w:rFonts w:ascii="Times New Roman" w:hAnsi="Times New Roman"/>
                        <w:sz w:val="20"/>
                        <w:szCs w:val="24"/>
                      </w:rPr>
                    </w:pPr>
                    <w:r w:rsidRPr="00400952">
                      <w:rPr>
                        <w:rFonts w:ascii="Times New Roman" w:hAnsi="Times New Roman"/>
                        <w:sz w:val="20"/>
                        <w:szCs w:val="24"/>
                      </w:rPr>
                      <w:t>Собственники жилья</w:t>
                    </w:r>
                  </w:p>
                </w:txbxContent>
              </v:textbox>
            </v:rect>
            <v:rect id="_x0000_s1030" style="position:absolute;left:2672;top:14075;width:2520;height:537" fillcolor="#f2dbdb">
              <v:textbox style="mso-next-textbox:#_x0000_s1030" inset="1.995mm,.9975mm,1.995mm,.9975mm">
                <w:txbxContent>
                  <w:p w:rsidR="00654A76" w:rsidRPr="00400952" w:rsidRDefault="00654A76" w:rsidP="001307A6">
                    <w:pPr>
                      <w:jc w:val="center"/>
                      <w:rPr>
                        <w:rFonts w:ascii="Times New Roman" w:hAnsi="Times New Roman"/>
                        <w:sz w:val="20"/>
                        <w:szCs w:val="24"/>
                      </w:rPr>
                    </w:pPr>
                    <w:r w:rsidRPr="00400952">
                      <w:rPr>
                        <w:rFonts w:ascii="Times New Roman" w:hAnsi="Times New Roman"/>
                        <w:sz w:val="20"/>
                        <w:szCs w:val="24"/>
                      </w:rPr>
                      <w:t>Представитель жильцов</w:t>
                    </w:r>
                  </w:p>
                </w:txbxContent>
              </v:textbox>
            </v:rect>
            <v:rect id="_x0000_s1031" style="position:absolute;left:5229;top:13326;width:1747;height:1432" stroked="f">
              <v:textbox style="mso-next-textbox:#_x0000_s1031" inset="1.995mm,.9975mm,1.995mm,.9975mm">
                <w:txbxContent>
                  <w:p w:rsidR="00654A76" w:rsidRPr="00400952" w:rsidRDefault="00654A76" w:rsidP="001307A6">
                    <w:pPr>
                      <w:rPr>
                        <w:rFonts w:ascii="Times New Roman" w:hAnsi="Times New Roman"/>
                        <w:sz w:val="20"/>
                        <w:szCs w:val="24"/>
                      </w:rPr>
                    </w:pPr>
                    <w:r w:rsidRPr="00400952">
                      <w:rPr>
                        <w:rFonts w:ascii="Times New Roman" w:hAnsi="Times New Roman"/>
                        <w:sz w:val="20"/>
                        <w:szCs w:val="24"/>
                      </w:rPr>
                      <w:t>Договор на управление, содержание и техническое обслуживание</w:t>
                    </w:r>
                  </w:p>
                </w:txbxContent>
              </v:textbox>
            </v:rect>
            <v:shape id="_x0000_s1032" type="#_x0000_t32" style="position:absolute;left:5229;top:14042;width:1747;height:2" o:connectortype="straight">
              <v:stroke endarrow="block"/>
            </v:shape>
            <v:rect id="_x0000_s1033" style="position:absolute;left:6976;top:13480;width:2175;height:535" fillcolor="#b8cce4">
              <v:textbox style="mso-next-textbox:#_x0000_s1033" inset="1.995mm,.9975mm,1.995mm,.9975mm">
                <w:txbxContent>
                  <w:p w:rsidR="00654A76" w:rsidRPr="00400952" w:rsidRDefault="00654A76" w:rsidP="001307A6">
                    <w:pPr>
                      <w:rPr>
                        <w:rFonts w:ascii="Times New Roman" w:hAnsi="Times New Roman"/>
                        <w:sz w:val="20"/>
                        <w:szCs w:val="24"/>
                      </w:rPr>
                    </w:pPr>
                    <w:r w:rsidRPr="00400952">
                      <w:rPr>
                        <w:rFonts w:ascii="Times New Roman" w:hAnsi="Times New Roman"/>
                        <w:sz w:val="20"/>
                        <w:szCs w:val="24"/>
                      </w:rPr>
                      <w:t>Управляющая компания</w:t>
                    </w:r>
                  </w:p>
                </w:txbxContent>
              </v:textbox>
            </v:rect>
            <v:rect id="_x0000_s1034" style="position:absolute;left:6976;top:14075;width:2175;height:537" fillcolor="#dbe5f1">
              <v:textbox style="mso-next-textbox:#_x0000_s1034" inset="1.995mm,.9975mm,1.995mm,.9975mm">
                <w:txbxContent>
                  <w:p w:rsidR="00654A76" w:rsidRPr="00400952" w:rsidRDefault="00654A76" w:rsidP="001307A6">
                    <w:pPr>
                      <w:jc w:val="center"/>
                      <w:rPr>
                        <w:rFonts w:ascii="Times New Roman" w:hAnsi="Times New Roman"/>
                        <w:sz w:val="20"/>
                        <w:szCs w:val="24"/>
                      </w:rPr>
                    </w:pPr>
                    <w:r w:rsidRPr="00400952">
                      <w:rPr>
                        <w:rFonts w:ascii="Times New Roman" w:hAnsi="Times New Roman"/>
                        <w:sz w:val="20"/>
                        <w:szCs w:val="24"/>
                      </w:rPr>
                      <w:t>Директор</w:t>
                    </w:r>
                  </w:p>
                </w:txbxContent>
              </v:textbox>
            </v:rect>
            <v:shape id="_x0000_s1035" type="#_x0000_t32" style="position:absolute;left:7276;top:14612;width:1;height:444" o:connectortype="straight"/>
            <v:rect id="_x0000_s1036" style="position:absolute;left:6083;top:15056;width:1828;height:514" fillcolor="#dbe5f1">
              <v:textbox style="mso-next-textbox:#_x0000_s1036" inset="1.995mm,.9975mm,1.995mm,.9975mm">
                <w:txbxContent>
                  <w:p w:rsidR="00654A76" w:rsidRPr="00400952" w:rsidRDefault="00654A76" w:rsidP="001307A6">
                    <w:pPr>
                      <w:jc w:val="center"/>
                      <w:rPr>
                        <w:rFonts w:ascii="Times New Roman" w:hAnsi="Times New Roman"/>
                        <w:sz w:val="20"/>
                        <w:szCs w:val="24"/>
                      </w:rPr>
                    </w:pPr>
                    <w:r w:rsidRPr="00400952">
                      <w:rPr>
                        <w:rFonts w:ascii="Times New Roman" w:hAnsi="Times New Roman"/>
                        <w:sz w:val="20"/>
                        <w:szCs w:val="24"/>
                      </w:rPr>
                      <w:t>Инженер</w:t>
                    </w:r>
                  </w:p>
                </w:txbxContent>
              </v:textbox>
            </v:rect>
            <v:shape id="_x0000_s1037" type="#_x0000_t32" style="position:absolute;left:8757;top:14612;width:3;height:444" o:connectortype="straight"/>
            <v:rect id="_x0000_s1038" style="position:absolute;left:8119;top:15056;width:1829;height:514" fillcolor="#dbe5f1">
              <v:textbox style="mso-next-textbox:#_x0000_s1038" inset="1.995mm,.9975mm,1.995mm,.9975mm">
                <w:txbxContent>
                  <w:p w:rsidR="00654A76" w:rsidRPr="00400952" w:rsidRDefault="00654A76" w:rsidP="001307A6">
                    <w:pPr>
                      <w:rPr>
                        <w:rFonts w:ascii="Times New Roman" w:hAnsi="Times New Roman"/>
                        <w:sz w:val="20"/>
                        <w:szCs w:val="24"/>
                      </w:rPr>
                    </w:pPr>
                    <w:r w:rsidRPr="00400952">
                      <w:rPr>
                        <w:rFonts w:ascii="Times New Roman" w:hAnsi="Times New Roman"/>
                        <w:sz w:val="20"/>
                        <w:szCs w:val="24"/>
                      </w:rPr>
                      <w:t>Главный бухгалтер</w:t>
                    </w:r>
                  </w:p>
                </w:txbxContent>
              </v:textbox>
            </v:rect>
            <v:rect id="_x0000_s1039" style="position:absolute;left:9234;top:13750;width:1918;height:625" stroked="f">
              <v:textbox style="mso-next-textbox:#_x0000_s1039" inset="1.995mm,.9975mm,1.995mm,.9975mm">
                <w:txbxContent>
                  <w:p w:rsidR="00654A76" w:rsidRPr="00400952" w:rsidRDefault="00654A76" w:rsidP="001307A6">
                    <w:pPr>
                      <w:rPr>
                        <w:rFonts w:ascii="Times New Roman" w:hAnsi="Times New Roman"/>
                        <w:sz w:val="20"/>
                        <w:szCs w:val="24"/>
                      </w:rPr>
                    </w:pPr>
                    <w:r w:rsidRPr="00400952">
                      <w:rPr>
                        <w:rFonts w:ascii="Times New Roman" w:hAnsi="Times New Roman"/>
                        <w:sz w:val="20"/>
                        <w:szCs w:val="24"/>
                      </w:rPr>
                      <w:t>Договора подряда</w:t>
                    </w:r>
                  </w:p>
                </w:txbxContent>
              </v:textbox>
            </v:rect>
            <v:shape id="_x0000_s1040" type="#_x0000_t32" style="position:absolute;left:9234;top:14063;width:1918;height:1" o:connectortype="straight">
              <v:stroke endarrow="block"/>
            </v:shape>
            <v:rect id="_x0000_s1041" style="position:absolute;left:11152;top:13840;width:2175;height:535" fillcolor="#fbd4b4">
              <v:textbox style="mso-next-textbox:#_x0000_s1041" inset="1.995mm,.9975mm,1.995mm,.9975mm">
                <w:txbxContent>
                  <w:p w:rsidR="00654A76" w:rsidRPr="00400952" w:rsidRDefault="00654A76" w:rsidP="001307A6">
                    <w:pPr>
                      <w:rPr>
                        <w:rFonts w:ascii="Times New Roman" w:hAnsi="Times New Roman"/>
                        <w:sz w:val="20"/>
                        <w:szCs w:val="24"/>
                      </w:rPr>
                    </w:pPr>
                    <w:r w:rsidRPr="00400952">
                      <w:rPr>
                        <w:rFonts w:ascii="Times New Roman" w:hAnsi="Times New Roman"/>
                        <w:sz w:val="20"/>
                        <w:szCs w:val="24"/>
                      </w:rPr>
                      <w:t>Подрядные организации</w:t>
                    </w:r>
                  </w:p>
                </w:txbxContent>
              </v:textbox>
            </v:rect>
            <w10:wrap type="none"/>
            <w10:anchorlock/>
          </v:group>
        </w:pict>
      </w:r>
    </w:p>
    <w:p w:rsidR="001307A6" w:rsidRPr="003059F2" w:rsidRDefault="001307A6" w:rsidP="003059F2">
      <w:pPr>
        <w:pStyle w:val="a9"/>
        <w:ind w:firstLine="709"/>
        <w:rPr>
          <w:szCs w:val="24"/>
        </w:rPr>
      </w:pPr>
    </w:p>
    <w:p w:rsidR="001307A6" w:rsidRPr="003059F2" w:rsidRDefault="001307A6" w:rsidP="00400952">
      <w:pPr>
        <w:pStyle w:val="a9"/>
        <w:ind w:firstLine="709"/>
        <w:jc w:val="center"/>
        <w:rPr>
          <w:szCs w:val="24"/>
        </w:rPr>
      </w:pPr>
      <w:r w:rsidRPr="003059F2">
        <w:rPr>
          <w:szCs w:val="24"/>
        </w:rPr>
        <w:t>Рис. 5.4. Организационная структура управления  жилым комплексом «Университетский»</w:t>
      </w:r>
    </w:p>
    <w:p w:rsidR="001307A6" w:rsidRPr="003059F2" w:rsidRDefault="001307A6" w:rsidP="003059F2">
      <w:pPr>
        <w:spacing w:after="0" w:line="360" w:lineRule="auto"/>
        <w:ind w:firstLine="709"/>
        <w:jc w:val="both"/>
        <w:rPr>
          <w:rFonts w:ascii="Times New Roman" w:hAnsi="Times New Roman" w:cs="Times New Roman"/>
          <w:sz w:val="24"/>
          <w:szCs w:val="24"/>
        </w:rPr>
      </w:pPr>
    </w:p>
    <w:p w:rsidR="001307A6" w:rsidRPr="003059F2" w:rsidRDefault="001307A6" w:rsidP="003059F2">
      <w:pPr>
        <w:spacing w:after="0" w:line="360" w:lineRule="auto"/>
        <w:ind w:firstLine="709"/>
        <w:jc w:val="both"/>
        <w:rPr>
          <w:rFonts w:ascii="Times New Roman" w:hAnsi="Times New Roman" w:cs="Times New Roman"/>
          <w:sz w:val="24"/>
          <w:szCs w:val="24"/>
        </w:rPr>
      </w:pPr>
    </w:p>
    <w:p w:rsidR="001307A6" w:rsidRPr="003059F2" w:rsidRDefault="001307A6" w:rsidP="003059F2">
      <w:pPr>
        <w:tabs>
          <w:tab w:val="left" w:pos="2469"/>
        </w:tabs>
        <w:spacing w:after="0" w:line="360" w:lineRule="auto"/>
        <w:ind w:firstLine="709"/>
        <w:jc w:val="both"/>
        <w:rPr>
          <w:rFonts w:ascii="Times New Roman" w:hAnsi="Times New Roman" w:cs="Times New Roman"/>
          <w:sz w:val="24"/>
          <w:szCs w:val="24"/>
        </w:rPr>
        <w:sectPr w:rsidR="001307A6" w:rsidRPr="003059F2" w:rsidSect="00654A76">
          <w:type w:val="continuous"/>
          <w:pgSz w:w="16838" w:h="11906" w:orient="landscape"/>
          <w:pgMar w:top="1134" w:right="850" w:bottom="1134" w:left="1701" w:header="709" w:footer="709" w:gutter="0"/>
          <w:cols w:space="708"/>
          <w:docGrid w:linePitch="360"/>
        </w:sectPr>
      </w:pPr>
    </w:p>
    <w:p w:rsidR="001307A6" w:rsidRPr="003059F2" w:rsidRDefault="001307A6" w:rsidP="003059F2">
      <w:pPr>
        <w:pStyle w:val="a9"/>
        <w:ind w:firstLine="709"/>
        <w:rPr>
          <w:szCs w:val="24"/>
        </w:rPr>
      </w:pPr>
      <w:r w:rsidRPr="003059F2">
        <w:rPr>
          <w:szCs w:val="24"/>
        </w:rPr>
        <w:lastRenderedPageBreak/>
        <w:t xml:space="preserve">     Преимуществом такой схемы управления перед другими являются следующие аспекты:</w:t>
      </w:r>
    </w:p>
    <w:p w:rsidR="001307A6" w:rsidRPr="003059F2" w:rsidRDefault="001307A6" w:rsidP="003059F2">
      <w:pPr>
        <w:pStyle w:val="a9"/>
        <w:numPr>
          <w:ilvl w:val="0"/>
          <w:numId w:val="32"/>
        </w:numPr>
        <w:ind w:left="0" w:firstLine="709"/>
        <w:rPr>
          <w:szCs w:val="24"/>
        </w:rPr>
      </w:pPr>
      <w:r w:rsidRPr="003059F2">
        <w:rPr>
          <w:szCs w:val="24"/>
        </w:rPr>
        <w:t>Собственники жилья не устраняются от решения вопросов управления, содержания и технической эксплуатации дома и принадлежащей ему территории, а являются непосредственными  участниками данных процессов;</w:t>
      </w:r>
    </w:p>
    <w:p w:rsidR="001307A6" w:rsidRPr="003059F2" w:rsidRDefault="001307A6" w:rsidP="003059F2">
      <w:pPr>
        <w:pStyle w:val="a9"/>
        <w:numPr>
          <w:ilvl w:val="0"/>
          <w:numId w:val="32"/>
        </w:numPr>
        <w:ind w:left="0" w:firstLine="709"/>
        <w:rPr>
          <w:szCs w:val="24"/>
        </w:rPr>
      </w:pPr>
      <w:r w:rsidRPr="003059F2">
        <w:rPr>
          <w:szCs w:val="24"/>
        </w:rPr>
        <w:t>Организационную работу выполняет управляющий, тем самым, исключая необходимость постоянного нахождения представителя жильцов в дневное время в доме.</w:t>
      </w:r>
    </w:p>
    <w:p w:rsidR="001307A6" w:rsidRPr="003059F2" w:rsidRDefault="001307A6" w:rsidP="003059F2">
      <w:pPr>
        <w:pStyle w:val="a9"/>
        <w:ind w:firstLine="709"/>
        <w:rPr>
          <w:szCs w:val="24"/>
        </w:rPr>
      </w:pPr>
      <w:r w:rsidRPr="003059F2">
        <w:rPr>
          <w:szCs w:val="24"/>
        </w:rPr>
        <w:t>На практике данная схема является не самой эффективной, т.к. имеет место быть бесконтрольное распоряжение финансовых ресурсов собственников жилья.</w:t>
      </w:r>
    </w:p>
    <w:p w:rsidR="001307A6" w:rsidRPr="003059F2" w:rsidRDefault="001307A6" w:rsidP="003059F2">
      <w:pPr>
        <w:pStyle w:val="a9"/>
        <w:ind w:firstLine="709"/>
        <w:rPr>
          <w:szCs w:val="24"/>
        </w:rPr>
      </w:pPr>
      <w:r w:rsidRPr="003059F2">
        <w:rPr>
          <w:szCs w:val="24"/>
        </w:rPr>
        <w:t>Сильные стороны выбора способа управления – УК (когда домом управляет специализированная организация):</w:t>
      </w:r>
    </w:p>
    <w:p w:rsidR="001307A6" w:rsidRPr="003059F2" w:rsidRDefault="001307A6" w:rsidP="003059F2">
      <w:pPr>
        <w:pStyle w:val="a9"/>
        <w:numPr>
          <w:ilvl w:val="0"/>
          <w:numId w:val="33"/>
        </w:numPr>
        <w:ind w:left="0" w:firstLine="709"/>
        <w:rPr>
          <w:szCs w:val="24"/>
        </w:rPr>
      </w:pPr>
      <w:r w:rsidRPr="003059F2">
        <w:rPr>
          <w:szCs w:val="24"/>
        </w:rPr>
        <w:t>Оперативность принятия решений;</w:t>
      </w:r>
    </w:p>
    <w:p w:rsidR="001307A6" w:rsidRPr="003059F2" w:rsidRDefault="001307A6" w:rsidP="003059F2">
      <w:pPr>
        <w:pStyle w:val="a9"/>
        <w:numPr>
          <w:ilvl w:val="0"/>
          <w:numId w:val="33"/>
        </w:numPr>
        <w:ind w:left="0" w:firstLine="709"/>
        <w:rPr>
          <w:szCs w:val="24"/>
        </w:rPr>
      </w:pPr>
      <w:r w:rsidRPr="003059F2">
        <w:rPr>
          <w:szCs w:val="24"/>
        </w:rPr>
        <w:t>Возможность регулирования кадровой политики (в отношении нанимаемых работников);</w:t>
      </w:r>
    </w:p>
    <w:p w:rsidR="001307A6" w:rsidRPr="003059F2" w:rsidRDefault="001307A6" w:rsidP="003059F2">
      <w:pPr>
        <w:pStyle w:val="a9"/>
        <w:numPr>
          <w:ilvl w:val="0"/>
          <w:numId w:val="33"/>
        </w:numPr>
        <w:ind w:left="0" w:firstLine="709"/>
        <w:rPr>
          <w:szCs w:val="24"/>
        </w:rPr>
      </w:pPr>
      <w:r w:rsidRPr="003059F2">
        <w:rPr>
          <w:szCs w:val="24"/>
        </w:rPr>
        <w:t>Внутренний контроль  за финансовой деятельностью;</w:t>
      </w:r>
    </w:p>
    <w:p w:rsidR="001307A6" w:rsidRPr="003059F2" w:rsidRDefault="001307A6" w:rsidP="003059F2">
      <w:pPr>
        <w:pStyle w:val="a9"/>
        <w:numPr>
          <w:ilvl w:val="0"/>
          <w:numId w:val="33"/>
        </w:numPr>
        <w:ind w:left="0" w:firstLine="709"/>
        <w:rPr>
          <w:szCs w:val="24"/>
        </w:rPr>
      </w:pPr>
      <w:r w:rsidRPr="003059F2">
        <w:rPr>
          <w:szCs w:val="24"/>
        </w:rPr>
        <w:t>Все собираемые средства расходуются непосредственно на конкретный дом;</w:t>
      </w:r>
    </w:p>
    <w:p w:rsidR="001307A6" w:rsidRDefault="001307A6" w:rsidP="003059F2">
      <w:pPr>
        <w:pStyle w:val="a9"/>
        <w:numPr>
          <w:ilvl w:val="0"/>
          <w:numId w:val="33"/>
        </w:numPr>
        <w:ind w:left="0" w:firstLine="709"/>
        <w:rPr>
          <w:szCs w:val="24"/>
        </w:rPr>
      </w:pPr>
      <w:r w:rsidRPr="003059F2">
        <w:rPr>
          <w:szCs w:val="24"/>
        </w:rPr>
        <w:t>Возможность выбора подрядчиков.</w:t>
      </w:r>
    </w:p>
    <w:p w:rsidR="00C93056" w:rsidRPr="003059F2" w:rsidRDefault="00C93056" w:rsidP="00C93056">
      <w:pPr>
        <w:pStyle w:val="a9"/>
        <w:ind w:left="709" w:firstLine="0"/>
        <w:rPr>
          <w:szCs w:val="24"/>
        </w:rPr>
      </w:pPr>
    </w:p>
    <w:p w:rsidR="001307A6" w:rsidRDefault="001307A6" w:rsidP="00C93056">
      <w:pPr>
        <w:pStyle w:val="2"/>
        <w:spacing w:before="0" w:line="360" w:lineRule="auto"/>
        <w:ind w:firstLine="709"/>
        <w:jc w:val="center"/>
        <w:rPr>
          <w:rFonts w:ascii="Times New Roman" w:hAnsi="Times New Roman" w:cs="Times New Roman"/>
          <w:color w:val="auto"/>
          <w:sz w:val="24"/>
          <w:szCs w:val="24"/>
        </w:rPr>
      </w:pPr>
      <w:bookmarkStart w:id="135" w:name="_Toc296504398"/>
      <w:bookmarkStart w:id="136" w:name="_Toc359582281"/>
      <w:r w:rsidRPr="003059F2">
        <w:rPr>
          <w:rFonts w:ascii="Times New Roman" w:hAnsi="Times New Roman" w:cs="Times New Roman"/>
          <w:color w:val="auto"/>
          <w:sz w:val="24"/>
          <w:szCs w:val="24"/>
        </w:rPr>
        <w:t>5.2.3.  Изучение стратегии управления недвижимостью</w:t>
      </w:r>
      <w:bookmarkEnd w:id="135"/>
      <w:bookmarkEnd w:id="136"/>
    </w:p>
    <w:p w:rsidR="00C93056" w:rsidRPr="00C93056" w:rsidRDefault="00C93056" w:rsidP="00C93056">
      <w:pPr>
        <w:rPr>
          <w:lang w:eastAsia="ru-RU"/>
        </w:rPr>
      </w:pPr>
    </w:p>
    <w:p w:rsidR="001307A6" w:rsidRPr="003059F2" w:rsidRDefault="001307A6" w:rsidP="003059F2">
      <w:pPr>
        <w:pStyle w:val="a9"/>
        <w:ind w:firstLine="709"/>
        <w:rPr>
          <w:szCs w:val="24"/>
        </w:rPr>
      </w:pPr>
      <w:r w:rsidRPr="003059F2">
        <w:rPr>
          <w:szCs w:val="24"/>
        </w:rPr>
        <w:t xml:space="preserve">Необходимость стратегического управления  диктуется прежде всего спецификой объекта управления. Многоквартирный жилой дом  имеет значительный жизненный цикл. В данном случае управляющая компания “Актив-Система” ориентирована на получение прибыли в долгосрочной перспективе. </w:t>
      </w:r>
    </w:p>
    <w:p w:rsidR="001307A6" w:rsidRPr="003059F2" w:rsidRDefault="001307A6" w:rsidP="003059F2">
      <w:pPr>
        <w:pStyle w:val="a9"/>
        <w:ind w:firstLine="709"/>
        <w:rPr>
          <w:szCs w:val="24"/>
        </w:rPr>
      </w:pPr>
      <w:r w:rsidRPr="003059F2">
        <w:rPr>
          <w:szCs w:val="24"/>
        </w:rPr>
        <w:t>Существует необходимость долгосрочного планирования финансов, обусловленная ограниченным объемом денежных средств, которые собственники в настоящее время готовы платить за содержание и ремонт своего имущества. Управляющая компания, имеющая грамотную систему управления финансами, будет работать эффективнее, сможет большую часть платежей собственников направлять на приведение объекта управления в нормативное состояние и, как следствие, будет более конкурентоспособной на рынке.</w:t>
      </w:r>
    </w:p>
    <w:p w:rsidR="001307A6" w:rsidRPr="003059F2" w:rsidRDefault="001307A6" w:rsidP="003059F2">
      <w:pPr>
        <w:pStyle w:val="a9"/>
        <w:ind w:firstLine="709"/>
        <w:rPr>
          <w:szCs w:val="24"/>
        </w:rPr>
      </w:pPr>
      <w:r w:rsidRPr="003059F2">
        <w:rPr>
          <w:szCs w:val="24"/>
        </w:rPr>
        <w:t xml:space="preserve"> Наличие  системы управления взаимоотношениями с клиентами позволяет наладить партнерские взаимоотношения с собственниками жилья, согласовывать с ними перечень работ, планируемых на доме, а соответственно, и вопросов оплаты этих работ. </w:t>
      </w:r>
    </w:p>
    <w:p w:rsidR="001307A6" w:rsidRPr="003059F2" w:rsidRDefault="001307A6" w:rsidP="003059F2">
      <w:pPr>
        <w:pStyle w:val="a9"/>
        <w:ind w:firstLine="709"/>
        <w:rPr>
          <w:szCs w:val="24"/>
        </w:rPr>
      </w:pPr>
      <w:r w:rsidRPr="003059F2">
        <w:rPr>
          <w:szCs w:val="24"/>
        </w:rPr>
        <w:lastRenderedPageBreak/>
        <w:t xml:space="preserve"> Наличие системы управления проектами позволяет обеспечить экономию по времени и ресурсам, как при выполнении ремонтов, так и при реализации управляющей компанией проектов, направленных на собственное развитие.</w:t>
      </w:r>
    </w:p>
    <w:p w:rsidR="001307A6" w:rsidRPr="003059F2" w:rsidRDefault="001307A6" w:rsidP="003059F2">
      <w:pPr>
        <w:pStyle w:val="a9"/>
        <w:ind w:firstLine="709"/>
        <w:rPr>
          <w:szCs w:val="24"/>
        </w:rPr>
      </w:pPr>
      <w:r w:rsidRPr="003059F2">
        <w:rPr>
          <w:szCs w:val="24"/>
        </w:rPr>
        <w:t xml:space="preserve"> Система управления персоналом. Наличие этой системы  - ключевой фактор эффективности и конкурентоспособности управляющей компании “Актив-Система”.  </w:t>
      </w:r>
    </w:p>
    <w:p w:rsidR="001307A6" w:rsidRPr="003059F2" w:rsidRDefault="001307A6" w:rsidP="003059F2">
      <w:pPr>
        <w:pStyle w:val="a9"/>
        <w:ind w:firstLine="709"/>
        <w:rPr>
          <w:szCs w:val="24"/>
        </w:rPr>
      </w:pPr>
      <w:r w:rsidRPr="00654A76">
        <w:rPr>
          <w:bCs/>
          <w:szCs w:val="24"/>
          <w:shd w:val="clear" w:color="auto" w:fill="FFFFFF"/>
        </w:rPr>
        <w:t>Персонал компании</w:t>
      </w:r>
      <w:r w:rsidRPr="003059F2">
        <w:rPr>
          <w:szCs w:val="24"/>
          <w:shd w:val="clear" w:color="auto" w:fill="FFFFFF"/>
        </w:rPr>
        <w:t xml:space="preserve">  состоит из высококвалифицированных специалистов, имеющих большой опыт работы в управлении жилой недвижимостью, содержании и обслуживании общего имущества домов. </w:t>
      </w:r>
      <w:r w:rsidRPr="00654A76">
        <w:rPr>
          <w:bCs/>
          <w:szCs w:val="24"/>
          <w:shd w:val="clear" w:color="auto" w:fill="FFFFFF"/>
        </w:rPr>
        <w:t>Директором компании</w:t>
      </w:r>
      <w:r w:rsidRPr="00654A76">
        <w:rPr>
          <w:szCs w:val="24"/>
          <w:shd w:val="clear" w:color="auto" w:fill="FFFFFF"/>
        </w:rPr>
        <w:t> «</w:t>
      </w:r>
      <w:r w:rsidRPr="003059F2">
        <w:rPr>
          <w:szCs w:val="24"/>
          <w:shd w:val="clear" w:color="auto" w:fill="FFFFFF"/>
        </w:rPr>
        <w:t>Актив-Система» является Луговских Олег Юрьевич, также являющийся еще и директором ряда других компаний, таких как, например, магазин спорттоваров “Хантер” </w:t>
      </w:r>
      <w:r w:rsidRPr="003059F2">
        <w:rPr>
          <w:rStyle w:val="apple-converted-space"/>
          <w:rFonts w:eastAsiaTheme="majorEastAsia"/>
          <w:szCs w:val="24"/>
          <w:shd w:val="clear" w:color="auto" w:fill="FFFFFF"/>
        </w:rPr>
        <w:t> </w:t>
      </w:r>
    </w:p>
    <w:p w:rsidR="001307A6" w:rsidRDefault="001307A6" w:rsidP="003059F2">
      <w:pPr>
        <w:pStyle w:val="a9"/>
        <w:ind w:firstLine="709"/>
        <w:rPr>
          <w:szCs w:val="24"/>
        </w:rPr>
      </w:pPr>
      <w:r w:rsidRPr="003059F2">
        <w:rPr>
          <w:szCs w:val="24"/>
        </w:rPr>
        <w:t xml:space="preserve">Управляющие компании, ориентированные на развитие нуждаются в высококвалифицированных специалистах. </w:t>
      </w:r>
    </w:p>
    <w:p w:rsidR="00C93056" w:rsidRDefault="00C93056" w:rsidP="003059F2">
      <w:pPr>
        <w:pStyle w:val="a9"/>
        <w:ind w:firstLine="709"/>
        <w:rPr>
          <w:szCs w:val="24"/>
        </w:rPr>
      </w:pPr>
    </w:p>
    <w:p w:rsidR="001307A6" w:rsidRDefault="001307A6" w:rsidP="00C93056">
      <w:pPr>
        <w:pStyle w:val="2"/>
        <w:spacing w:before="0" w:line="360" w:lineRule="auto"/>
        <w:ind w:firstLine="709"/>
        <w:jc w:val="center"/>
        <w:rPr>
          <w:rFonts w:ascii="Times New Roman" w:hAnsi="Times New Roman" w:cs="Times New Roman"/>
          <w:color w:val="auto"/>
          <w:sz w:val="24"/>
          <w:szCs w:val="24"/>
        </w:rPr>
      </w:pPr>
      <w:bookmarkStart w:id="137" w:name="_Toc296504399"/>
      <w:bookmarkStart w:id="138" w:name="_Toc359582282"/>
      <w:bookmarkStart w:id="139" w:name="_Toc264945561"/>
      <w:bookmarkStart w:id="140" w:name="_Toc264945734"/>
      <w:bookmarkStart w:id="141" w:name="_Toc265105797"/>
      <w:r w:rsidRPr="003059F2">
        <w:rPr>
          <w:rFonts w:ascii="Times New Roman" w:hAnsi="Times New Roman" w:cs="Times New Roman"/>
          <w:color w:val="auto"/>
          <w:sz w:val="24"/>
          <w:szCs w:val="24"/>
        </w:rPr>
        <w:t>5.2.4. Оптимизация системы управления многоквартирным домом</w:t>
      </w:r>
      <w:bookmarkEnd w:id="137"/>
      <w:bookmarkEnd w:id="138"/>
    </w:p>
    <w:p w:rsidR="00400952" w:rsidRDefault="00400952" w:rsidP="003059F2">
      <w:pPr>
        <w:pStyle w:val="a9"/>
        <w:ind w:firstLine="709"/>
        <w:rPr>
          <w:szCs w:val="24"/>
        </w:rPr>
      </w:pPr>
    </w:p>
    <w:p w:rsidR="001307A6" w:rsidRPr="003059F2" w:rsidRDefault="001307A6" w:rsidP="003059F2">
      <w:pPr>
        <w:pStyle w:val="a9"/>
        <w:ind w:firstLine="709"/>
        <w:rPr>
          <w:szCs w:val="24"/>
        </w:rPr>
      </w:pPr>
      <w:r w:rsidRPr="003059F2">
        <w:rPr>
          <w:szCs w:val="24"/>
        </w:rPr>
        <w:t xml:space="preserve"> Подходы к организации профессиональной деятельности по управлению многоквартирными домами:</w:t>
      </w:r>
    </w:p>
    <w:p w:rsidR="001307A6" w:rsidRPr="003059F2" w:rsidRDefault="001307A6" w:rsidP="003059F2">
      <w:pPr>
        <w:pStyle w:val="a9"/>
        <w:ind w:firstLine="709"/>
        <w:rPr>
          <w:szCs w:val="24"/>
        </w:rPr>
      </w:pPr>
      <w:r w:rsidRPr="003059F2">
        <w:rPr>
          <w:szCs w:val="24"/>
        </w:rPr>
        <w:t xml:space="preserve">Профессионализм управляющего выражается в умении содействовать собственникам в определении целей управления и формулировании потребностей, которые выражаются через заказ на услуги. Способ и общий план достижения целей, предложенные управляющей организацией собственникам и согласованные с ними, ложатся в основу договора управления. Методы решения конкретных задач в рамках договора управляющая организация выбирает самостоятельно. </w:t>
      </w:r>
    </w:p>
    <w:p w:rsidR="001307A6" w:rsidRPr="003059F2" w:rsidRDefault="001307A6" w:rsidP="003059F2">
      <w:pPr>
        <w:pStyle w:val="a9"/>
        <w:ind w:firstLine="709"/>
        <w:rPr>
          <w:szCs w:val="24"/>
        </w:rPr>
      </w:pPr>
      <w:r w:rsidRPr="003059F2">
        <w:rPr>
          <w:szCs w:val="24"/>
        </w:rPr>
        <w:t xml:space="preserve">В большинстве зарубежных стран, например в Франции, США, Канаде и др., управление в целом рассматривается как отдельный вид предпринимательской деятельности, за которую управляющая организация получает вознаграждение от собственников помещений, а ответственность перед собственниками за содержание здания несет объединение (товарищество) собственников жилья. При таком подходе управляющая организация не отвечает перед собственниками за предоставление коммунальных услуг. Подход к управлению многоквартирными домами, которого придерживаются управляющие в большинстве западных стран, базируется на том, что управляющая организация работает на основании договора с объединением собственников жилья, а не с отдельными собственниками. Все основные управленческие решения, прежде всего – по распоряжению финансами и заключению договоров на закупки товаров и услуг, принимает не управляющий, а руководящие органы </w:t>
      </w:r>
      <w:r w:rsidRPr="003059F2">
        <w:rPr>
          <w:szCs w:val="24"/>
        </w:rPr>
        <w:lastRenderedPageBreak/>
        <w:t xml:space="preserve">товарищества собственников жилья. Управляющий же готовит и обосновывает рекомендации для правления ассоциации. </w:t>
      </w:r>
    </w:p>
    <w:p w:rsidR="001307A6" w:rsidRPr="003059F2" w:rsidRDefault="001307A6" w:rsidP="003059F2">
      <w:pPr>
        <w:pStyle w:val="a9"/>
        <w:ind w:firstLine="709"/>
        <w:rPr>
          <w:szCs w:val="24"/>
        </w:rPr>
      </w:pPr>
      <w:r w:rsidRPr="003059F2">
        <w:rPr>
          <w:szCs w:val="24"/>
        </w:rPr>
        <w:t xml:space="preserve">В России собственники могут привлекать управляющую организацию на основании договора с товариществом собственников жилья или, при отсутствии товарищества, на основании договора управления, заключаемого с каждым собственником помещения. Жилищный кодекс Российской Федерации установил, что деятельность управляющей организации по договору управления должна включать оказание услуг и выполнение работ по надлежащему содержанию и ремонту общего имущества, предоставление коммунальных услуг и осуществление иной направленной на достижение целей управления  многоквартирным домом деятельности. Таким образом, управляющая организация отвечает перед собственниками помещений за предоставление всего комплекса услуг и работ по содержанию и ремонту общего имущества в многоквартирном доме и коммунальных услуг, что отражается в договоре управления. В российском законодательстве управленческая деятельность не отделяется от деятельности по содержанию общего имущества и предоставлению коммунальных услуг, а рассматривается как их составная часть – организация работ и услуг, а управляющий – как единственный контрагент, отвечающий перед собственниками помещений за все жилищные и коммунальные услуги. </w:t>
      </w:r>
    </w:p>
    <w:p w:rsidR="001307A6" w:rsidRPr="003059F2" w:rsidRDefault="001307A6" w:rsidP="003059F2">
      <w:pPr>
        <w:pStyle w:val="a9"/>
        <w:ind w:firstLine="709"/>
        <w:rPr>
          <w:szCs w:val="24"/>
        </w:rPr>
      </w:pPr>
      <w:r w:rsidRPr="003059F2">
        <w:rPr>
          <w:szCs w:val="24"/>
        </w:rPr>
        <w:t>Для России характерно, что появляющиеся частные управляющие компании, стремятся оказывать своими силами весь комплекс услуг по управлению, обслуживанию и ремонту многоквартирных домов, причем работам по обслуживанию и ремонту отдается приоритет по сравнению с деятельностью по управлению. Эта «универсальность» управляющих организаций объясняется тем, что собственники жилья еще не осознали самостоятельной ценности и преимуществ профессионального управления и ориентируются в своих запросах только на работы по обслуживанию и ремонту многоквартирного дома. Отсутствует пообъектное управление, компании ориентируются на стандартный набор работ по содержанию дома, стремятся решать краткосрочные задачи вместо перспективного планирования, не имеют заинтересованности в ресурсосбережении.</w:t>
      </w:r>
    </w:p>
    <w:p w:rsidR="001307A6" w:rsidRPr="003059F2" w:rsidRDefault="001307A6" w:rsidP="003059F2">
      <w:pPr>
        <w:pStyle w:val="a9"/>
        <w:ind w:firstLine="709"/>
        <w:rPr>
          <w:szCs w:val="24"/>
        </w:rPr>
      </w:pPr>
      <w:r w:rsidRPr="003059F2">
        <w:rPr>
          <w:szCs w:val="24"/>
        </w:rPr>
        <w:t xml:space="preserve">Опыт стран Восточной Европы (Венгрия, Словакия) показывает, что со временем управленческо-ремонтно-обслуживающие организации разделяются с образованием новых, более специализированных организаций, поскольку это диктуется требованиями экономической эффективности деятельности. Развитие рынка идет в сторону специализации и возрастанию конкуренции между организациями с одинаковой специализацией. На развитом рынке жилищных услуг деятельность организаций, </w:t>
      </w:r>
      <w:r w:rsidRPr="003059F2">
        <w:rPr>
          <w:szCs w:val="24"/>
        </w:rPr>
        <w:lastRenderedPageBreak/>
        <w:t>работающих в сфере содержания и ремонта жилья, достаточно часто узко специализирована. Соответственно, собственникам необходимо иметь управляющего, который знает рынок подрядных работ, преимущества применения тех или иных технологий, ориентируется в ценах, владеет различными инструментами финансирования и выступает как консультант собственников или товарищества по этим вопросам. Выделение управления многоквартирными домами в самостоятельный вид деятельности способствует увеличению предложений со стороны профессиональных управляющих и формированию конкурентного рынка услуг по управлению, развитию малого и индивидуального предпринимательства в области управления жильем.</w:t>
      </w:r>
    </w:p>
    <w:p w:rsidR="001307A6" w:rsidRPr="003059F2" w:rsidRDefault="001307A6" w:rsidP="003059F2">
      <w:pPr>
        <w:pStyle w:val="a9"/>
        <w:ind w:firstLine="709"/>
        <w:rPr>
          <w:szCs w:val="24"/>
        </w:rPr>
      </w:pPr>
      <w:r w:rsidRPr="003059F2">
        <w:rPr>
          <w:szCs w:val="24"/>
        </w:rPr>
        <w:t>Оптимальная модель организации деятельности по управлению многоквартирными домами:</w:t>
      </w:r>
    </w:p>
    <w:p w:rsidR="001307A6" w:rsidRPr="003059F2" w:rsidRDefault="001307A6" w:rsidP="003059F2">
      <w:pPr>
        <w:pStyle w:val="a9"/>
        <w:ind w:firstLine="709"/>
        <w:rPr>
          <w:szCs w:val="24"/>
        </w:rPr>
      </w:pPr>
      <w:r w:rsidRPr="003059F2">
        <w:rPr>
          <w:szCs w:val="24"/>
        </w:rPr>
        <w:t>В мировой практике управления многоквартирными домами наиболее часто применяется подход, при котором собственники принимают управленческие решения в рамках созданного ими объединения – юридического лица, а исполнение решений доверяется профессиональной управляющей организации на основании договора.</w:t>
      </w:r>
    </w:p>
    <w:p w:rsidR="001307A6" w:rsidRPr="003059F2" w:rsidRDefault="001307A6" w:rsidP="003059F2">
      <w:pPr>
        <w:pStyle w:val="a9"/>
        <w:ind w:firstLine="709"/>
        <w:rPr>
          <w:szCs w:val="24"/>
        </w:rPr>
      </w:pPr>
      <w:r w:rsidRPr="003059F2">
        <w:rPr>
          <w:szCs w:val="24"/>
        </w:rPr>
        <w:t>Данный подход к управлению многоквартирными домами можно считать лучшей практикой, когда деятельность по управлению домами осуществляется на профессиональном уровне, качество услуг соответствует запросам и возможностям собственников жилья и при этом соблюдаются демократические нормы принятия управленческих решений собственниками. Основное преимущество для собственников жилья при создании товарищества заключается в возможности контролировать расходование средств, которые они вносят на содержание общего имущества.</w:t>
      </w:r>
    </w:p>
    <w:p w:rsidR="001307A6" w:rsidRPr="003059F2" w:rsidRDefault="001307A6" w:rsidP="003059F2">
      <w:pPr>
        <w:pStyle w:val="a9"/>
        <w:ind w:firstLine="709"/>
        <w:rPr>
          <w:szCs w:val="24"/>
        </w:rPr>
      </w:pPr>
      <w:r w:rsidRPr="003059F2">
        <w:rPr>
          <w:szCs w:val="24"/>
        </w:rPr>
        <w:t>Привлечение к управлению специализированной организации обычно снижает расходы на управление в товариществе в сравнении с управлением силами правления, при этом обеспечивается грамотное управление домом, то есть повышается эффективность расходования средств собственников. Специализация организации на определенной деятельности и увеличение числа ее клиентов (объема оказываемых услуг) обычно снижает себестоимость услуг, а в условиях конкуренции управляющие, заинтересованные в приобретении новых клиентов и сохранении имеющихся, не могут завышать цену на свои услуги. Развитие рынка управленческих услуг выгодно для их потребителей – собственников жилья.</w:t>
      </w:r>
    </w:p>
    <w:p w:rsidR="001307A6" w:rsidRPr="003059F2" w:rsidRDefault="001307A6" w:rsidP="003059F2">
      <w:pPr>
        <w:pStyle w:val="a9"/>
        <w:ind w:firstLine="709"/>
        <w:rPr>
          <w:szCs w:val="24"/>
        </w:rPr>
      </w:pPr>
      <w:r w:rsidRPr="003059F2">
        <w:rPr>
          <w:szCs w:val="24"/>
        </w:rPr>
        <w:t>Управляющая организация, обладая необходимой для управления домом квалификацией и опытом, отвечает за профессиональное исполнение следующих функций управления:</w:t>
      </w:r>
    </w:p>
    <w:p w:rsidR="001307A6" w:rsidRPr="003059F2" w:rsidRDefault="001307A6" w:rsidP="003059F2">
      <w:pPr>
        <w:pStyle w:val="ae"/>
        <w:numPr>
          <w:ilvl w:val="0"/>
          <w:numId w:val="29"/>
        </w:numPr>
        <w:spacing w:after="0" w:line="360" w:lineRule="auto"/>
        <w:ind w:left="0" w:firstLine="709"/>
        <w:jc w:val="both"/>
        <w:rPr>
          <w:rFonts w:ascii="Times New Roman" w:hAnsi="Times New Roman" w:cs="Times New Roman"/>
          <w:sz w:val="24"/>
          <w:szCs w:val="24"/>
        </w:rPr>
      </w:pPr>
      <w:r w:rsidRPr="003059F2">
        <w:rPr>
          <w:rFonts w:ascii="Times New Roman" w:hAnsi="Times New Roman" w:cs="Times New Roman"/>
          <w:sz w:val="24"/>
          <w:szCs w:val="24"/>
        </w:rPr>
        <w:lastRenderedPageBreak/>
        <w:t xml:space="preserve">   оценка технического состояния дома и потребностей в работах,     ремонтах/модернизации;</w:t>
      </w:r>
    </w:p>
    <w:p w:rsidR="001307A6" w:rsidRPr="003059F2" w:rsidRDefault="001307A6" w:rsidP="003059F2">
      <w:pPr>
        <w:numPr>
          <w:ilvl w:val="0"/>
          <w:numId w:val="29"/>
        </w:numPr>
        <w:spacing w:after="0" w:line="360" w:lineRule="auto"/>
        <w:ind w:left="0" w:firstLine="709"/>
        <w:contextualSpacing/>
        <w:jc w:val="both"/>
        <w:rPr>
          <w:rFonts w:ascii="Times New Roman" w:hAnsi="Times New Roman" w:cs="Times New Roman"/>
          <w:sz w:val="24"/>
          <w:szCs w:val="24"/>
        </w:rPr>
      </w:pPr>
      <w:r w:rsidRPr="003059F2">
        <w:rPr>
          <w:rFonts w:ascii="Times New Roman" w:hAnsi="Times New Roman" w:cs="Times New Roman"/>
          <w:sz w:val="24"/>
          <w:szCs w:val="24"/>
        </w:rPr>
        <w:t>текущее и перспективное планирование работ по обслуживанию и ремонту, в том числе капитальному;</w:t>
      </w:r>
    </w:p>
    <w:p w:rsidR="001307A6" w:rsidRPr="003059F2" w:rsidRDefault="001307A6" w:rsidP="003059F2">
      <w:pPr>
        <w:numPr>
          <w:ilvl w:val="0"/>
          <w:numId w:val="29"/>
        </w:numPr>
        <w:spacing w:after="0" w:line="360" w:lineRule="auto"/>
        <w:ind w:left="0" w:firstLine="709"/>
        <w:contextualSpacing/>
        <w:jc w:val="both"/>
        <w:rPr>
          <w:rFonts w:ascii="Times New Roman" w:hAnsi="Times New Roman" w:cs="Times New Roman"/>
          <w:sz w:val="24"/>
          <w:szCs w:val="24"/>
        </w:rPr>
      </w:pPr>
      <w:r w:rsidRPr="003059F2">
        <w:rPr>
          <w:rFonts w:ascii="Times New Roman" w:hAnsi="Times New Roman" w:cs="Times New Roman"/>
          <w:sz w:val="24"/>
          <w:szCs w:val="24"/>
        </w:rPr>
        <w:t>подготовка предложений для собственников:</w:t>
      </w:r>
    </w:p>
    <w:p w:rsidR="001307A6" w:rsidRPr="003059F2" w:rsidRDefault="001307A6" w:rsidP="003059F2">
      <w:pPr>
        <w:numPr>
          <w:ilvl w:val="0"/>
          <w:numId w:val="30"/>
        </w:numPr>
        <w:spacing w:after="0" w:line="360" w:lineRule="auto"/>
        <w:ind w:left="0" w:firstLine="709"/>
        <w:contextualSpacing/>
        <w:jc w:val="both"/>
        <w:rPr>
          <w:rFonts w:ascii="Times New Roman" w:hAnsi="Times New Roman" w:cs="Times New Roman"/>
          <w:sz w:val="24"/>
          <w:szCs w:val="24"/>
        </w:rPr>
      </w:pPr>
      <w:r w:rsidRPr="003059F2">
        <w:rPr>
          <w:rFonts w:ascii="Times New Roman" w:hAnsi="Times New Roman" w:cs="Times New Roman"/>
          <w:sz w:val="24"/>
          <w:szCs w:val="24"/>
        </w:rPr>
        <w:t>по вариантам осуществления обслуживания и ремонтов с оценкой финансовых затрат и их эффективности/окупаемости;</w:t>
      </w:r>
    </w:p>
    <w:p w:rsidR="001307A6" w:rsidRPr="003059F2" w:rsidRDefault="001307A6" w:rsidP="003059F2">
      <w:pPr>
        <w:numPr>
          <w:ilvl w:val="0"/>
          <w:numId w:val="30"/>
        </w:numPr>
        <w:spacing w:after="0" w:line="360" w:lineRule="auto"/>
        <w:ind w:left="0" w:firstLine="709"/>
        <w:contextualSpacing/>
        <w:jc w:val="both"/>
        <w:rPr>
          <w:rFonts w:ascii="Times New Roman" w:hAnsi="Times New Roman" w:cs="Times New Roman"/>
          <w:sz w:val="24"/>
          <w:szCs w:val="24"/>
        </w:rPr>
      </w:pPr>
      <w:r w:rsidRPr="003059F2">
        <w:rPr>
          <w:rFonts w:ascii="Times New Roman" w:hAnsi="Times New Roman" w:cs="Times New Roman"/>
          <w:sz w:val="24"/>
          <w:szCs w:val="24"/>
        </w:rPr>
        <w:t>по способам финансирования капитального ремонта (модернизации, ресурсосбережения), включая привлечение кредитных ресурсов;</w:t>
      </w:r>
    </w:p>
    <w:p w:rsidR="001307A6" w:rsidRPr="003059F2" w:rsidRDefault="001307A6" w:rsidP="003059F2">
      <w:pPr>
        <w:numPr>
          <w:ilvl w:val="0"/>
          <w:numId w:val="29"/>
        </w:numPr>
        <w:spacing w:after="0" w:line="360" w:lineRule="auto"/>
        <w:ind w:left="0" w:firstLine="709"/>
        <w:contextualSpacing/>
        <w:jc w:val="both"/>
        <w:rPr>
          <w:rFonts w:ascii="Times New Roman" w:hAnsi="Times New Roman" w:cs="Times New Roman"/>
          <w:sz w:val="24"/>
          <w:szCs w:val="24"/>
        </w:rPr>
      </w:pPr>
      <w:r w:rsidRPr="003059F2">
        <w:rPr>
          <w:rFonts w:ascii="Times New Roman" w:hAnsi="Times New Roman" w:cs="Times New Roman"/>
          <w:sz w:val="24"/>
          <w:szCs w:val="24"/>
        </w:rPr>
        <w:t>организация исполнения работ, выбор подрядчиков и контроль за их работой;</w:t>
      </w:r>
    </w:p>
    <w:p w:rsidR="001307A6" w:rsidRPr="003059F2" w:rsidRDefault="001307A6" w:rsidP="003059F2">
      <w:pPr>
        <w:numPr>
          <w:ilvl w:val="0"/>
          <w:numId w:val="29"/>
        </w:numPr>
        <w:spacing w:after="0" w:line="360" w:lineRule="auto"/>
        <w:ind w:left="0" w:firstLine="709"/>
        <w:contextualSpacing/>
        <w:jc w:val="both"/>
        <w:rPr>
          <w:rFonts w:ascii="Times New Roman" w:hAnsi="Times New Roman" w:cs="Times New Roman"/>
          <w:sz w:val="24"/>
          <w:szCs w:val="24"/>
        </w:rPr>
      </w:pPr>
      <w:r w:rsidRPr="003059F2">
        <w:rPr>
          <w:rFonts w:ascii="Times New Roman" w:hAnsi="Times New Roman" w:cs="Times New Roman"/>
          <w:sz w:val="24"/>
          <w:szCs w:val="24"/>
        </w:rPr>
        <w:t>заказ коммунальных ресурсов, контроль за их количеством и качеством;</w:t>
      </w:r>
    </w:p>
    <w:p w:rsidR="001307A6" w:rsidRPr="003059F2" w:rsidRDefault="001307A6" w:rsidP="003059F2">
      <w:pPr>
        <w:numPr>
          <w:ilvl w:val="0"/>
          <w:numId w:val="29"/>
        </w:numPr>
        <w:spacing w:after="0" w:line="360" w:lineRule="auto"/>
        <w:ind w:left="0" w:firstLine="709"/>
        <w:contextualSpacing/>
        <w:jc w:val="both"/>
        <w:rPr>
          <w:rFonts w:ascii="Times New Roman" w:hAnsi="Times New Roman" w:cs="Times New Roman"/>
          <w:sz w:val="24"/>
          <w:szCs w:val="24"/>
        </w:rPr>
      </w:pPr>
      <w:r w:rsidRPr="003059F2">
        <w:rPr>
          <w:rFonts w:ascii="Times New Roman" w:hAnsi="Times New Roman" w:cs="Times New Roman"/>
          <w:sz w:val="24"/>
          <w:szCs w:val="24"/>
        </w:rPr>
        <w:t>работа по обеспечению сбора платежей и др.</w:t>
      </w:r>
    </w:p>
    <w:p w:rsidR="001307A6" w:rsidRPr="003059F2" w:rsidRDefault="001307A6" w:rsidP="003059F2">
      <w:pPr>
        <w:pStyle w:val="a9"/>
        <w:ind w:firstLine="709"/>
        <w:rPr>
          <w:szCs w:val="24"/>
        </w:rPr>
      </w:pPr>
      <w:r w:rsidRPr="003059F2">
        <w:rPr>
          <w:szCs w:val="24"/>
        </w:rPr>
        <w:t>В зависимости от того, как организовано выполнение работ по содержанию и ремонту общего имущества в многоквартирном доме, можно выделить несколько способов «управления-обслуживания», когда управление осуществляется управляющим или управляющей организацией на основании договора с товариществом, а обслуживание и ремонт осуществляются:</w:t>
      </w:r>
    </w:p>
    <w:p w:rsidR="001307A6" w:rsidRPr="003059F2" w:rsidRDefault="001307A6" w:rsidP="003059F2">
      <w:pPr>
        <w:numPr>
          <w:ilvl w:val="0"/>
          <w:numId w:val="31"/>
        </w:numPr>
        <w:spacing w:after="0" w:line="360" w:lineRule="auto"/>
        <w:ind w:left="0" w:firstLine="709"/>
        <w:contextualSpacing/>
        <w:jc w:val="both"/>
        <w:rPr>
          <w:rFonts w:ascii="Times New Roman" w:hAnsi="Times New Roman" w:cs="Times New Roman"/>
          <w:sz w:val="24"/>
          <w:szCs w:val="24"/>
        </w:rPr>
      </w:pPr>
      <w:r w:rsidRPr="003059F2">
        <w:rPr>
          <w:rFonts w:ascii="Times New Roman" w:hAnsi="Times New Roman" w:cs="Times New Roman"/>
          <w:sz w:val="24"/>
          <w:szCs w:val="24"/>
        </w:rPr>
        <w:t>наемным штатным персоналом товарищества;</w:t>
      </w:r>
    </w:p>
    <w:p w:rsidR="001307A6" w:rsidRPr="003059F2" w:rsidRDefault="001307A6" w:rsidP="003059F2">
      <w:pPr>
        <w:numPr>
          <w:ilvl w:val="0"/>
          <w:numId w:val="31"/>
        </w:numPr>
        <w:spacing w:after="0" w:line="360" w:lineRule="auto"/>
        <w:ind w:left="0" w:firstLine="709"/>
        <w:contextualSpacing/>
        <w:jc w:val="both"/>
        <w:rPr>
          <w:rFonts w:ascii="Times New Roman" w:hAnsi="Times New Roman" w:cs="Times New Roman"/>
          <w:sz w:val="24"/>
          <w:szCs w:val="24"/>
        </w:rPr>
      </w:pPr>
      <w:r w:rsidRPr="003059F2">
        <w:rPr>
          <w:rFonts w:ascii="Times New Roman" w:hAnsi="Times New Roman" w:cs="Times New Roman"/>
          <w:sz w:val="24"/>
          <w:szCs w:val="24"/>
        </w:rPr>
        <w:t>штатным персоналом управляющей организации;</w:t>
      </w:r>
    </w:p>
    <w:p w:rsidR="001307A6" w:rsidRPr="003059F2" w:rsidRDefault="001307A6" w:rsidP="003059F2">
      <w:pPr>
        <w:numPr>
          <w:ilvl w:val="0"/>
          <w:numId w:val="31"/>
        </w:numPr>
        <w:spacing w:after="0" w:line="360" w:lineRule="auto"/>
        <w:ind w:left="0" w:firstLine="709"/>
        <w:contextualSpacing/>
        <w:jc w:val="both"/>
        <w:rPr>
          <w:rFonts w:ascii="Times New Roman" w:hAnsi="Times New Roman" w:cs="Times New Roman"/>
          <w:sz w:val="24"/>
          <w:szCs w:val="24"/>
        </w:rPr>
      </w:pPr>
      <w:r w:rsidRPr="003059F2">
        <w:rPr>
          <w:rFonts w:ascii="Times New Roman" w:hAnsi="Times New Roman" w:cs="Times New Roman"/>
          <w:sz w:val="24"/>
          <w:szCs w:val="24"/>
        </w:rPr>
        <w:t>подрядчиками (физическими или юридическими лицами) по договорам с товариществом;</w:t>
      </w:r>
    </w:p>
    <w:p w:rsidR="001307A6" w:rsidRPr="003059F2" w:rsidRDefault="001307A6" w:rsidP="003059F2">
      <w:pPr>
        <w:numPr>
          <w:ilvl w:val="0"/>
          <w:numId w:val="31"/>
        </w:numPr>
        <w:spacing w:after="0" w:line="360" w:lineRule="auto"/>
        <w:ind w:left="0" w:firstLine="709"/>
        <w:contextualSpacing/>
        <w:jc w:val="both"/>
        <w:rPr>
          <w:rFonts w:ascii="Times New Roman" w:hAnsi="Times New Roman" w:cs="Times New Roman"/>
          <w:sz w:val="24"/>
          <w:szCs w:val="24"/>
        </w:rPr>
      </w:pPr>
      <w:r w:rsidRPr="003059F2">
        <w:rPr>
          <w:rFonts w:ascii="Times New Roman" w:hAnsi="Times New Roman" w:cs="Times New Roman"/>
          <w:sz w:val="24"/>
          <w:szCs w:val="24"/>
        </w:rPr>
        <w:t>подрядчиками (физическими или юридическими лицами) по договорам с управляющей организацией.</w:t>
      </w:r>
    </w:p>
    <w:p w:rsidR="001307A6" w:rsidRPr="003059F2" w:rsidRDefault="001307A6" w:rsidP="003059F2">
      <w:pPr>
        <w:pStyle w:val="a9"/>
        <w:ind w:firstLine="709"/>
        <w:rPr>
          <w:szCs w:val="24"/>
        </w:rPr>
      </w:pPr>
      <w:r w:rsidRPr="003059F2">
        <w:rPr>
          <w:szCs w:val="24"/>
        </w:rPr>
        <w:t xml:space="preserve">Каждый способ имеет свои преимущества и недостатки для сторон. При выполнении управляющей организацией всех работ собственными силами (рис. 5.5) избавляет ее от риска невыполнения каких-либо работ из-за отсутствия нужного подрядчика на достаточно узком и мало специализированном рынке жилищных услуг. </w:t>
      </w:r>
    </w:p>
    <w:p w:rsidR="001307A6" w:rsidRPr="003059F2" w:rsidRDefault="001307A6" w:rsidP="003059F2">
      <w:pPr>
        <w:spacing w:after="0" w:line="360" w:lineRule="auto"/>
        <w:ind w:firstLine="709"/>
        <w:contextualSpacing/>
        <w:jc w:val="both"/>
        <w:rPr>
          <w:rFonts w:ascii="Times New Roman" w:hAnsi="Times New Roman" w:cs="Times New Roman"/>
          <w:sz w:val="24"/>
          <w:szCs w:val="24"/>
        </w:rPr>
      </w:pPr>
      <w:r w:rsidRPr="003059F2">
        <w:rPr>
          <w:rFonts w:ascii="Times New Roman" w:hAnsi="Times New Roman" w:cs="Times New Roman"/>
          <w:noProof/>
          <w:sz w:val="24"/>
          <w:szCs w:val="24"/>
          <w:lang w:eastAsia="ru-RU"/>
        </w:rPr>
        <w:lastRenderedPageBreak/>
        <w:drawing>
          <wp:inline distT="0" distB="0" distL="0" distR="0">
            <wp:extent cx="5562279" cy="2197100"/>
            <wp:effectExtent l="19050" t="0" r="321" b="0"/>
            <wp:docPr id="489" name="Рисунок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pic:cNvPicPr>
                      <a:picLocks noChangeAspect="1" noChangeArrowheads="1"/>
                    </pic:cNvPicPr>
                  </pic:nvPicPr>
                  <pic:blipFill>
                    <a:blip r:embed="rId151" cstate="print"/>
                    <a:srcRect t="10077"/>
                    <a:stretch>
                      <a:fillRect/>
                    </a:stretch>
                  </pic:blipFill>
                  <pic:spPr bwMode="auto">
                    <a:xfrm>
                      <a:off x="0" y="0"/>
                      <a:ext cx="5556106" cy="2194661"/>
                    </a:xfrm>
                    <a:prstGeom prst="rect">
                      <a:avLst/>
                    </a:prstGeom>
                    <a:noFill/>
                    <a:ln w="9525">
                      <a:noFill/>
                      <a:miter lim="800000"/>
                      <a:headEnd/>
                      <a:tailEnd/>
                    </a:ln>
                  </pic:spPr>
                </pic:pic>
              </a:graphicData>
            </a:graphic>
          </wp:inline>
        </w:drawing>
      </w:r>
    </w:p>
    <w:p w:rsidR="001307A6" w:rsidRPr="003059F2" w:rsidRDefault="001307A6" w:rsidP="003059F2">
      <w:pPr>
        <w:pStyle w:val="a9"/>
        <w:ind w:firstLine="709"/>
        <w:rPr>
          <w:szCs w:val="24"/>
        </w:rPr>
      </w:pPr>
      <w:r w:rsidRPr="003059F2">
        <w:rPr>
          <w:szCs w:val="24"/>
        </w:rPr>
        <w:t>Рис. 5.5. Способ профессионального управления, при котором обслуживание и ремонт осуществляется штатным персоналом управляющей организации</w:t>
      </w:r>
    </w:p>
    <w:p w:rsidR="001307A6" w:rsidRPr="003059F2" w:rsidRDefault="001307A6" w:rsidP="003059F2">
      <w:pPr>
        <w:pStyle w:val="a9"/>
        <w:ind w:firstLine="709"/>
        <w:rPr>
          <w:szCs w:val="24"/>
        </w:rPr>
      </w:pPr>
    </w:p>
    <w:p w:rsidR="001307A6" w:rsidRPr="003059F2" w:rsidRDefault="001307A6" w:rsidP="003059F2">
      <w:pPr>
        <w:pStyle w:val="a9"/>
        <w:ind w:firstLine="709"/>
        <w:rPr>
          <w:szCs w:val="24"/>
        </w:rPr>
      </w:pPr>
      <w:r w:rsidRPr="003059F2">
        <w:rPr>
          <w:szCs w:val="24"/>
        </w:rPr>
        <w:t xml:space="preserve">Таким образом, управляющая организация может гарантировать собственникам выполнение всех работ и услуг по договору. В то же время управляющая организация вынуждена иметь большой штат и собственную материально-техническую базу для содержания и ремонта многоквартирных домов, что делает компанию немобильной и удорожает стоимость работ при недостаточном объеме жилья в управлении компании. </w:t>
      </w:r>
    </w:p>
    <w:p w:rsidR="001307A6" w:rsidRPr="003059F2" w:rsidRDefault="001307A6" w:rsidP="003059F2">
      <w:pPr>
        <w:pStyle w:val="a9"/>
        <w:ind w:firstLine="709"/>
        <w:rPr>
          <w:szCs w:val="24"/>
        </w:rPr>
      </w:pPr>
      <w:r w:rsidRPr="003059F2">
        <w:rPr>
          <w:szCs w:val="24"/>
        </w:rPr>
        <w:t>В западных странах чаще встречаются схемы организации работ, когда управляющая компания не имеет штатного персонала и оборудования для содержания и ремонта многоквартирных домов, а нанимает подрядчиков (рис. 5.7) или же только подбирает для товарищества собственников жилья соответствующих специалистов или подрядчиков (рис. 5.6). Такие управляющие организации имеют возможность оказывать услуги неограниченному количеству заказчиков – товариществ вне зависимости от их территориального расположения. К услугам управляющих достаточно широкий спектр подрядных специализированных жилищных организаций, которые сами имеют специалистов с требуемой квалификацией и опытом и собственную материально-техническую базу, необходимую для выполнения определенных работ по обслуживанию или ремонту дома.</w:t>
      </w:r>
    </w:p>
    <w:p w:rsidR="001307A6" w:rsidRPr="003059F2" w:rsidRDefault="001307A6" w:rsidP="003059F2">
      <w:pPr>
        <w:pStyle w:val="a9"/>
        <w:ind w:firstLine="709"/>
        <w:rPr>
          <w:szCs w:val="24"/>
        </w:rPr>
      </w:pPr>
      <w:r w:rsidRPr="003059F2">
        <w:rPr>
          <w:noProof/>
          <w:szCs w:val="24"/>
          <w:lang w:eastAsia="ru-RU"/>
        </w:rPr>
        <w:lastRenderedPageBreak/>
        <w:drawing>
          <wp:inline distT="0" distB="0" distL="0" distR="0">
            <wp:extent cx="5568950" cy="2672737"/>
            <wp:effectExtent l="19050" t="0" r="0" b="0"/>
            <wp:docPr id="490" name="Рисунок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pic:cNvPicPr>
                      <a:picLocks noChangeAspect="1" noChangeArrowheads="1"/>
                    </pic:cNvPicPr>
                  </pic:nvPicPr>
                  <pic:blipFill>
                    <a:blip r:embed="rId152" cstate="print"/>
                    <a:srcRect/>
                    <a:stretch>
                      <a:fillRect/>
                    </a:stretch>
                  </pic:blipFill>
                  <pic:spPr bwMode="auto">
                    <a:xfrm>
                      <a:off x="0" y="0"/>
                      <a:ext cx="5574879" cy="2675583"/>
                    </a:xfrm>
                    <a:prstGeom prst="rect">
                      <a:avLst/>
                    </a:prstGeom>
                    <a:noFill/>
                    <a:ln w="9525">
                      <a:noFill/>
                      <a:miter lim="800000"/>
                      <a:headEnd/>
                      <a:tailEnd/>
                    </a:ln>
                  </pic:spPr>
                </pic:pic>
              </a:graphicData>
            </a:graphic>
          </wp:inline>
        </w:drawing>
      </w:r>
    </w:p>
    <w:p w:rsidR="001307A6" w:rsidRPr="003059F2" w:rsidRDefault="001307A6" w:rsidP="003059F2">
      <w:pPr>
        <w:pStyle w:val="a9"/>
        <w:ind w:firstLine="709"/>
        <w:rPr>
          <w:szCs w:val="24"/>
        </w:rPr>
      </w:pPr>
      <w:r w:rsidRPr="003059F2">
        <w:rPr>
          <w:szCs w:val="24"/>
        </w:rPr>
        <w:t xml:space="preserve">Рис. 5.6. Способ профессионального управления,  при котором обслуживание и ремонт осуществляются подрядчиками по договорам с </w:t>
      </w:r>
      <w:r w:rsidR="00654A76">
        <w:rPr>
          <w:szCs w:val="24"/>
        </w:rPr>
        <w:t>жильцами</w:t>
      </w:r>
    </w:p>
    <w:p w:rsidR="001307A6" w:rsidRPr="003059F2" w:rsidRDefault="001307A6" w:rsidP="003059F2">
      <w:pPr>
        <w:pStyle w:val="a9"/>
        <w:ind w:firstLine="709"/>
        <w:rPr>
          <w:szCs w:val="24"/>
        </w:rPr>
      </w:pPr>
    </w:p>
    <w:p w:rsidR="001307A6" w:rsidRPr="003059F2" w:rsidRDefault="001307A6" w:rsidP="003059F2">
      <w:pPr>
        <w:pStyle w:val="a9"/>
        <w:ind w:firstLine="709"/>
        <w:rPr>
          <w:szCs w:val="24"/>
        </w:rPr>
      </w:pPr>
      <w:r w:rsidRPr="003059F2">
        <w:rPr>
          <w:noProof/>
          <w:szCs w:val="24"/>
          <w:lang w:eastAsia="ru-RU"/>
        </w:rPr>
        <w:drawing>
          <wp:inline distT="0" distB="0" distL="0" distR="0">
            <wp:extent cx="5568950" cy="1721639"/>
            <wp:effectExtent l="19050" t="0" r="0" b="0"/>
            <wp:docPr id="491" name="Рисунок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pic:cNvPicPr>
                      <a:picLocks noChangeAspect="1" noChangeArrowheads="1"/>
                    </pic:cNvPicPr>
                  </pic:nvPicPr>
                  <pic:blipFill>
                    <a:blip r:embed="rId153" cstate="print"/>
                    <a:srcRect/>
                    <a:stretch>
                      <a:fillRect/>
                    </a:stretch>
                  </pic:blipFill>
                  <pic:spPr bwMode="auto">
                    <a:xfrm>
                      <a:off x="0" y="0"/>
                      <a:ext cx="5611869" cy="1734907"/>
                    </a:xfrm>
                    <a:prstGeom prst="rect">
                      <a:avLst/>
                    </a:prstGeom>
                    <a:noFill/>
                    <a:ln w="9525">
                      <a:noFill/>
                      <a:miter lim="800000"/>
                      <a:headEnd/>
                      <a:tailEnd/>
                    </a:ln>
                  </pic:spPr>
                </pic:pic>
              </a:graphicData>
            </a:graphic>
          </wp:inline>
        </w:drawing>
      </w:r>
    </w:p>
    <w:p w:rsidR="001307A6" w:rsidRPr="003059F2" w:rsidRDefault="001307A6" w:rsidP="003059F2">
      <w:pPr>
        <w:pStyle w:val="a9"/>
        <w:ind w:firstLine="709"/>
        <w:rPr>
          <w:szCs w:val="24"/>
        </w:rPr>
      </w:pPr>
      <w:r w:rsidRPr="003059F2">
        <w:rPr>
          <w:szCs w:val="24"/>
        </w:rPr>
        <w:t>Рис. 5.7. Способ профессионального управления,  при котором обслуживание и ремонт осуществляются подрядчиками по договорам с управляющей организацией</w:t>
      </w:r>
    </w:p>
    <w:p w:rsidR="001307A6" w:rsidRPr="003059F2" w:rsidRDefault="001307A6" w:rsidP="003059F2">
      <w:pPr>
        <w:pStyle w:val="a9"/>
        <w:ind w:firstLine="709"/>
        <w:rPr>
          <w:szCs w:val="24"/>
        </w:rPr>
      </w:pPr>
    </w:p>
    <w:p w:rsidR="001307A6" w:rsidRPr="003059F2" w:rsidRDefault="001307A6" w:rsidP="003059F2">
      <w:pPr>
        <w:pStyle w:val="a9"/>
        <w:ind w:firstLine="709"/>
        <w:rPr>
          <w:szCs w:val="24"/>
        </w:rPr>
      </w:pPr>
      <w:r w:rsidRPr="003059F2">
        <w:rPr>
          <w:szCs w:val="24"/>
        </w:rPr>
        <w:t>Применение данных схем повышает мобильность управляющих компаний, позволяет индивидуальным предпринимателям быть активными участниками рынка жилищных услуг и обеспечивает товариществу возможность оптимизации его расходов на содержание и ремонт дома за счет выбора подрядчика, наиболее подходящего по соотношению цены и качества.</w:t>
      </w:r>
    </w:p>
    <w:p w:rsidR="001307A6" w:rsidRPr="003059F2" w:rsidRDefault="001307A6" w:rsidP="003059F2">
      <w:pPr>
        <w:pStyle w:val="a9"/>
        <w:ind w:firstLine="709"/>
        <w:rPr>
          <w:szCs w:val="24"/>
        </w:rPr>
      </w:pPr>
      <w:r w:rsidRPr="003059F2">
        <w:rPr>
          <w:szCs w:val="24"/>
        </w:rPr>
        <w:t>При применении схемы, предполагающей наем управляющим подрядчиков (рис. 5.7), управляющий сам оплачивает их работу. Таким образом, цена договора управления должна включать все текущие расходы на содержание и ремонт многоквартирного дома. Если же подрядчиков нанимает не управляющий, а товарищество (рис. 5.6), то финансирование данных расходов становится обязанностью товарищества, а управляющий получает плату только за свои услуги.</w:t>
      </w:r>
    </w:p>
    <w:p w:rsidR="001307A6" w:rsidRPr="003059F2" w:rsidRDefault="001307A6" w:rsidP="003059F2">
      <w:pPr>
        <w:pStyle w:val="a9"/>
        <w:ind w:firstLine="709"/>
        <w:rPr>
          <w:szCs w:val="24"/>
        </w:rPr>
      </w:pPr>
      <w:r w:rsidRPr="003059F2">
        <w:rPr>
          <w:szCs w:val="24"/>
        </w:rPr>
        <w:lastRenderedPageBreak/>
        <w:t>Применение способа, при котором обслуживание и ремонт осуществляются подрядчиками по договорам с товариществом (рис. 5.6), дает возможность меньше контролировать качество работы подрядчиков со стороны управляющего, чем при заключении подрядных договоров управляющей организацией (рис. 5.7), и при этом делает услугу по управлению высококонкурентной, так как собственники могут сменить управляющую организацию без потери контрактов на содержание и ремонт общего имущества.</w:t>
      </w:r>
    </w:p>
    <w:p w:rsidR="001307A6" w:rsidRPr="003059F2" w:rsidRDefault="001307A6" w:rsidP="003059F2">
      <w:pPr>
        <w:pStyle w:val="1-2"/>
        <w:ind w:left="0" w:firstLine="709"/>
        <w:jc w:val="both"/>
      </w:pPr>
    </w:p>
    <w:p w:rsidR="001307A6" w:rsidRPr="003059F2" w:rsidRDefault="001307A6" w:rsidP="00C93056">
      <w:pPr>
        <w:pStyle w:val="2"/>
        <w:spacing w:before="0" w:line="360" w:lineRule="auto"/>
        <w:ind w:firstLine="709"/>
        <w:jc w:val="center"/>
        <w:rPr>
          <w:rFonts w:ascii="Times New Roman" w:hAnsi="Times New Roman" w:cs="Times New Roman"/>
          <w:color w:val="auto"/>
          <w:sz w:val="24"/>
          <w:szCs w:val="24"/>
        </w:rPr>
      </w:pPr>
      <w:bookmarkStart w:id="142" w:name="_Toc296504400"/>
      <w:bookmarkStart w:id="143" w:name="_Toc359582283"/>
      <w:r w:rsidRPr="003059F2">
        <w:rPr>
          <w:rFonts w:ascii="Times New Roman" w:hAnsi="Times New Roman" w:cs="Times New Roman"/>
          <w:color w:val="auto"/>
          <w:sz w:val="24"/>
          <w:szCs w:val="24"/>
        </w:rPr>
        <w:t xml:space="preserve">5.2.5. </w:t>
      </w:r>
      <w:bookmarkEnd w:id="139"/>
      <w:bookmarkEnd w:id="140"/>
      <w:bookmarkEnd w:id="141"/>
      <w:r w:rsidRPr="003059F2">
        <w:rPr>
          <w:rFonts w:ascii="Times New Roman" w:hAnsi="Times New Roman" w:cs="Times New Roman"/>
          <w:color w:val="auto"/>
          <w:sz w:val="24"/>
          <w:szCs w:val="24"/>
        </w:rPr>
        <w:t>Проведение управленческой экспертизы</w:t>
      </w:r>
      <w:bookmarkEnd w:id="142"/>
      <w:bookmarkEnd w:id="143"/>
    </w:p>
    <w:p w:rsidR="001B2C0C" w:rsidRPr="003059F2" w:rsidRDefault="001B2C0C" w:rsidP="003059F2">
      <w:pPr>
        <w:pStyle w:val="a9"/>
        <w:ind w:firstLine="709"/>
        <w:rPr>
          <w:szCs w:val="24"/>
        </w:rPr>
      </w:pPr>
    </w:p>
    <w:p w:rsidR="001307A6" w:rsidRPr="003059F2" w:rsidRDefault="001307A6" w:rsidP="003059F2">
      <w:pPr>
        <w:pStyle w:val="a9"/>
        <w:ind w:firstLine="709"/>
        <w:rPr>
          <w:szCs w:val="24"/>
        </w:rPr>
      </w:pPr>
      <w:r w:rsidRPr="003059F2">
        <w:rPr>
          <w:szCs w:val="24"/>
        </w:rPr>
        <w:t xml:space="preserve">В моем дипломом объекте недвижимости не было создано товарищество собственников жилья, а для управления многоквартирным домом, застройщиком была создана УК “Актив-Система”, заключившая договора со всеми собственниками на обслуживание. </w:t>
      </w:r>
    </w:p>
    <w:p w:rsidR="001307A6" w:rsidRPr="003059F2" w:rsidRDefault="001307A6" w:rsidP="003059F2">
      <w:pPr>
        <w:pStyle w:val="a9"/>
        <w:ind w:firstLine="709"/>
        <w:rPr>
          <w:bCs/>
          <w:szCs w:val="24"/>
        </w:rPr>
      </w:pPr>
      <w:r w:rsidRPr="003059F2">
        <w:rPr>
          <w:bCs/>
          <w:szCs w:val="24"/>
        </w:rPr>
        <w:t>При анализе деятельности управляющей организации в первую очередь следует учитывать те показатели, которые характеризуют напрямую деятельность управляющей организации. К ним, например, можно отнести предложения по снижению платы за жилое помещение без снижения качества предоставляемых услуг, расширение количества услуг без изменения платы, быстрое реагирование на обращения и жалобы проживающих граждан, своевременную ликвидацию аварийных ситуаций, внедрение современных энергосберегающих технологий, новых материалов и оборудования и др.</w:t>
      </w:r>
    </w:p>
    <w:p w:rsidR="001307A6" w:rsidRPr="003059F2" w:rsidRDefault="001307A6" w:rsidP="003059F2">
      <w:pPr>
        <w:pStyle w:val="a9"/>
        <w:ind w:firstLine="709"/>
        <w:rPr>
          <w:bCs/>
          <w:szCs w:val="24"/>
        </w:rPr>
      </w:pPr>
      <w:r w:rsidRPr="003059F2">
        <w:rPr>
          <w:bCs/>
          <w:szCs w:val="24"/>
        </w:rPr>
        <w:t>Управленческая экспертиза жилого комплекса представлена в таблице 5.1.</w:t>
      </w:r>
    </w:p>
    <w:p w:rsidR="001307A6" w:rsidRPr="003059F2" w:rsidRDefault="001307A6" w:rsidP="003059F2">
      <w:pPr>
        <w:pStyle w:val="a9"/>
        <w:ind w:firstLine="709"/>
        <w:rPr>
          <w:szCs w:val="24"/>
        </w:rPr>
        <w:sectPr w:rsidR="001307A6" w:rsidRPr="003059F2" w:rsidSect="00654A76">
          <w:type w:val="continuous"/>
          <w:pgSz w:w="11906" w:h="16838"/>
          <w:pgMar w:top="1134" w:right="850" w:bottom="1134" w:left="1701" w:header="708" w:footer="708" w:gutter="0"/>
          <w:cols w:space="708"/>
          <w:docGrid w:linePitch="360"/>
        </w:sectPr>
      </w:pPr>
    </w:p>
    <w:p w:rsidR="001307A6" w:rsidRPr="003059F2" w:rsidRDefault="001307A6" w:rsidP="00C93056">
      <w:pPr>
        <w:spacing w:after="0" w:line="360" w:lineRule="auto"/>
        <w:ind w:firstLine="709"/>
        <w:contextualSpacing/>
        <w:jc w:val="right"/>
        <w:rPr>
          <w:rFonts w:ascii="Times New Roman" w:hAnsi="Times New Roman" w:cs="Times New Roman"/>
          <w:sz w:val="24"/>
          <w:szCs w:val="24"/>
        </w:rPr>
      </w:pPr>
      <w:r w:rsidRPr="003059F2">
        <w:rPr>
          <w:rFonts w:ascii="Times New Roman" w:hAnsi="Times New Roman" w:cs="Times New Roman"/>
          <w:sz w:val="24"/>
          <w:szCs w:val="24"/>
        </w:rPr>
        <w:lastRenderedPageBreak/>
        <w:t>Таблица 5.1</w:t>
      </w:r>
    </w:p>
    <w:p w:rsidR="001307A6" w:rsidRPr="003059F2" w:rsidRDefault="001307A6" w:rsidP="00C93056">
      <w:pPr>
        <w:spacing w:after="0" w:line="360" w:lineRule="auto"/>
        <w:ind w:firstLine="709"/>
        <w:contextualSpacing/>
        <w:jc w:val="center"/>
        <w:rPr>
          <w:rFonts w:ascii="Times New Roman" w:hAnsi="Times New Roman" w:cs="Times New Roman"/>
          <w:sz w:val="24"/>
          <w:szCs w:val="24"/>
        </w:rPr>
      </w:pPr>
      <w:r w:rsidRPr="003059F2">
        <w:rPr>
          <w:rFonts w:ascii="Times New Roman" w:hAnsi="Times New Roman" w:cs="Times New Roman"/>
          <w:sz w:val="24"/>
          <w:szCs w:val="24"/>
        </w:rPr>
        <w:t>Управленческая экспертиза многоквартирного жилого дома</w:t>
      </w: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20"/>
        <w:gridCol w:w="4550"/>
        <w:gridCol w:w="3260"/>
        <w:gridCol w:w="2835"/>
        <w:gridCol w:w="1559"/>
        <w:gridCol w:w="1701"/>
      </w:tblGrid>
      <w:tr w:rsidR="001307A6" w:rsidRPr="003059F2" w:rsidTr="003F224B">
        <w:trPr>
          <w:trHeight w:val="562"/>
        </w:trPr>
        <w:tc>
          <w:tcPr>
            <w:tcW w:w="520" w:type="dxa"/>
            <w:vAlign w:val="center"/>
          </w:tcPr>
          <w:p w:rsidR="001307A6" w:rsidRPr="003059F2" w:rsidRDefault="001307A6" w:rsidP="003059F2">
            <w:pPr>
              <w:spacing w:after="0" w:line="360" w:lineRule="auto"/>
              <w:ind w:firstLine="709"/>
              <w:contextualSpacing/>
              <w:jc w:val="both"/>
              <w:rPr>
                <w:rFonts w:ascii="Times New Roman" w:hAnsi="Times New Roman" w:cs="Times New Roman"/>
                <w:sz w:val="24"/>
                <w:szCs w:val="24"/>
              </w:rPr>
            </w:pPr>
            <w:r w:rsidRPr="003059F2">
              <w:rPr>
                <w:rFonts w:ascii="Times New Roman" w:hAnsi="Times New Roman" w:cs="Times New Roman"/>
                <w:bCs/>
                <w:sz w:val="24"/>
                <w:szCs w:val="24"/>
              </w:rPr>
              <w:t>№ п/п</w:t>
            </w:r>
          </w:p>
        </w:tc>
        <w:tc>
          <w:tcPr>
            <w:tcW w:w="4550" w:type="dxa"/>
            <w:vAlign w:val="center"/>
          </w:tcPr>
          <w:p w:rsidR="001307A6" w:rsidRPr="003059F2" w:rsidRDefault="001307A6" w:rsidP="0065606D">
            <w:pPr>
              <w:spacing w:after="0" w:line="360" w:lineRule="auto"/>
              <w:contextualSpacing/>
              <w:rPr>
                <w:rFonts w:ascii="Times New Roman" w:hAnsi="Times New Roman" w:cs="Times New Roman"/>
                <w:sz w:val="24"/>
                <w:szCs w:val="24"/>
              </w:rPr>
            </w:pPr>
            <w:r w:rsidRPr="003059F2">
              <w:rPr>
                <w:rFonts w:ascii="Times New Roman" w:hAnsi="Times New Roman" w:cs="Times New Roman"/>
                <w:bCs/>
                <w:sz w:val="24"/>
                <w:szCs w:val="24"/>
              </w:rPr>
              <w:t>Показатели для анализа</w:t>
            </w:r>
          </w:p>
        </w:tc>
        <w:tc>
          <w:tcPr>
            <w:tcW w:w="3260" w:type="dxa"/>
          </w:tcPr>
          <w:p w:rsidR="001307A6" w:rsidRPr="003059F2" w:rsidRDefault="001307A6" w:rsidP="0065606D">
            <w:pPr>
              <w:spacing w:after="0" w:line="360" w:lineRule="auto"/>
              <w:contextualSpacing/>
              <w:rPr>
                <w:rFonts w:ascii="Times New Roman" w:hAnsi="Times New Roman" w:cs="Times New Roman"/>
                <w:bCs/>
                <w:sz w:val="24"/>
                <w:szCs w:val="24"/>
              </w:rPr>
            </w:pPr>
            <w:r w:rsidRPr="003059F2">
              <w:rPr>
                <w:rFonts w:ascii="Times New Roman" w:hAnsi="Times New Roman" w:cs="Times New Roman"/>
                <w:bCs/>
                <w:sz w:val="24"/>
                <w:szCs w:val="24"/>
              </w:rPr>
              <w:t>Нормативное состояние</w:t>
            </w:r>
          </w:p>
        </w:tc>
        <w:tc>
          <w:tcPr>
            <w:tcW w:w="2835" w:type="dxa"/>
          </w:tcPr>
          <w:p w:rsidR="001307A6" w:rsidRPr="003059F2" w:rsidRDefault="001307A6" w:rsidP="0065606D">
            <w:pPr>
              <w:spacing w:after="0" w:line="360" w:lineRule="auto"/>
              <w:contextualSpacing/>
              <w:rPr>
                <w:rFonts w:ascii="Times New Roman" w:hAnsi="Times New Roman" w:cs="Times New Roman"/>
                <w:bCs/>
                <w:sz w:val="24"/>
                <w:szCs w:val="24"/>
              </w:rPr>
            </w:pPr>
            <w:r w:rsidRPr="003059F2">
              <w:rPr>
                <w:rFonts w:ascii="Times New Roman" w:hAnsi="Times New Roman" w:cs="Times New Roman"/>
                <w:bCs/>
                <w:sz w:val="24"/>
                <w:szCs w:val="24"/>
              </w:rPr>
              <w:t>Фактическое состояние</w:t>
            </w:r>
          </w:p>
        </w:tc>
        <w:tc>
          <w:tcPr>
            <w:tcW w:w="1559" w:type="dxa"/>
          </w:tcPr>
          <w:p w:rsidR="001307A6" w:rsidRPr="003059F2" w:rsidRDefault="001307A6" w:rsidP="0065606D">
            <w:pPr>
              <w:spacing w:after="0" w:line="360" w:lineRule="auto"/>
              <w:contextualSpacing/>
              <w:rPr>
                <w:rFonts w:ascii="Times New Roman" w:hAnsi="Times New Roman" w:cs="Times New Roman"/>
                <w:bCs/>
                <w:sz w:val="24"/>
                <w:szCs w:val="24"/>
              </w:rPr>
            </w:pPr>
            <w:r w:rsidRPr="003059F2">
              <w:rPr>
                <w:rFonts w:ascii="Times New Roman" w:hAnsi="Times New Roman" w:cs="Times New Roman"/>
                <w:bCs/>
                <w:sz w:val="24"/>
                <w:szCs w:val="24"/>
              </w:rPr>
              <w:t xml:space="preserve">Отклонения </w:t>
            </w:r>
          </w:p>
        </w:tc>
        <w:tc>
          <w:tcPr>
            <w:tcW w:w="1701" w:type="dxa"/>
          </w:tcPr>
          <w:p w:rsidR="001307A6" w:rsidRPr="003059F2" w:rsidRDefault="001307A6" w:rsidP="0065606D">
            <w:pPr>
              <w:spacing w:after="0" w:line="360" w:lineRule="auto"/>
              <w:contextualSpacing/>
              <w:rPr>
                <w:rFonts w:ascii="Times New Roman" w:hAnsi="Times New Roman" w:cs="Times New Roman"/>
                <w:bCs/>
                <w:sz w:val="24"/>
                <w:szCs w:val="24"/>
              </w:rPr>
            </w:pPr>
            <w:r w:rsidRPr="003059F2">
              <w:rPr>
                <w:rFonts w:ascii="Times New Roman" w:hAnsi="Times New Roman" w:cs="Times New Roman"/>
                <w:bCs/>
                <w:sz w:val="24"/>
                <w:szCs w:val="24"/>
              </w:rPr>
              <w:t>Рекомендации</w:t>
            </w:r>
          </w:p>
        </w:tc>
      </w:tr>
      <w:tr w:rsidR="001307A6" w:rsidRPr="003059F2" w:rsidTr="003F224B">
        <w:tc>
          <w:tcPr>
            <w:tcW w:w="520" w:type="dxa"/>
          </w:tcPr>
          <w:p w:rsidR="001307A6" w:rsidRPr="003059F2" w:rsidRDefault="001307A6" w:rsidP="003059F2">
            <w:pPr>
              <w:spacing w:after="0" w:line="360" w:lineRule="auto"/>
              <w:ind w:firstLine="709"/>
              <w:contextualSpacing/>
              <w:jc w:val="both"/>
              <w:rPr>
                <w:rFonts w:ascii="Times New Roman" w:hAnsi="Times New Roman" w:cs="Times New Roman"/>
                <w:sz w:val="24"/>
                <w:szCs w:val="24"/>
              </w:rPr>
            </w:pPr>
            <w:r w:rsidRPr="003059F2">
              <w:rPr>
                <w:rFonts w:ascii="Times New Roman" w:hAnsi="Times New Roman" w:cs="Times New Roman"/>
                <w:sz w:val="24"/>
                <w:szCs w:val="24"/>
              </w:rPr>
              <w:t>1</w:t>
            </w:r>
          </w:p>
        </w:tc>
        <w:tc>
          <w:tcPr>
            <w:tcW w:w="4550" w:type="dxa"/>
          </w:tcPr>
          <w:p w:rsidR="001307A6" w:rsidRPr="003059F2" w:rsidRDefault="001307A6" w:rsidP="0065606D">
            <w:pPr>
              <w:spacing w:after="0" w:line="360" w:lineRule="auto"/>
              <w:contextualSpacing/>
              <w:rPr>
                <w:rFonts w:ascii="Times New Roman" w:hAnsi="Times New Roman" w:cs="Times New Roman"/>
                <w:sz w:val="24"/>
                <w:szCs w:val="24"/>
              </w:rPr>
            </w:pPr>
            <w:r w:rsidRPr="003059F2">
              <w:rPr>
                <w:rFonts w:ascii="Times New Roman" w:hAnsi="Times New Roman" w:cs="Times New Roman"/>
                <w:sz w:val="24"/>
                <w:szCs w:val="24"/>
              </w:rPr>
              <w:t>2</w:t>
            </w:r>
          </w:p>
        </w:tc>
        <w:tc>
          <w:tcPr>
            <w:tcW w:w="3260" w:type="dxa"/>
          </w:tcPr>
          <w:p w:rsidR="001307A6" w:rsidRPr="003059F2" w:rsidRDefault="001307A6" w:rsidP="0065606D">
            <w:pPr>
              <w:spacing w:after="0" w:line="360" w:lineRule="auto"/>
              <w:contextualSpacing/>
              <w:rPr>
                <w:rFonts w:ascii="Times New Roman" w:hAnsi="Times New Roman" w:cs="Times New Roman"/>
                <w:sz w:val="24"/>
                <w:szCs w:val="24"/>
              </w:rPr>
            </w:pPr>
            <w:r w:rsidRPr="003059F2">
              <w:rPr>
                <w:rFonts w:ascii="Times New Roman" w:hAnsi="Times New Roman" w:cs="Times New Roman"/>
                <w:sz w:val="24"/>
                <w:szCs w:val="24"/>
              </w:rPr>
              <w:t>3</w:t>
            </w:r>
          </w:p>
        </w:tc>
        <w:tc>
          <w:tcPr>
            <w:tcW w:w="2835" w:type="dxa"/>
          </w:tcPr>
          <w:p w:rsidR="001307A6" w:rsidRPr="003059F2" w:rsidRDefault="001307A6" w:rsidP="0065606D">
            <w:pPr>
              <w:spacing w:after="0" w:line="360" w:lineRule="auto"/>
              <w:contextualSpacing/>
              <w:rPr>
                <w:rFonts w:ascii="Times New Roman" w:hAnsi="Times New Roman" w:cs="Times New Roman"/>
                <w:sz w:val="24"/>
                <w:szCs w:val="24"/>
              </w:rPr>
            </w:pPr>
            <w:r w:rsidRPr="003059F2">
              <w:rPr>
                <w:rFonts w:ascii="Times New Roman" w:hAnsi="Times New Roman" w:cs="Times New Roman"/>
                <w:sz w:val="24"/>
                <w:szCs w:val="24"/>
              </w:rPr>
              <w:t>4</w:t>
            </w:r>
          </w:p>
        </w:tc>
        <w:tc>
          <w:tcPr>
            <w:tcW w:w="1559" w:type="dxa"/>
          </w:tcPr>
          <w:p w:rsidR="001307A6" w:rsidRPr="003059F2" w:rsidRDefault="001307A6" w:rsidP="0065606D">
            <w:pPr>
              <w:spacing w:after="0" w:line="360" w:lineRule="auto"/>
              <w:contextualSpacing/>
              <w:rPr>
                <w:rFonts w:ascii="Times New Roman" w:hAnsi="Times New Roman" w:cs="Times New Roman"/>
                <w:sz w:val="24"/>
                <w:szCs w:val="24"/>
              </w:rPr>
            </w:pPr>
            <w:r w:rsidRPr="003059F2">
              <w:rPr>
                <w:rFonts w:ascii="Times New Roman" w:hAnsi="Times New Roman" w:cs="Times New Roman"/>
                <w:sz w:val="24"/>
                <w:szCs w:val="24"/>
              </w:rPr>
              <w:t>5</w:t>
            </w:r>
          </w:p>
        </w:tc>
        <w:tc>
          <w:tcPr>
            <w:tcW w:w="1701" w:type="dxa"/>
          </w:tcPr>
          <w:p w:rsidR="001307A6" w:rsidRPr="003059F2" w:rsidRDefault="001307A6" w:rsidP="0065606D">
            <w:pPr>
              <w:spacing w:after="0" w:line="360" w:lineRule="auto"/>
              <w:contextualSpacing/>
              <w:rPr>
                <w:rFonts w:ascii="Times New Roman" w:hAnsi="Times New Roman" w:cs="Times New Roman"/>
                <w:sz w:val="24"/>
                <w:szCs w:val="24"/>
              </w:rPr>
            </w:pPr>
            <w:r w:rsidRPr="003059F2">
              <w:rPr>
                <w:rFonts w:ascii="Times New Roman" w:hAnsi="Times New Roman" w:cs="Times New Roman"/>
                <w:sz w:val="24"/>
                <w:szCs w:val="24"/>
              </w:rPr>
              <w:t>6</w:t>
            </w:r>
          </w:p>
        </w:tc>
      </w:tr>
      <w:tr w:rsidR="001307A6" w:rsidRPr="003059F2" w:rsidTr="003F224B">
        <w:tc>
          <w:tcPr>
            <w:tcW w:w="520" w:type="dxa"/>
          </w:tcPr>
          <w:p w:rsidR="001307A6" w:rsidRPr="003059F2" w:rsidRDefault="001307A6" w:rsidP="003059F2">
            <w:pPr>
              <w:spacing w:after="0" w:line="360" w:lineRule="auto"/>
              <w:ind w:firstLine="709"/>
              <w:contextualSpacing/>
              <w:jc w:val="both"/>
              <w:rPr>
                <w:rFonts w:ascii="Times New Roman" w:hAnsi="Times New Roman" w:cs="Times New Roman"/>
                <w:sz w:val="24"/>
                <w:szCs w:val="24"/>
              </w:rPr>
            </w:pPr>
            <w:r w:rsidRPr="003059F2">
              <w:rPr>
                <w:rFonts w:ascii="Times New Roman" w:hAnsi="Times New Roman" w:cs="Times New Roman"/>
                <w:sz w:val="24"/>
                <w:szCs w:val="24"/>
              </w:rPr>
              <w:t>1</w:t>
            </w:r>
          </w:p>
        </w:tc>
        <w:tc>
          <w:tcPr>
            <w:tcW w:w="4550" w:type="dxa"/>
          </w:tcPr>
          <w:p w:rsidR="001307A6" w:rsidRPr="003059F2" w:rsidRDefault="001307A6" w:rsidP="0065606D">
            <w:pPr>
              <w:spacing w:after="0" w:line="360" w:lineRule="auto"/>
              <w:contextualSpacing/>
              <w:rPr>
                <w:rFonts w:ascii="Times New Roman" w:hAnsi="Times New Roman" w:cs="Times New Roman"/>
                <w:sz w:val="24"/>
                <w:szCs w:val="24"/>
              </w:rPr>
            </w:pPr>
            <w:r w:rsidRPr="003059F2">
              <w:rPr>
                <w:rFonts w:ascii="Times New Roman" w:hAnsi="Times New Roman" w:cs="Times New Roman"/>
                <w:sz w:val="24"/>
                <w:szCs w:val="24"/>
              </w:rPr>
              <w:t>Модель управления</w:t>
            </w:r>
          </w:p>
        </w:tc>
        <w:tc>
          <w:tcPr>
            <w:tcW w:w="3260" w:type="dxa"/>
          </w:tcPr>
          <w:p w:rsidR="001307A6" w:rsidRPr="003059F2" w:rsidRDefault="001307A6" w:rsidP="0065606D">
            <w:pPr>
              <w:spacing w:after="0" w:line="360" w:lineRule="auto"/>
              <w:contextualSpacing/>
              <w:rPr>
                <w:rFonts w:ascii="Times New Roman" w:hAnsi="Times New Roman" w:cs="Times New Roman"/>
                <w:sz w:val="24"/>
                <w:szCs w:val="24"/>
              </w:rPr>
            </w:pPr>
            <w:r w:rsidRPr="003059F2">
              <w:rPr>
                <w:rFonts w:ascii="Times New Roman" w:hAnsi="Times New Roman" w:cs="Times New Roman"/>
                <w:sz w:val="24"/>
                <w:szCs w:val="24"/>
              </w:rPr>
              <w:t>ТСЖ, ЖК иные ПК</w:t>
            </w:r>
          </w:p>
          <w:p w:rsidR="001307A6" w:rsidRPr="003059F2" w:rsidRDefault="001307A6" w:rsidP="0065606D">
            <w:pPr>
              <w:spacing w:after="0" w:line="360" w:lineRule="auto"/>
              <w:contextualSpacing/>
              <w:rPr>
                <w:rFonts w:ascii="Times New Roman" w:hAnsi="Times New Roman" w:cs="Times New Roman"/>
                <w:sz w:val="24"/>
                <w:szCs w:val="24"/>
              </w:rPr>
            </w:pPr>
            <w:r w:rsidRPr="003059F2">
              <w:rPr>
                <w:rFonts w:ascii="Times New Roman" w:hAnsi="Times New Roman" w:cs="Times New Roman"/>
                <w:sz w:val="24"/>
                <w:szCs w:val="24"/>
              </w:rPr>
              <w:t>УК</w:t>
            </w:r>
          </w:p>
          <w:p w:rsidR="001307A6" w:rsidRPr="003059F2" w:rsidRDefault="001307A6" w:rsidP="0065606D">
            <w:pPr>
              <w:spacing w:after="0" w:line="360" w:lineRule="auto"/>
              <w:contextualSpacing/>
              <w:rPr>
                <w:rFonts w:ascii="Times New Roman" w:hAnsi="Times New Roman" w:cs="Times New Roman"/>
                <w:sz w:val="24"/>
                <w:szCs w:val="24"/>
              </w:rPr>
            </w:pPr>
            <w:r w:rsidRPr="003059F2">
              <w:rPr>
                <w:rFonts w:ascii="Times New Roman" w:hAnsi="Times New Roman" w:cs="Times New Roman"/>
                <w:sz w:val="24"/>
                <w:szCs w:val="24"/>
              </w:rPr>
              <w:t>Непосредственно собственниками</w:t>
            </w:r>
          </w:p>
        </w:tc>
        <w:tc>
          <w:tcPr>
            <w:tcW w:w="2835" w:type="dxa"/>
          </w:tcPr>
          <w:p w:rsidR="001307A6" w:rsidRPr="003059F2" w:rsidRDefault="001307A6" w:rsidP="0065606D">
            <w:pPr>
              <w:spacing w:after="0" w:line="360" w:lineRule="auto"/>
              <w:contextualSpacing/>
              <w:rPr>
                <w:rFonts w:ascii="Times New Roman" w:hAnsi="Times New Roman" w:cs="Times New Roman"/>
                <w:sz w:val="24"/>
                <w:szCs w:val="24"/>
              </w:rPr>
            </w:pPr>
            <w:r w:rsidRPr="003059F2">
              <w:rPr>
                <w:rFonts w:ascii="Times New Roman" w:hAnsi="Times New Roman" w:cs="Times New Roman"/>
                <w:sz w:val="24"/>
                <w:szCs w:val="24"/>
              </w:rPr>
              <w:t>Каждый собственник жилья заключил договор с УК “Актив-Система”</w:t>
            </w:r>
          </w:p>
        </w:tc>
        <w:tc>
          <w:tcPr>
            <w:tcW w:w="1559" w:type="dxa"/>
          </w:tcPr>
          <w:p w:rsidR="001307A6" w:rsidRPr="003059F2" w:rsidRDefault="001307A6" w:rsidP="0065606D">
            <w:pPr>
              <w:spacing w:after="0" w:line="360" w:lineRule="auto"/>
              <w:contextualSpacing/>
              <w:rPr>
                <w:rFonts w:ascii="Times New Roman" w:hAnsi="Times New Roman" w:cs="Times New Roman"/>
                <w:sz w:val="24"/>
                <w:szCs w:val="24"/>
              </w:rPr>
            </w:pPr>
            <w:r w:rsidRPr="003059F2">
              <w:rPr>
                <w:rFonts w:ascii="Times New Roman" w:hAnsi="Times New Roman" w:cs="Times New Roman"/>
                <w:sz w:val="24"/>
                <w:szCs w:val="24"/>
              </w:rPr>
              <w:t>нет</w:t>
            </w:r>
          </w:p>
        </w:tc>
        <w:tc>
          <w:tcPr>
            <w:tcW w:w="1701" w:type="dxa"/>
          </w:tcPr>
          <w:p w:rsidR="001307A6" w:rsidRPr="003059F2" w:rsidRDefault="001307A6" w:rsidP="0065606D">
            <w:pPr>
              <w:spacing w:after="0" w:line="360" w:lineRule="auto"/>
              <w:contextualSpacing/>
              <w:rPr>
                <w:rFonts w:ascii="Times New Roman" w:hAnsi="Times New Roman" w:cs="Times New Roman"/>
                <w:sz w:val="24"/>
                <w:szCs w:val="24"/>
              </w:rPr>
            </w:pPr>
            <w:r w:rsidRPr="003059F2">
              <w:rPr>
                <w:rFonts w:ascii="Times New Roman" w:hAnsi="Times New Roman" w:cs="Times New Roman"/>
                <w:sz w:val="24"/>
                <w:szCs w:val="24"/>
              </w:rPr>
              <w:t>Мониторинг деятельности УК собственниками жилья</w:t>
            </w:r>
          </w:p>
        </w:tc>
      </w:tr>
      <w:tr w:rsidR="001307A6" w:rsidRPr="003059F2" w:rsidTr="003F224B">
        <w:tc>
          <w:tcPr>
            <w:tcW w:w="520" w:type="dxa"/>
          </w:tcPr>
          <w:p w:rsidR="001307A6" w:rsidRPr="003059F2" w:rsidRDefault="001307A6" w:rsidP="003059F2">
            <w:pPr>
              <w:spacing w:after="0" w:line="360" w:lineRule="auto"/>
              <w:ind w:firstLine="709"/>
              <w:contextualSpacing/>
              <w:jc w:val="both"/>
              <w:rPr>
                <w:rFonts w:ascii="Times New Roman" w:hAnsi="Times New Roman" w:cs="Times New Roman"/>
                <w:sz w:val="24"/>
                <w:szCs w:val="24"/>
              </w:rPr>
            </w:pPr>
            <w:r w:rsidRPr="003059F2">
              <w:rPr>
                <w:rFonts w:ascii="Times New Roman" w:hAnsi="Times New Roman" w:cs="Times New Roman"/>
                <w:sz w:val="24"/>
                <w:szCs w:val="24"/>
              </w:rPr>
              <w:t>1</w:t>
            </w:r>
          </w:p>
        </w:tc>
        <w:tc>
          <w:tcPr>
            <w:tcW w:w="4550" w:type="dxa"/>
          </w:tcPr>
          <w:p w:rsidR="001307A6" w:rsidRPr="003059F2" w:rsidRDefault="001307A6" w:rsidP="0065606D">
            <w:pPr>
              <w:spacing w:after="0" w:line="360" w:lineRule="auto"/>
              <w:contextualSpacing/>
              <w:rPr>
                <w:rFonts w:ascii="Times New Roman" w:hAnsi="Times New Roman" w:cs="Times New Roman"/>
                <w:sz w:val="24"/>
                <w:szCs w:val="24"/>
              </w:rPr>
            </w:pPr>
            <w:r w:rsidRPr="003059F2">
              <w:rPr>
                <w:rFonts w:ascii="Times New Roman" w:hAnsi="Times New Roman" w:cs="Times New Roman"/>
                <w:sz w:val="24"/>
                <w:szCs w:val="24"/>
              </w:rPr>
              <w:t>Программа пообъектного учета</w:t>
            </w:r>
          </w:p>
        </w:tc>
        <w:tc>
          <w:tcPr>
            <w:tcW w:w="3260" w:type="dxa"/>
          </w:tcPr>
          <w:p w:rsidR="001307A6" w:rsidRPr="003059F2" w:rsidRDefault="001307A6" w:rsidP="0065606D">
            <w:pPr>
              <w:spacing w:after="0" w:line="360" w:lineRule="auto"/>
              <w:contextualSpacing/>
              <w:rPr>
                <w:rFonts w:ascii="Times New Roman" w:hAnsi="Times New Roman" w:cs="Times New Roman"/>
                <w:sz w:val="24"/>
                <w:szCs w:val="24"/>
              </w:rPr>
            </w:pPr>
            <w:r w:rsidRPr="003059F2">
              <w:rPr>
                <w:rFonts w:ascii="Times New Roman" w:hAnsi="Times New Roman" w:cs="Times New Roman"/>
                <w:sz w:val="24"/>
                <w:szCs w:val="24"/>
              </w:rPr>
              <w:t>Обязательна для оптимизации расходов собственников</w:t>
            </w:r>
          </w:p>
        </w:tc>
        <w:tc>
          <w:tcPr>
            <w:tcW w:w="2835" w:type="dxa"/>
          </w:tcPr>
          <w:p w:rsidR="001307A6" w:rsidRPr="003059F2" w:rsidRDefault="001307A6" w:rsidP="0065606D">
            <w:pPr>
              <w:spacing w:after="0" w:line="360" w:lineRule="auto"/>
              <w:contextualSpacing/>
              <w:rPr>
                <w:rFonts w:ascii="Times New Roman" w:hAnsi="Times New Roman" w:cs="Times New Roman"/>
                <w:sz w:val="24"/>
                <w:szCs w:val="24"/>
              </w:rPr>
            </w:pPr>
            <w:r w:rsidRPr="003059F2">
              <w:rPr>
                <w:rFonts w:ascii="Times New Roman" w:hAnsi="Times New Roman" w:cs="Times New Roman"/>
                <w:sz w:val="24"/>
                <w:szCs w:val="24"/>
              </w:rPr>
              <w:t>Создана</w:t>
            </w:r>
          </w:p>
        </w:tc>
        <w:tc>
          <w:tcPr>
            <w:tcW w:w="1559" w:type="dxa"/>
          </w:tcPr>
          <w:p w:rsidR="001307A6" w:rsidRPr="003059F2" w:rsidRDefault="001307A6" w:rsidP="0065606D">
            <w:pPr>
              <w:spacing w:after="0" w:line="360" w:lineRule="auto"/>
              <w:contextualSpacing/>
              <w:rPr>
                <w:rFonts w:ascii="Times New Roman" w:hAnsi="Times New Roman" w:cs="Times New Roman"/>
                <w:sz w:val="24"/>
                <w:szCs w:val="24"/>
              </w:rPr>
            </w:pPr>
            <w:r w:rsidRPr="003059F2">
              <w:rPr>
                <w:rFonts w:ascii="Times New Roman" w:hAnsi="Times New Roman" w:cs="Times New Roman"/>
                <w:sz w:val="24"/>
                <w:szCs w:val="24"/>
              </w:rPr>
              <w:t>нет</w:t>
            </w:r>
          </w:p>
        </w:tc>
        <w:tc>
          <w:tcPr>
            <w:tcW w:w="1701" w:type="dxa"/>
          </w:tcPr>
          <w:p w:rsidR="001307A6" w:rsidRPr="003059F2" w:rsidRDefault="001307A6" w:rsidP="0065606D">
            <w:pPr>
              <w:spacing w:after="0" w:line="360" w:lineRule="auto"/>
              <w:contextualSpacing/>
              <w:rPr>
                <w:rFonts w:ascii="Times New Roman" w:hAnsi="Times New Roman" w:cs="Times New Roman"/>
                <w:sz w:val="24"/>
                <w:szCs w:val="24"/>
              </w:rPr>
            </w:pPr>
            <w:r w:rsidRPr="003059F2">
              <w:rPr>
                <w:rFonts w:ascii="Times New Roman" w:hAnsi="Times New Roman" w:cs="Times New Roman"/>
                <w:sz w:val="24"/>
                <w:szCs w:val="24"/>
              </w:rPr>
              <w:t>нет</w:t>
            </w:r>
          </w:p>
        </w:tc>
      </w:tr>
      <w:tr w:rsidR="001307A6" w:rsidRPr="003059F2" w:rsidTr="003F224B">
        <w:tc>
          <w:tcPr>
            <w:tcW w:w="520" w:type="dxa"/>
          </w:tcPr>
          <w:p w:rsidR="001307A6" w:rsidRPr="003059F2" w:rsidRDefault="001307A6" w:rsidP="003059F2">
            <w:pPr>
              <w:spacing w:after="0" w:line="360" w:lineRule="auto"/>
              <w:ind w:firstLine="709"/>
              <w:contextualSpacing/>
              <w:jc w:val="both"/>
              <w:rPr>
                <w:rFonts w:ascii="Times New Roman" w:hAnsi="Times New Roman" w:cs="Times New Roman"/>
                <w:sz w:val="24"/>
                <w:szCs w:val="24"/>
              </w:rPr>
            </w:pPr>
            <w:r w:rsidRPr="003059F2">
              <w:rPr>
                <w:rFonts w:ascii="Times New Roman" w:hAnsi="Times New Roman" w:cs="Times New Roman"/>
                <w:sz w:val="24"/>
                <w:szCs w:val="24"/>
              </w:rPr>
              <w:t>2</w:t>
            </w:r>
          </w:p>
        </w:tc>
        <w:tc>
          <w:tcPr>
            <w:tcW w:w="4550" w:type="dxa"/>
          </w:tcPr>
          <w:p w:rsidR="001307A6" w:rsidRPr="003059F2" w:rsidRDefault="001307A6" w:rsidP="0065606D">
            <w:pPr>
              <w:spacing w:after="0" w:line="360" w:lineRule="auto"/>
              <w:contextualSpacing/>
              <w:rPr>
                <w:rFonts w:ascii="Times New Roman" w:hAnsi="Times New Roman" w:cs="Times New Roman"/>
                <w:sz w:val="24"/>
                <w:szCs w:val="24"/>
              </w:rPr>
            </w:pPr>
            <w:r w:rsidRPr="003059F2">
              <w:rPr>
                <w:rFonts w:ascii="Times New Roman" w:hAnsi="Times New Roman" w:cs="Times New Roman"/>
                <w:sz w:val="24"/>
                <w:szCs w:val="24"/>
              </w:rPr>
              <w:t>Выбор подрядных организаций</w:t>
            </w:r>
          </w:p>
        </w:tc>
        <w:tc>
          <w:tcPr>
            <w:tcW w:w="3260" w:type="dxa"/>
          </w:tcPr>
          <w:p w:rsidR="001307A6" w:rsidRPr="003059F2" w:rsidRDefault="001307A6" w:rsidP="0065606D">
            <w:pPr>
              <w:spacing w:after="0" w:line="360" w:lineRule="auto"/>
              <w:contextualSpacing/>
              <w:rPr>
                <w:rFonts w:ascii="Times New Roman" w:hAnsi="Times New Roman" w:cs="Times New Roman"/>
                <w:sz w:val="24"/>
                <w:szCs w:val="24"/>
              </w:rPr>
            </w:pPr>
            <w:r w:rsidRPr="003059F2">
              <w:rPr>
                <w:rFonts w:ascii="Times New Roman" w:hAnsi="Times New Roman" w:cs="Times New Roman"/>
                <w:sz w:val="24"/>
                <w:szCs w:val="24"/>
              </w:rPr>
              <w:t>Осуществляется по итогам открытых конкурсов, торгов, а также мониторинга рынка</w:t>
            </w:r>
          </w:p>
        </w:tc>
        <w:tc>
          <w:tcPr>
            <w:tcW w:w="2835" w:type="dxa"/>
          </w:tcPr>
          <w:p w:rsidR="001307A6" w:rsidRPr="003059F2" w:rsidRDefault="001307A6" w:rsidP="0065606D">
            <w:pPr>
              <w:spacing w:after="0" w:line="360" w:lineRule="auto"/>
              <w:contextualSpacing/>
              <w:rPr>
                <w:rFonts w:ascii="Times New Roman" w:hAnsi="Times New Roman" w:cs="Times New Roman"/>
                <w:sz w:val="24"/>
                <w:szCs w:val="24"/>
              </w:rPr>
            </w:pPr>
            <w:r w:rsidRPr="003059F2">
              <w:rPr>
                <w:rFonts w:ascii="Times New Roman" w:hAnsi="Times New Roman" w:cs="Times New Roman"/>
                <w:sz w:val="24"/>
                <w:szCs w:val="24"/>
              </w:rPr>
              <w:t>Осуществляется по итогам открытых конкурсов</w:t>
            </w:r>
          </w:p>
        </w:tc>
        <w:tc>
          <w:tcPr>
            <w:tcW w:w="1559" w:type="dxa"/>
          </w:tcPr>
          <w:p w:rsidR="001307A6" w:rsidRPr="003059F2" w:rsidRDefault="001307A6" w:rsidP="0065606D">
            <w:pPr>
              <w:spacing w:after="0" w:line="360" w:lineRule="auto"/>
              <w:contextualSpacing/>
              <w:rPr>
                <w:rFonts w:ascii="Times New Roman" w:hAnsi="Times New Roman" w:cs="Times New Roman"/>
                <w:sz w:val="24"/>
                <w:szCs w:val="24"/>
              </w:rPr>
            </w:pPr>
            <w:r w:rsidRPr="003059F2">
              <w:rPr>
                <w:rFonts w:ascii="Times New Roman" w:hAnsi="Times New Roman" w:cs="Times New Roman"/>
                <w:sz w:val="24"/>
                <w:szCs w:val="24"/>
              </w:rPr>
              <w:t>нет</w:t>
            </w:r>
          </w:p>
        </w:tc>
        <w:tc>
          <w:tcPr>
            <w:tcW w:w="1701" w:type="dxa"/>
          </w:tcPr>
          <w:p w:rsidR="001307A6" w:rsidRPr="003059F2" w:rsidRDefault="001307A6" w:rsidP="0065606D">
            <w:pPr>
              <w:spacing w:after="0" w:line="360" w:lineRule="auto"/>
              <w:contextualSpacing/>
              <w:rPr>
                <w:rFonts w:ascii="Times New Roman" w:hAnsi="Times New Roman" w:cs="Times New Roman"/>
                <w:sz w:val="24"/>
                <w:szCs w:val="24"/>
              </w:rPr>
            </w:pPr>
            <w:r w:rsidRPr="003059F2">
              <w:rPr>
                <w:rFonts w:ascii="Times New Roman" w:hAnsi="Times New Roman" w:cs="Times New Roman"/>
                <w:sz w:val="24"/>
                <w:szCs w:val="24"/>
              </w:rPr>
              <w:t>нет</w:t>
            </w:r>
          </w:p>
        </w:tc>
      </w:tr>
    </w:tbl>
    <w:p w:rsidR="001307A6" w:rsidRPr="003059F2" w:rsidRDefault="001307A6" w:rsidP="003059F2">
      <w:pPr>
        <w:pStyle w:val="a9"/>
        <w:ind w:firstLine="709"/>
        <w:rPr>
          <w:szCs w:val="24"/>
        </w:rPr>
      </w:pPr>
    </w:p>
    <w:p w:rsidR="001307A6" w:rsidRPr="003059F2" w:rsidRDefault="001307A6" w:rsidP="003059F2">
      <w:pPr>
        <w:pStyle w:val="a9"/>
        <w:ind w:firstLine="709"/>
        <w:rPr>
          <w:szCs w:val="24"/>
        </w:rPr>
      </w:pPr>
    </w:p>
    <w:p w:rsidR="001307A6" w:rsidRPr="003059F2" w:rsidRDefault="001307A6" w:rsidP="003059F2">
      <w:pPr>
        <w:pStyle w:val="a9"/>
        <w:ind w:firstLine="709"/>
        <w:rPr>
          <w:szCs w:val="24"/>
        </w:rPr>
      </w:pPr>
    </w:p>
    <w:p w:rsidR="000F6635" w:rsidRDefault="000F6635" w:rsidP="00C93056">
      <w:pPr>
        <w:pStyle w:val="a9"/>
        <w:ind w:firstLine="709"/>
        <w:jc w:val="right"/>
        <w:rPr>
          <w:szCs w:val="24"/>
        </w:rPr>
      </w:pPr>
    </w:p>
    <w:p w:rsidR="000F6635" w:rsidRDefault="000F6635" w:rsidP="00C93056">
      <w:pPr>
        <w:pStyle w:val="a9"/>
        <w:ind w:firstLine="709"/>
        <w:jc w:val="right"/>
        <w:rPr>
          <w:szCs w:val="24"/>
        </w:rPr>
      </w:pPr>
    </w:p>
    <w:p w:rsidR="001307A6" w:rsidRPr="003059F2" w:rsidRDefault="001307A6" w:rsidP="00C93056">
      <w:pPr>
        <w:pStyle w:val="a9"/>
        <w:ind w:firstLine="709"/>
        <w:jc w:val="right"/>
        <w:rPr>
          <w:szCs w:val="24"/>
        </w:rPr>
      </w:pPr>
      <w:r w:rsidRPr="003059F2">
        <w:rPr>
          <w:szCs w:val="24"/>
        </w:rPr>
        <w:lastRenderedPageBreak/>
        <w:t>Продолжение таблицы 5.1</w:t>
      </w: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20"/>
        <w:gridCol w:w="4550"/>
        <w:gridCol w:w="3260"/>
        <w:gridCol w:w="2835"/>
        <w:gridCol w:w="1559"/>
        <w:gridCol w:w="1701"/>
      </w:tblGrid>
      <w:tr w:rsidR="001307A6" w:rsidRPr="003059F2" w:rsidTr="003F224B">
        <w:tc>
          <w:tcPr>
            <w:tcW w:w="520" w:type="dxa"/>
            <w:tcBorders>
              <w:top w:val="single" w:sz="4" w:space="0" w:color="auto"/>
              <w:left w:val="single" w:sz="4" w:space="0" w:color="auto"/>
              <w:bottom w:val="single" w:sz="4" w:space="0" w:color="auto"/>
              <w:right w:val="single" w:sz="4" w:space="0" w:color="auto"/>
            </w:tcBorders>
          </w:tcPr>
          <w:p w:rsidR="001307A6" w:rsidRPr="003059F2" w:rsidRDefault="001307A6" w:rsidP="003059F2">
            <w:pPr>
              <w:spacing w:after="0" w:line="360" w:lineRule="auto"/>
              <w:ind w:firstLine="709"/>
              <w:contextualSpacing/>
              <w:jc w:val="both"/>
              <w:rPr>
                <w:rFonts w:ascii="Times New Roman" w:hAnsi="Times New Roman" w:cs="Times New Roman"/>
                <w:sz w:val="24"/>
                <w:szCs w:val="24"/>
              </w:rPr>
            </w:pPr>
            <w:r w:rsidRPr="003059F2">
              <w:rPr>
                <w:rFonts w:ascii="Times New Roman" w:hAnsi="Times New Roman" w:cs="Times New Roman"/>
                <w:sz w:val="24"/>
                <w:szCs w:val="24"/>
              </w:rPr>
              <w:t>1</w:t>
            </w:r>
          </w:p>
        </w:tc>
        <w:tc>
          <w:tcPr>
            <w:tcW w:w="4550" w:type="dxa"/>
            <w:tcBorders>
              <w:top w:val="single" w:sz="4" w:space="0" w:color="auto"/>
              <w:left w:val="single" w:sz="4" w:space="0" w:color="auto"/>
              <w:bottom w:val="single" w:sz="4" w:space="0" w:color="auto"/>
              <w:right w:val="single" w:sz="4" w:space="0" w:color="auto"/>
            </w:tcBorders>
          </w:tcPr>
          <w:p w:rsidR="001307A6" w:rsidRPr="003059F2" w:rsidRDefault="001307A6" w:rsidP="003059F2">
            <w:pPr>
              <w:spacing w:after="0" w:line="360" w:lineRule="auto"/>
              <w:ind w:firstLine="709"/>
              <w:contextualSpacing/>
              <w:jc w:val="both"/>
              <w:rPr>
                <w:rFonts w:ascii="Times New Roman" w:hAnsi="Times New Roman" w:cs="Times New Roman"/>
                <w:sz w:val="24"/>
                <w:szCs w:val="24"/>
              </w:rPr>
            </w:pPr>
            <w:r w:rsidRPr="003059F2">
              <w:rPr>
                <w:rFonts w:ascii="Times New Roman" w:hAnsi="Times New Roman" w:cs="Times New Roman"/>
                <w:sz w:val="24"/>
                <w:szCs w:val="24"/>
              </w:rPr>
              <w:t>2</w:t>
            </w:r>
          </w:p>
        </w:tc>
        <w:tc>
          <w:tcPr>
            <w:tcW w:w="3260" w:type="dxa"/>
            <w:tcBorders>
              <w:top w:val="single" w:sz="4" w:space="0" w:color="auto"/>
              <w:left w:val="single" w:sz="4" w:space="0" w:color="auto"/>
              <w:bottom w:val="single" w:sz="4" w:space="0" w:color="auto"/>
              <w:right w:val="single" w:sz="4" w:space="0" w:color="auto"/>
            </w:tcBorders>
          </w:tcPr>
          <w:p w:rsidR="001307A6" w:rsidRPr="003059F2" w:rsidRDefault="001307A6" w:rsidP="003059F2">
            <w:pPr>
              <w:spacing w:after="0" w:line="360" w:lineRule="auto"/>
              <w:ind w:firstLine="709"/>
              <w:contextualSpacing/>
              <w:jc w:val="both"/>
              <w:rPr>
                <w:rFonts w:ascii="Times New Roman" w:hAnsi="Times New Roman" w:cs="Times New Roman"/>
                <w:sz w:val="24"/>
                <w:szCs w:val="24"/>
              </w:rPr>
            </w:pPr>
            <w:r w:rsidRPr="003059F2">
              <w:rPr>
                <w:rFonts w:ascii="Times New Roman" w:hAnsi="Times New Roman" w:cs="Times New Roman"/>
                <w:sz w:val="24"/>
                <w:szCs w:val="24"/>
              </w:rPr>
              <w:t>3</w:t>
            </w:r>
          </w:p>
        </w:tc>
        <w:tc>
          <w:tcPr>
            <w:tcW w:w="2835" w:type="dxa"/>
            <w:tcBorders>
              <w:top w:val="single" w:sz="4" w:space="0" w:color="auto"/>
              <w:left w:val="single" w:sz="4" w:space="0" w:color="auto"/>
              <w:bottom w:val="single" w:sz="4" w:space="0" w:color="auto"/>
              <w:right w:val="single" w:sz="4" w:space="0" w:color="auto"/>
            </w:tcBorders>
          </w:tcPr>
          <w:p w:rsidR="001307A6" w:rsidRPr="003059F2" w:rsidRDefault="001307A6" w:rsidP="003059F2">
            <w:pPr>
              <w:spacing w:after="0" w:line="360" w:lineRule="auto"/>
              <w:ind w:firstLine="709"/>
              <w:contextualSpacing/>
              <w:jc w:val="both"/>
              <w:rPr>
                <w:rFonts w:ascii="Times New Roman" w:hAnsi="Times New Roman" w:cs="Times New Roman"/>
                <w:sz w:val="24"/>
                <w:szCs w:val="24"/>
              </w:rPr>
            </w:pPr>
            <w:r w:rsidRPr="003059F2">
              <w:rPr>
                <w:rFonts w:ascii="Times New Roman" w:hAnsi="Times New Roman" w:cs="Times New Roman"/>
                <w:sz w:val="24"/>
                <w:szCs w:val="24"/>
              </w:rPr>
              <w:t>4</w:t>
            </w:r>
          </w:p>
        </w:tc>
        <w:tc>
          <w:tcPr>
            <w:tcW w:w="1559" w:type="dxa"/>
            <w:tcBorders>
              <w:top w:val="single" w:sz="4" w:space="0" w:color="auto"/>
              <w:left w:val="single" w:sz="4" w:space="0" w:color="auto"/>
              <w:bottom w:val="single" w:sz="4" w:space="0" w:color="auto"/>
              <w:right w:val="single" w:sz="4" w:space="0" w:color="auto"/>
            </w:tcBorders>
          </w:tcPr>
          <w:p w:rsidR="001307A6" w:rsidRPr="003059F2" w:rsidRDefault="001307A6" w:rsidP="003059F2">
            <w:pPr>
              <w:spacing w:after="0" w:line="360" w:lineRule="auto"/>
              <w:ind w:firstLine="709"/>
              <w:contextualSpacing/>
              <w:jc w:val="both"/>
              <w:rPr>
                <w:rFonts w:ascii="Times New Roman" w:hAnsi="Times New Roman" w:cs="Times New Roman"/>
                <w:sz w:val="24"/>
                <w:szCs w:val="24"/>
              </w:rPr>
            </w:pPr>
            <w:r w:rsidRPr="003059F2">
              <w:rPr>
                <w:rFonts w:ascii="Times New Roman" w:hAnsi="Times New Roman" w:cs="Times New Roman"/>
                <w:sz w:val="24"/>
                <w:szCs w:val="24"/>
              </w:rPr>
              <w:t>5</w:t>
            </w:r>
          </w:p>
        </w:tc>
        <w:tc>
          <w:tcPr>
            <w:tcW w:w="1701" w:type="dxa"/>
            <w:tcBorders>
              <w:top w:val="single" w:sz="4" w:space="0" w:color="auto"/>
              <w:left w:val="single" w:sz="4" w:space="0" w:color="auto"/>
              <w:bottom w:val="single" w:sz="4" w:space="0" w:color="auto"/>
              <w:right w:val="single" w:sz="4" w:space="0" w:color="auto"/>
            </w:tcBorders>
          </w:tcPr>
          <w:p w:rsidR="001307A6" w:rsidRPr="003059F2" w:rsidRDefault="001307A6" w:rsidP="003059F2">
            <w:pPr>
              <w:spacing w:after="0" w:line="360" w:lineRule="auto"/>
              <w:ind w:firstLine="709"/>
              <w:contextualSpacing/>
              <w:jc w:val="both"/>
              <w:rPr>
                <w:rFonts w:ascii="Times New Roman" w:hAnsi="Times New Roman" w:cs="Times New Roman"/>
                <w:sz w:val="24"/>
                <w:szCs w:val="24"/>
              </w:rPr>
            </w:pPr>
            <w:r w:rsidRPr="003059F2">
              <w:rPr>
                <w:rFonts w:ascii="Times New Roman" w:hAnsi="Times New Roman" w:cs="Times New Roman"/>
                <w:sz w:val="24"/>
                <w:szCs w:val="24"/>
              </w:rPr>
              <w:t>6</w:t>
            </w:r>
          </w:p>
        </w:tc>
      </w:tr>
      <w:tr w:rsidR="001307A6" w:rsidRPr="003059F2" w:rsidTr="003F224B">
        <w:tc>
          <w:tcPr>
            <w:tcW w:w="520" w:type="dxa"/>
          </w:tcPr>
          <w:p w:rsidR="001307A6" w:rsidRPr="003059F2" w:rsidRDefault="001307A6" w:rsidP="003059F2">
            <w:pPr>
              <w:spacing w:after="0" w:line="360" w:lineRule="auto"/>
              <w:ind w:firstLine="709"/>
              <w:contextualSpacing/>
              <w:jc w:val="both"/>
              <w:rPr>
                <w:rFonts w:ascii="Times New Roman" w:hAnsi="Times New Roman" w:cs="Times New Roman"/>
                <w:sz w:val="24"/>
                <w:szCs w:val="24"/>
              </w:rPr>
            </w:pPr>
            <w:r w:rsidRPr="003059F2">
              <w:rPr>
                <w:rFonts w:ascii="Times New Roman" w:hAnsi="Times New Roman" w:cs="Times New Roman"/>
                <w:sz w:val="24"/>
                <w:szCs w:val="24"/>
              </w:rPr>
              <w:t>3</w:t>
            </w:r>
          </w:p>
        </w:tc>
        <w:tc>
          <w:tcPr>
            <w:tcW w:w="4550" w:type="dxa"/>
          </w:tcPr>
          <w:p w:rsidR="001307A6" w:rsidRPr="003059F2" w:rsidRDefault="001307A6" w:rsidP="0065606D">
            <w:pPr>
              <w:spacing w:after="0" w:line="360" w:lineRule="auto"/>
              <w:contextualSpacing/>
              <w:rPr>
                <w:rFonts w:ascii="Times New Roman" w:hAnsi="Times New Roman" w:cs="Times New Roman"/>
                <w:sz w:val="24"/>
                <w:szCs w:val="24"/>
              </w:rPr>
            </w:pPr>
            <w:r w:rsidRPr="003059F2">
              <w:rPr>
                <w:rFonts w:ascii="Times New Roman" w:hAnsi="Times New Roman" w:cs="Times New Roman"/>
                <w:sz w:val="24"/>
                <w:szCs w:val="24"/>
              </w:rPr>
              <w:t>Жалобы и претензии на действия или бездействие управляющей организации, зафиксированных в журнале учета (книга регистрации жалоб и предложений) и поступивших в течение отчетного периода</w:t>
            </w:r>
          </w:p>
        </w:tc>
        <w:tc>
          <w:tcPr>
            <w:tcW w:w="3260" w:type="dxa"/>
          </w:tcPr>
          <w:p w:rsidR="001307A6" w:rsidRPr="003059F2" w:rsidRDefault="001307A6" w:rsidP="0065606D">
            <w:pPr>
              <w:spacing w:after="0" w:line="360" w:lineRule="auto"/>
              <w:contextualSpacing/>
              <w:rPr>
                <w:rFonts w:ascii="Times New Roman" w:hAnsi="Times New Roman" w:cs="Times New Roman"/>
                <w:sz w:val="24"/>
                <w:szCs w:val="24"/>
              </w:rPr>
            </w:pPr>
            <w:r w:rsidRPr="003059F2">
              <w:rPr>
                <w:rFonts w:ascii="Times New Roman" w:hAnsi="Times New Roman" w:cs="Times New Roman"/>
                <w:sz w:val="24"/>
                <w:szCs w:val="24"/>
              </w:rPr>
              <w:t>Отсутствие или наличие жалоб и претензий</w:t>
            </w:r>
          </w:p>
        </w:tc>
        <w:tc>
          <w:tcPr>
            <w:tcW w:w="2835" w:type="dxa"/>
          </w:tcPr>
          <w:p w:rsidR="001307A6" w:rsidRPr="003059F2" w:rsidRDefault="001307A6" w:rsidP="0065606D">
            <w:pPr>
              <w:spacing w:after="0" w:line="360" w:lineRule="auto"/>
              <w:contextualSpacing/>
              <w:rPr>
                <w:rFonts w:ascii="Times New Roman" w:hAnsi="Times New Roman" w:cs="Times New Roman"/>
                <w:sz w:val="24"/>
                <w:szCs w:val="24"/>
              </w:rPr>
            </w:pPr>
            <w:r w:rsidRPr="003059F2">
              <w:rPr>
                <w:rFonts w:ascii="Times New Roman" w:hAnsi="Times New Roman" w:cs="Times New Roman"/>
                <w:sz w:val="24"/>
                <w:szCs w:val="24"/>
              </w:rPr>
              <w:t xml:space="preserve">Все жалобы зафиксированы на форуме общения жильцов с УК “Актив-Система” </w:t>
            </w:r>
          </w:p>
        </w:tc>
        <w:tc>
          <w:tcPr>
            <w:tcW w:w="1559" w:type="dxa"/>
          </w:tcPr>
          <w:p w:rsidR="001307A6" w:rsidRPr="003059F2" w:rsidRDefault="001307A6" w:rsidP="0065606D">
            <w:pPr>
              <w:spacing w:after="0" w:line="360" w:lineRule="auto"/>
              <w:contextualSpacing/>
              <w:rPr>
                <w:rFonts w:ascii="Times New Roman" w:hAnsi="Times New Roman" w:cs="Times New Roman"/>
                <w:sz w:val="24"/>
                <w:szCs w:val="24"/>
              </w:rPr>
            </w:pPr>
            <w:r w:rsidRPr="003059F2">
              <w:rPr>
                <w:rFonts w:ascii="Times New Roman" w:hAnsi="Times New Roman" w:cs="Times New Roman"/>
                <w:sz w:val="24"/>
                <w:szCs w:val="24"/>
              </w:rPr>
              <w:t>нет</w:t>
            </w:r>
          </w:p>
        </w:tc>
        <w:tc>
          <w:tcPr>
            <w:tcW w:w="1701" w:type="dxa"/>
          </w:tcPr>
          <w:p w:rsidR="001307A6" w:rsidRPr="003059F2" w:rsidRDefault="001307A6" w:rsidP="0065606D">
            <w:pPr>
              <w:spacing w:after="0" w:line="360" w:lineRule="auto"/>
              <w:contextualSpacing/>
              <w:rPr>
                <w:rFonts w:ascii="Times New Roman" w:hAnsi="Times New Roman" w:cs="Times New Roman"/>
                <w:sz w:val="24"/>
                <w:szCs w:val="24"/>
              </w:rPr>
            </w:pPr>
            <w:r w:rsidRPr="003059F2">
              <w:rPr>
                <w:rFonts w:ascii="Times New Roman" w:hAnsi="Times New Roman" w:cs="Times New Roman"/>
                <w:sz w:val="24"/>
                <w:szCs w:val="24"/>
              </w:rPr>
              <w:t>Оперативное реагирование на заявки собственников</w:t>
            </w:r>
          </w:p>
        </w:tc>
      </w:tr>
      <w:tr w:rsidR="001307A6" w:rsidRPr="003059F2" w:rsidTr="003F224B">
        <w:trPr>
          <w:trHeight w:val="2465"/>
        </w:trPr>
        <w:tc>
          <w:tcPr>
            <w:tcW w:w="520" w:type="dxa"/>
          </w:tcPr>
          <w:p w:rsidR="001307A6" w:rsidRPr="003059F2" w:rsidRDefault="001307A6" w:rsidP="003059F2">
            <w:pPr>
              <w:spacing w:after="0" w:line="360" w:lineRule="auto"/>
              <w:ind w:firstLine="709"/>
              <w:contextualSpacing/>
              <w:jc w:val="both"/>
              <w:rPr>
                <w:rFonts w:ascii="Times New Roman" w:hAnsi="Times New Roman" w:cs="Times New Roman"/>
                <w:sz w:val="24"/>
                <w:szCs w:val="24"/>
              </w:rPr>
            </w:pPr>
            <w:r w:rsidRPr="003059F2">
              <w:rPr>
                <w:rFonts w:ascii="Times New Roman" w:hAnsi="Times New Roman" w:cs="Times New Roman"/>
                <w:sz w:val="24"/>
                <w:szCs w:val="24"/>
              </w:rPr>
              <w:t>4</w:t>
            </w:r>
          </w:p>
        </w:tc>
        <w:tc>
          <w:tcPr>
            <w:tcW w:w="4550" w:type="dxa"/>
          </w:tcPr>
          <w:p w:rsidR="001307A6" w:rsidRPr="003059F2" w:rsidRDefault="001307A6" w:rsidP="0065606D">
            <w:pPr>
              <w:spacing w:after="0" w:line="360" w:lineRule="auto"/>
              <w:contextualSpacing/>
              <w:rPr>
                <w:rFonts w:ascii="Times New Roman" w:hAnsi="Times New Roman" w:cs="Times New Roman"/>
                <w:sz w:val="24"/>
                <w:szCs w:val="24"/>
              </w:rPr>
            </w:pPr>
            <w:r w:rsidRPr="003059F2">
              <w:rPr>
                <w:rFonts w:ascii="Times New Roman" w:hAnsi="Times New Roman" w:cs="Times New Roman"/>
                <w:sz w:val="24"/>
                <w:szCs w:val="24"/>
              </w:rPr>
              <w:t>Внутренняя системы контроля и оценки качества выполняемых управляющей организацией (или подрядными, специализированными, иными организациями по договору с управляющей организацией) работ и оказываемых услуг</w:t>
            </w:r>
          </w:p>
        </w:tc>
        <w:tc>
          <w:tcPr>
            <w:tcW w:w="3260" w:type="dxa"/>
          </w:tcPr>
          <w:p w:rsidR="001307A6" w:rsidRPr="003059F2" w:rsidRDefault="001307A6" w:rsidP="0065606D">
            <w:pPr>
              <w:spacing w:after="0" w:line="360" w:lineRule="auto"/>
              <w:contextualSpacing/>
              <w:rPr>
                <w:rFonts w:ascii="Times New Roman" w:hAnsi="Times New Roman" w:cs="Times New Roman"/>
                <w:sz w:val="24"/>
                <w:szCs w:val="24"/>
              </w:rPr>
            </w:pPr>
            <w:r w:rsidRPr="003059F2">
              <w:rPr>
                <w:rFonts w:ascii="Times New Roman" w:hAnsi="Times New Roman" w:cs="Times New Roman"/>
                <w:sz w:val="24"/>
                <w:szCs w:val="24"/>
              </w:rPr>
              <w:t>Желательно наличие системы контроля</w:t>
            </w:r>
          </w:p>
        </w:tc>
        <w:tc>
          <w:tcPr>
            <w:tcW w:w="2835" w:type="dxa"/>
          </w:tcPr>
          <w:p w:rsidR="001307A6" w:rsidRPr="003059F2" w:rsidRDefault="001307A6" w:rsidP="0065606D">
            <w:pPr>
              <w:spacing w:after="0" w:line="360" w:lineRule="auto"/>
              <w:contextualSpacing/>
              <w:rPr>
                <w:rFonts w:ascii="Times New Roman" w:hAnsi="Times New Roman" w:cs="Times New Roman"/>
                <w:sz w:val="24"/>
                <w:szCs w:val="24"/>
              </w:rPr>
            </w:pPr>
            <w:r w:rsidRPr="003059F2">
              <w:rPr>
                <w:rFonts w:ascii="Times New Roman" w:hAnsi="Times New Roman" w:cs="Times New Roman"/>
                <w:sz w:val="24"/>
                <w:szCs w:val="24"/>
              </w:rPr>
              <w:t>Внутренняя система контроля организована,</w:t>
            </w:r>
          </w:p>
          <w:p w:rsidR="001307A6" w:rsidRPr="003059F2" w:rsidRDefault="001307A6" w:rsidP="0065606D">
            <w:pPr>
              <w:spacing w:after="0" w:line="360" w:lineRule="auto"/>
              <w:contextualSpacing/>
              <w:rPr>
                <w:rFonts w:ascii="Times New Roman" w:hAnsi="Times New Roman" w:cs="Times New Roman"/>
                <w:sz w:val="24"/>
                <w:szCs w:val="24"/>
              </w:rPr>
            </w:pPr>
            <w:r w:rsidRPr="003059F2">
              <w:rPr>
                <w:rFonts w:ascii="Times New Roman" w:hAnsi="Times New Roman" w:cs="Times New Roman"/>
                <w:sz w:val="24"/>
                <w:szCs w:val="24"/>
              </w:rPr>
              <w:t>Отчетность через сайт УК или в письменной форме</w:t>
            </w:r>
          </w:p>
        </w:tc>
        <w:tc>
          <w:tcPr>
            <w:tcW w:w="1559" w:type="dxa"/>
          </w:tcPr>
          <w:p w:rsidR="001307A6" w:rsidRPr="003059F2" w:rsidRDefault="001307A6" w:rsidP="0065606D">
            <w:pPr>
              <w:spacing w:after="0" w:line="360" w:lineRule="auto"/>
              <w:contextualSpacing/>
              <w:rPr>
                <w:rFonts w:ascii="Times New Roman" w:hAnsi="Times New Roman" w:cs="Times New Roman"/>
                <w:sz w:val="24"/>
                <w:szCs w:val="24"/>
              </w:rPr>
            </w:pPr>
            <w:r w:rsidRPr="003059F2">
              <w:rPr>
                <w:rFonts w:ascii="Times New Roman" w:hAnsi="Times New Roman" w:cs="Times New Roman"/>
                <w:sz w:val="24"/>
                <w:szCs w:val="24"/>
              </w:rPr>
              <w:t>нет</w:t>
            </w:r>
          </w:p>
        </w:tc>
        <w:tc>
          <w:tcPr>
            <w:tcW w:w="1701" w:type="dxa"/>
          </w:tcPr>
          <w:p w:rsidR="001307A6" w:rsidRPr="003059F2" w:rsidRDefault="001307A6" w:rsidP="0065606D">
            <w:pPr>
              <w:spacing w:after="0" w:line="360" w:lineRule="auto"/>
              <w:contextualSpacing/>
              <w:rPr>
                <w:rFonts w:ascii="Times New Roman" w:hAnsi="Times New Roman" w:cs="Times New Roman"/>
                <w:sz w:val="24"/>
                <w:szCs w:val="24"/>
              </w:rPr>
            </w:pPr>
            <w:r w:rsidRPr="003059F2">
              <w:rPr>
                <w:rFonts w:ascii="Times New Roman" w:hAnsi="Times New Roman" w:cs="Times New Roman"/>
                <w:sz w:val="24"/>
                <w:szCs w:val="24"/>
              </w:rPr>
              <w:t>нет</w:t>
            </w:r>
          </w:p>
        </w:tc>
      </w:tr>
      <w:tr w:rsidR="001307A6" w:rsidRPr="003059F2" w:rsidTr="003F224B">
        <w:trPr>
          <w:trHeight w:val="698"/>
        </w:trPr>
        <w:tc>
          <w:tcPr>
            <w:tcW w:w="520" w:type="dxa"/>
          </w:tcPr>
          <w:p w:rsidR="001307A6" w:rsidRPr="003059F2" w:rsidRDefault="001307A6" w:rsidP="003059F2">
            <w:pPr>
              <w:spacing w:after="0" w:line="360" w:lineRule="auto"/>
              <w:ind w:firstLine="709"/>
              <w:contextualSpacing/>
              <w:jc w:val="both"/>
              <w:rPr>
                <w:rFonts w:ascii="Times New Roman" w:hAnsi="Times New Roman" w:cs="Times New Roman"/>
                <w:sz w:val="24"/>
                <w:szCs w:val="24"/>
              </w:rPr>
            </w:pPr>
            <w:r w:rsidRPr="003059F2">
              <w:rPr>
                <w:rFonts w:ascii="Times New Roman" w:hAnsi="Times New Roman" w:cs="Times New Roman"/>
                <w:sz w:val="24"/>
                <w:szCs w:val="24"/>
              </w:rPr>
              <w:t>5</w:t>
            </w:r>
          </w:p>
        </w:tc>
        <w:tc>
          <w:tcPr>
            <w:tcW w:w="4550" w:type="dxa"/>
          </w:tcPr>
          <w:p w:rsidR="001307A6" w:rsidRPr="003059F2" w:rsidRDefault="001307A6" w:rsidP="0065606D">
            <w:pPr>
              <w:spacing w:after="0" w:line="360" w:lineRule="auto"/>
              <w:contextualSpacing/>
              <w:rPr>
                <w:rFonts w:ascii="Times New Roman" w:hAnsi="Times New Roman" w:cs="Times New Roman"/>
                <w:sz w:val="24"/>
                <w:szCs w:val="24"/>
              </w:rPr>
            </w:pPr>
            <w:r w:rsidRPr="003059F2">
              <w:rPr>
                <w:rFonts w:ascii="Times New Roman" w:hAnsi="Times New Roman" w:cs="Times New Roman"/>
                <w:sz w:val="24"/>
                <w:szCs w:val="24"/>
              </w:rPr>
              <w:t>Целевое использование бюджетных средств, выделяемых на содержание и ремонт дома</w:t>
            </w:r>
          </w:p>
        </w:tc>
        <w:tc>
          <w:tcPr>
            <w:tcW w:w="3260" w:type="dxa"/>
          </w:tcPr>
          <w:p w:rsidR="001307A6" w:rsidRPr="003059F2" w:rsidRDefault="001307A6" w:rsidP="0065606D">
            <w:pPr>
              <w:spacing w:after="0" w:line="360" w:lineRule="auto"/>
              <w:contextualSpacing/>
              <w:rPr>
                <w:rFonts w:ascii="Times New Roman" w:hAnsi="Times New Roman" w:cs="Times New Roman"/>
                <w:sz w:val="24"/>
                <w:szCs w:val="24"/>
              </w:rPr>
            </w:pPr>
            <w:r w:rsidRPr="003059F2">
              <w:rPr>
                <w:rFonts w:ascii="Times New Roman" w:hAnsi="Times New Roman" w:cs="Times New Roman"/>
                <w:sz w:val="24"/>
                <w:szCs w:val="24"/>
              </w:rPr>
              <w:t>Только целевое  использование</w:t>
            </w:r>
          </w:p>
        </w:tc>
        <w:tc>
          <w:tcPr>
            <w:tcW w:w="2835" w:type="dxa"/>
          </w:tcPr>
          <w:p w:rsidR="001307A6" w:rsidRPr="003059F2" w:rsidRDefault="001307A6" w:rsidP="0065606D">
            <w:pPr>
              <w:spacing w:after="0" w:line="360" w:lineRule="auto"/>
              <w:contextualSpacing/>
              <w:rPr>
                <w:rFonts w:ascii="Times New Roman" w:hAnsi="Times New Roman" w:cs="Times New Roman"/>
                <w:sz w:val="24"/>
                <w:szCs w:val="24"/>
              </w:rPr>
            </w:pPr>
            <w:r w:rsidRPr="003059F2">
              <w:rPr>
                <w:rFonts w:ascii="Times New Roman" w:hAnsi="Times New Roman" w:cs="Times New Roman"/>
                <w:sz w:val="24"/>
                <w:szCs w:val="24"/>
              </w:rPr>
              <w:t>Целевое использование,</w:t>
            </w:r>
          </w:p>
          <w:p w:rsidR="001307A6" w:rsidRPr="003059F2" w:rsidRDefault="001307A6" w:rsidP="0065606D">
            <w:pPr>
              <w:spacing w:after="0" w:line="360" w:lineRule="auto"/>
              <w:contextualSpacing/>
              <w:rPr>
                <w:rFonts w:ascii="Times New Roman" w:hAnsi="Times New Roman" w:cs="Times New Roman"/>
                <w:sz w:val="24"/>
                <w:szCs w:val="24"/>
              </w:rPr>
            </w:pPr>
            <w:r w:rsidRPr="003059F2">
              <w:rPr>
                <w:rFonts w:ascii="Times New Roman" w:hAnsi="Times New Roman" w:cs="Times New Roman"/>
                <w:sz w:val="24"/>
                <w:szCs w:val="24"/>
              </w:rPr>
              <w:t xml:space="preserve">ненормативные </w:t>
            </w:r>
          </w:p>
        </w:tc>
        <w:tc>
          <w:tcPr>
            <w:tcW w:w="1559" w:type="dxa"/>
          </w:tcPr>
          <w:p w:rsidR="001307A6" w:rsidRPr="003059F2" w:rsidRDefault="001307A6" w:rsidP="0065606D">
            <w:pPr>
              <w:spacing w:after="0" w:line="360" w:lineRule="auto"/>
              <w:contextualSpacing/>
              <w:rPr>
                <w:rFonts w:ascii="Times New Roman" w:hAnsi="Times New Roman" w:cs="Times New Roman"/>
                <w:sz w:val="24"/>
                <w:szCs w:val="24"/>
              </w:rPr>
            </w:pPr>
            <w:r w:rsidRPr="003059F2">
              <w:rPr>
                <w:rFonts w:ascii="Times New Roman" w:hAnsi="Times New Roman" w:cs="Times New Roman"/>
                <w:sz w:val="24"/>
                <w:szCs w:val="24"/>
              </w:rPr>
              <w:t>нет</w:t>
            </w:r>
          </w:p>
        </w:tc>
        <w:tc>
          <w:tcPr>
            <w:tcW w:w="1701" w:type="dxa"/>
          </w:tcPr>
          <w:p w:rsidR="001307A6" w:rsidRPr="003059F2" w:rsidRDefault="001307A6" w:rsidP="0065606D">
            <w:pPr>
              <w:spacing w:after="0" w:line="360" w:lineRule="auto"/>
              <w:contextualSpacing/>
              <w:rPr>
                <w:rFonts w:ascii="Times New Roman" w:hAnsi="Times New Roman" w:cs="Times New Roman"/>
                <w:sz w:val="24"/>
                <w:szCs w:val="24"/>
              </w:rPr>
            </w:pPr>
            <w:r w:rsidRPr="003059F2">
              <w:rPr>
                <w:rFonts w:ascii="Times New Roman" w:hAnsi="Times New Roman" w:cs="Times New Roman"/>
                <w:sz w:val="24"/>
                <w:szCs w:val="24"/>
              </w:rPr>
              <w:t>Постоянный мониторинг финансовых потоков собственниками жилья</w:t>
            </w:r>
          </w:p>
        </w:tc>
      </w:tr>
    </w:tbl>
    <w:p w:rsidR="00400952" w:rsidRDefault="00400952">
      <w:pPr>
        <w:rPr>
          <w:rFonts w:ascii="Times New Roman" w:eastAsia="Times New Roman" w:hAnsi="Times New Roman" w:cs="Times New Roman"/>
          <w:sz w:val="24"/>
          <w:szCs w:val="24"/>
        </w:rPr>
      </w:pPr>
      <w:r>
        <w:rPr>
          <w:szCs w:val="24"/>
        </w:rPr>
        <w:br w:type="page"/>
      </w:r>
    </w:p>
    <w:p w:rsidR="001307A6" w:rsidRPr="003059F2" w:rsidRDefault="001307A6" w:rsidP="00C93056">
      <w:pPr>
        <w:pStyle w:val="a9"/>
        <w:ind w:firstLine="709"/>
        <w:jc w:val="right"/>
        <w:rPr>
          <w:szCs w:val="24"/>
        </w:rPr>
      </w:pPr>
      <w:r w:rsidRPr="003059F2">
        <w:rPr>
          <w:szCs w:val="24"/>
        </w:rPr>
        <w:lastRenderedPageBreak/>
        <w:t>Продолжение таблицы 5.1</w:t>
      </w: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20"/>
        <w:gridCol w:w="4550"/>
        <w:gridCol w:w="3260"/>
        <w:gridCol w:w="2835"/>
        <w:gridCol w:w="1559"/>
        <w:gridCol w:w="1701"/>
      </w:tblGrid>
      <w:tr w:rsidR="001307A6" w:rsidRPr="003059F2" w:rsidTr="003F224B">
        <w:tc>
          <w:tcPr>
            <w:tcW w:w="520" w:type="dxa"/>
            <w:tcBorders>
              <w:top w:val="single" w:sz="4" w:space="0" w:color="auto"/>
              <w:left w:val="single" w:sz="4" w:space="0" w:color="auto"/>
              <w:bottom w:val="single" w:sz="4" w:space="0" w:color="auto"/>
              <w:right w:val="single" w:sz="4" w:space="0" w:color="auto"/>
            </w:tcBorders>
          </w:tcPr>
          <w:p w:rsidR="001307A6" w:rsidRPr="003059F2" w:rsidRDefault="001307A6" w:rsidP="003059F2">
            <w:pPr>
              <w:spacing w:after="0" w:line="360" w:lineRule="auto"/>
              <w:ind w:firstLine="709"/>
              <w:contextualSpacing/>
              <w:jc w:val="both"/>
              <w:rPr>
                <w:rFonts w:ascii="Times New Roman" w:hAnsi="Times New Roman" w:cs="Times New Roman"/>
                <w:sz w:val="24"/>
                <w:szCs w:val="24"/>
              </w:rPr>
            </w:pPr>
            <w:r w:rsidRPr="003059F2">
              <w:rPr>
                <w:rFonts w:ascii="Times New Roman" w:hAnsi="Times New Roman" w:cs="Times New Roman"/>
                <w:sz w:val="24"/>
                <w:szCs w:val="24"/>
              </w:rPr>
              <w:t>1</w:t>
            </w:r>
          </w:p>
        </w:tc>
        <w:tc>
          <w:tcPr>
            <w:tcW w:w="4550" w:type="dxa"/>
            <w:tcBorders>
              <w:top w:val="single" w:sz="4" w:space="0" w:color="auto"/>
              <w:left w:val="single" w:sz="4" w:space="0" w:color="auto"/>
              <w:bottom w:val="single" w:sz="4" w:space="0" w:color="auto"/>
              <w:right w:val="single" w:sz="4" w:space="0" w:color="auto"/>
            </w:tcBorders>
          </w:tcPr>
          <w:p w:rsidR="001307A6" w:rsidRPr="003059F2" w:rsidRDefault="001307A6" w:rsidP="003059F2">
            <w:pPr>
              <w:spacing w:after="0" w:line="360" w:lineRule="auto"/>
              <w:ind w:firstLine="709"/>
              <w:contextualSpacing/>
              <w:jc w:val="both"/>
              <w:rPr>
                <w:rFonts w:ascii="Times New Roman" w:hAnsi="Times New Roman" w:cs="Times New Roman"/>
                <w:sz w:val="24"/>
                <w:szCs w:val="24"/>
              </w:rPr>
            </w:pPr>
            <w:r w:rsidRPr="003059F2">
              <w:rPr>
                <w:rFonts w:ascii="Times New Roman" w:hAnsi="Times New Roman" w:cs="Times New Roman"/>
                <w:sz w:val="24"/>
                <w:szCs w:val="24"/>
              </w:rPr>
              <w:t>2</w:t>
            </w:r>
          </w:p>
        </w:tc>
        <w:tc>
          <w:tcPr>
            <w:tcW w:w="3260" w:type="dxa"/>
            <w:tcBorders>
              <w:top w:val="single" w:sz="4" w:space="0" w:color="auto"/>
              <w:left w:val="single" w:sz="4" w:space="0" w:color="auto"/>
              <w:bottom w:val="single" w:sz="4" w:space="0" w:color="auto"/>
              <w:right w:val="single" w:sz="4" w:space="0" w:color="auto"/>
            </w:tcBorders>
          </w:tcPr>
          <w:p w:rsidR="001307A6" w:rsidRPr="003059F2" w:rsidRDefault="001307A6" w:rsidP="003059F2">
            <w:pPr>
              <w:spacing w:after="0" w:line="360" w:lineRule="auto"/>
              <w:ind w:firstLine="709"/>
              <w:contextualSpacing/>
              <w:jc w:val="both"/>
              <w:rPr>
                <w:rFonts w:ascii="Times New Roman" w:hAnsi="Times New Roman" w:cs="Times New Roman"/>
                <w:sz w:val="24"/>
                <w:szCs w:val="24"/>
              </w:rPr>
            </w:pPr>
            <w:r w:rsidRPr="003059F2">
              <w:rPr>
                <w:rFonts w:ascii="Times New Roman" w:hAnsi="Times New Roman" w:cs="Times New Roman"/>
                <w:sz w:val="24"/>
                <w:szCs w:val="24"/>
              </w:rPr>
              <w:t>3</w:t>
            </w:r>
          </w:p>
        </w:tc>
        <w:tc>
          <w:tcPr>
            <w:tcW w:w="2835" w:type="dxa"/>
            <w:tcBorders>
              <w:top w:val="single" w:sz="4" w:space="0" w:color="auto"/>
              <w:left w:val="single" w:sz="4" w:space="0" w:color="auto"/>
              <w:bottom w:val="single" w:sz="4" w:space="0" w:color="auto"/>
              <w:right w:val="single" w:sz="4" w:space="0" w:color="auto"/>
            </w:tcBorders>
          </w:tcPr>
          <w:p w:rsidR="001307A6" w:rsidRPr="003059F2" w:rsidRDefault="001307A6" w:rsidP="003059F2">
            <w:pPr>
              <w:spacing w:after="0" w:line="360" w:lineRule="auto"/>
              <w:ind w:firstLine="709"/>
              <w:contextualSpacing/>
              <w:jc w:val="both"/>
              <w:rPr>
                <w:rFonts w:ascii="Times New Roman" w:hAnsi="Times New Roman" w:cs="Times New Roman"/>
                <w:sz w:val="24"/>
                <w:szCs w:val="24"/>
              </w:rPr>
            </w:pPr>
            <w:r w:rsidRPr="003059F2">
              <w:rPr>
                <w:rFonts w:ascii="Times New Roman" w:hAnsi="Times New Roman" w:cs="Times New Roman"/>
                <w:sz w:val="24"/>
                <w:szCs w:val="24"/>
              </w:rPr>
              <w:t>4</w:t>
            </w:r>
          </w:p>
        </w:tc>
        <w:tc>
          <w:tcPr>
            <w:tcW w:w="1559" w:type="dxa"/>
            <w:tcBorders>
              <w:top w:val="single" w:sz="4" w:space="0" w:color="auto"/>
              <w:left w:val="single" w:sz="4" w:space="0" w:color="auto"/>
              <w:bottom w:val="single" w:sz="4" w:space="0" w:color="auto"/>
              <w:right w:val="single" w:sz="4" w:space="0" w:color="auto"/>
            </w:tcBorders>
          </w:tcPr>
          <w:p w:rsidR="001307A6" w:rsidRPr="003059F2" w:rsidRDefault="001307A6" w:rsidP="003059F2">
            <w:pPr>
              <w:spacing w:after="0" w:line="360" w:lineRule="auto"/>
              <w:ind w:firstLine="709"/>
              <w:contextualSpacing/>
              <w:jc w:val="both"/>
              <w:rPr>
                <w:rFonts w:ascii="Times New Roman" w:hAnsi="Times New Roman" w:cs="Times New Roman"/>
                <w:sz w:val="24"/>
                <w:szCs w:val="24"/>
              </w:rPr>
            </w:pPr>
            <w:r w:rsidRPr="003059F2">
              <w:rPr>
                <w:rFonts w:ascii="Times New Roman" w:hAnsi="Times New Roman" w:cs="Times New Roman"/>
                <w:sz w:val="24"/>
                <w:szCs w:val="24"/>
              </w:rPr>
              <w:t>5</w:t>
            </w:r>
          </w:p>
        </w:tc>
        <w:tc>
          <w:tcPr>
            <w:tcW w:w="1701" w:type="dxa"/>
            <w:tcBorders>
              <w:top w:val="single" w:sz="4" w:space="0" w:color="auto"/>
              <w:left w:val="single" w:sz="4" w:space="0" w:color="auto"/>
              <w:bottom w:val="single" w:sz="4" w:space="0" w:color="auto"/>
              <w:right w:val="single" w:sz="4" w:space="0" w:color="auto"/>
            </w:tcBorders>
          </w:tcPr>
          <w:p w:rsidR="001307A6" w:rsidRPr="003059F2" w:rsidRDefault="001307A6" w:rsidP="003059F2">
            <w:pPr>
              <w:spacing w:after="0" w:line="360" w:lineRule="auto"/>
              <w:ind w:firstLine="709"/>
              <w:contextualSpacing/>
              <w:jc w:val="both"/>
              <w:rPr>
                <w:rFonts w:ascii="Times New Roman" w:hAnsi="Times New Roman" w:cs="Times New Roman"/>
                <w:sz w:val="24"/>
                <w:szCs w:val="24"/>
              </w:rPr>
            </w:pPr>
            <w:r w:rsidRPr="003059F2">
              <w:rPr>
                <w:rFonts w:ascii="Times New Roman" w:hAnsi="Times New Roman" w:cs="Times New Roman"/>
                <w:sz w:val="24"/>
                <w:szCs w:val="24"/>
              </w:rPr>
              <w:t>6</w:t>
            </w:r>
          </w:p>
        </w:tc>
      </w:tr>
      <w:tr w:rsidR="001307A6" w:rsidRPr="003059F2" w:rsidTr="003F224B">
        <w:tc>
          <w:tcPr>
            <w:tcW w:w="520" w:type="dxa"/>
          </w:tcPr>
          <w:p w:rsidR="001307A6" w:rsidRPr="003059F2" w:rsidRDefault="001307A6" w:rsidP="003059F2">
            <w:pPr>
              <w:spacing w:after="0" w:line="360" w:lineRule="auto"/>
              <w:ind w:firstLine="709"/>
              <w:contextualSpacing/>
              <w:jc w:val="both"/>
              <w:rPr>
                <w:rFonts w:ascii="Times New Roman" w:hAnsi="Times New Roman" w:cs="Times New Roman"/>
                <w:sz w:val="24"/>
                <w:szCs w:val="24"/>
              </w:rPr>
            </w:pPr>
            <w:r w:rsidRPr="003059F2">
              <w:rPr>
                <w:rFonts w:ascii="Times New Roman" w:hAnsi="Times New Roman" w:cs="Times New Roman"/>
                <w:sz w:val="24"/>
                <w:szCs w:val="24"/>
              </w:rPr>
              <w:t>6</w:t>
            </w:r>
          </w:p>
        </w:tc>
        <w:tc>
          <w:tcPr>
            <w:tcW w:w="4550" w:type="dxa"/>
          </w:tcPr>
          <w:p w:rsidR="001307A6" w:rsidRPr="003059F2" w:rsidRDefault="001307A6" w:rsidP="0065606D">
            <w:pPr>
              <w:spacing w:after="0" w:line="360" w:lineRule="auto"/>
              <w:contextualSpacing/>
              <w:rPr>
                <w:rFonts w:ascii="Times New Roman" w:hAnsi="Times New Roman" w:cs="Times New Roman"/>
                <w:sz w:val="24"/>
                <w:szCs w:val="24"/>
              </w:rPr>
            </w:pPr>
            <w:r w:rsidRPr="003059F2">
              <w:rPr>
                <w:rFonts w:ascii="Times New Roman" w:hAnsi="Times New Roman" w:cs="Times New Roman"/>
                <w:sz w:val="24"/>
                <w:szCs w:val="24"/>
              </w:rPr>
              <w:t>Применение мер воздействия по взысканию с собственников и нанимателей помещений задолженности за несвоевременное внесение платы за жилое помещение и коммунальные услуги</w:t>
            </w:r>
          </w:p>
        </w:tc>
        <w:tc>
          <w:tcPr>
            <w:tcW w:w="3260" w:type="dxa"/>
          </w:tcPr>
          <w:p w:rsidR="001307A6" w:rsidRPr="003059F2" w:rsidRDefault="001307A6" w:rsidP="0065606D">
            <w:pPr>
              <w:spacing w:after="0" w:line="360" w:lineRule="auto"/>
              <w:contextualSpacing/>
              <w:rPr>
                <w:rFonts w:ascii="Times New Roman" w:hAnsi="Times New Roman" w:cs="Times New Roman"/>
                <w:sz w:val="24"/>
                <w:szCs w:val="24"/>
              </w:rPr>
            </w:pPr>
            <w:r w:rsidRPr="003059F2">
              <w:rPr>
                <w:rFonts w:ascii="Times New Roman" w:hAnsi="Times New Roman" w:cs="Times New Roman"/>
                <w:sz w:val="24"/>
                <w:szCs w:val="24"/>
              </w:rPr>
              <w:t>Проведение разъяснительных бесед, обсуждение на общем собрании собственников</w:t>
            </w:r>
          </w:p>
        </w:tc>
        <w:tc>
          <w:tcPr>
            <w:tcW w:w="2835" w:type="dxa"/>
          </w:tcPr>
          <w:p w:rsidR="001307A6" w:rsidRPr="003059F2" w:rsidRDefault="001307A6" w:rsidP="0065606D">
            <w:pPr>
              <w:spacing w:after="0" w:line="360" w:lineRule="auto"/>
              <w:contextualSpacing/>
              <w:rPr>
                <w:rFonts w:ascii="Times New Roman" w:hAnsi="Times New Roman" w:cs="Times New Roman"/>
                <w:sz w:val="24"/>
                <w:szCs w:val="24"/>
              </w:rPr>
            </w:pPr>
            <w:r w:rsidRPr="003059F2">
              <w:rPr>
                <w:rFonts w:ascii="Times New Roman" w:hAnsi="Times New Roman" w:cs="Times New Roman"/>
                <w:sz w:val="24"/>
                <w:szCs w:val="24"/>
              </w:rPr>
              <w:t>Проведение личных бесед, обсуждение на форуме на сайте УК в сети Интернет</w:t>
            </w:r>
          </w:p>
        </w:tc>
        <w:tc>
          <w:tcPr>
            <w:tcW w:w="1559" w:type="dxa"/>
          </w:tcPr>
          <w:p w:rsidR="001307A6" w:rsidRPr="003059F2" w:rsidRDefault="001307A6" w:rsidP="0065606D">
            <w:pPr>
              <w:spacing w:after="0" w:line="360" w:lineRule="auto"/>
              <w:contextualSpacing/>
              <w:rPr>
                <w:rFonts w:ascii="Times New Roman" w:hAnsi="Times New Roman" w:cs="Times New Roman"/>
                <w:sz w:val="24"/>
                <w:szCs w:val="24"/>
              </w:rPr>
            </w:pPr>
            <w:r w:rsidRPr="003059F2">
              <w:rPr>
                <w:rFonts w:ascii="Times New Roman" w:hAnsi="Times New Roman" w:cs="Times New Roman"/>
                <w:sz w:val="24"/>
                <w:szCs w:val="24"/>
              </w:rPr>
              <w:t>нет</w:t>
            </w:r>
          </w:p>
        </w:tc>
        <w:tc>
          <w:tcPr>
            <w:tcW w:w="1701" w:type="dxa"/>
          </w:tcPr>
          <w:p w:rsidR="001307A6" w:rsidRPr="003059F2" w:rsidRDefault="001307A6" w:rsidP="0065606D">
            <w:pPr>
              <w:spacing w:after="0" w:line="360" w:lineRule="auto"/>
              <w:contextualSpacing/>
              <w:rPr>
                <w:rFonts w:ascii="Times New Roman" w:hAnsi="Times New Roman" w:cs="Times New Roman"/>
                <w:sz w:val="24"/>
                <w:szCs w:val="24"/>
              </w:rPr>
            </w:pPr>
            <w:r w:rsidRPr="003059F2">
              <w:rPr>
                <w:rFonts w:ascii="Times New Roman" w:hAnsi="Times New Roman" w:cs="Times New Roman"/>
                <w:sz w:val="24"/>
                <w:szCs w:val="24"/>
              </w:rPr>
              <w:t>нет</w:t>
            </w:r>
          </w:p>
        </w:tc>
      </w:tr>
      <w:tr w:rsidR="001307A6" w:rsidRPr="003059F2" w:rsidTr="003F224B">
        <w:tc>
          <w:tcPr>
            <w:tcW w:w="520" w:type="dxa"/>
          </w:tcPr>
          <w:p w:rsidR="001307A6" w:rsidRPr="003059F2" w:rsidRDefault="001307A6" w:rsidP="003059F2">
            <w:pPr>
              <w:spacing w:after="0" w:line="360" w:lineRule="auto"/>
              <w:ind w:firstLine="709"/>
              <w:contextualSpacing/>
              <w:jc w:val="both"/>
              <w:rPr>
                <w:rFonts w:ascii="Times New Roman" w:hAnsi="Times New Roman" w:cs="Times New Roman"/>
                <w:sz w:val="24"/>
                <w:szCs w:val="24"/>
              </w:rPr>
            </w:pPr>
            <w:r w:rsidRPr="003059F2">
              <w:rPr>
                <w:rFonts w:ascii="Times New Roman" w:hAnsi="Times New Roman" w:cs="Times New Roman"/>
                <w:sz w:val="24"/>
                <w:szCs w:val="24"/>
              </w:rPr>
              <w:t>7</w:t>
            </w:r>
          </w:p>
        </w:tc>
        <w:tc>
          <w:tcPr>
            <w:tcW w:w="4550" w:type="dxa"/>
          </w:tcPr>
          <w:p w:rsidR="001307A6" w:rsidRPr="003059F2" w:rsidRDefault="001307A6" w:rsidP="0065606D">
            <w:pPr>
              <w:spacing w:after="0" w:line="360" w:lineRule="auto"/>
              <w:contextualSpacing/>
              <w:rPr>
                <w:rFonts w:ascii="Times New Roman" w:hAnsi="Times New Roman" w:cs="Times New Roman"/>
                <w:sz w:val="24"/>
                <w:szCs w:val="24"/>
              </w:rPr>
            </w:pPr>
            <w:r w:rsidRPr="003059F2">
              <w:rPr>
                <w:rFonts w:ascii="Times New Roman" w:hAnsi="Times New Roman" w:cs="Times New Roman"/>
                <w:sz w:val="24"/>
                <w:szCs w:val="24"/>
              </w:rPr>
              <w:t>Проведение мероприятий по внедрению энергоресурсосберегающих технологий, энергосберегающих материалов и оборудования</w:t>
            </w:r>
          </w:p>
        </w:tc>
        <w:tc>
          <w:tcPr>
            <w:tcW w:w="3260" w:type="dxa"/>
          </w:tcPr>
          <w:p w:rsidR="001307A6" w:rsidRPr="003059F2" w:rsidRDefault="001307A6" w:rsidP="0065606D">
            <w:pPr>
              <w:spacing w:after="0" w:line="360" w:lineRule="auto"/>
              <w:contextualSpacing/>
              <w:rPr>
                <w:rFonts w:ascii="Times New Roman" w:hAnsi="Times New Roman" w:cs="Times New Roman"/>
                <w:sz w:val="24"/>
                <w:szCs w:val="24"/>
              </w:rPr>
            </w:pPr>
            <w:r w:rsidRPr="003059F2">
              <w:rPr>
                <w:rFonts w:ascii="Times New Roman" w:hAnsi="Times New Roman" w:cs="Times New Roman"/>
                <w:sz w:val="24"/>
                <w:szCs w:val="24"/>
              </w:rPr>
              <w:t>Обязательно проведение энергосберегающих мероприятий для снижения расходов</w:t>
            </w:r>
          </w:p>
        </w:tc>
        <w:tc>
          <w:tcPr>
            <w:tcW w:w="2835" w:type="dxa"/>
          </w:tcPr>
          <w:p w:rsidR="001307A6" w:rsidRPr="003059F2" w:rsidRDefault="001307A6" w:rsidP="0065606D">
            <w:pPr>
              <w:spacing w:after="0" w:line="360" w:lineRule="auto"/>
              <w:contextualSpacing/>
              <w:rPr>
                <w:rFonts w:ascii="Times New Roman" w:hAnsi="Times New Roman" w:cs="Times New Roman"/>
                <w:sz w:val="24"/>
                <w:szCs w:val="24"/>
              </w:rPr>
            </w:pPr>
            <w:r w:rsidRPr="003059F2">
              <w:rPr>
                <w:rFonts w:ascii="Times New Roman" w:hAnsi="Times New Roman" w:cs="Times New Roman"/>
                <w:sz w:val="24"/>
                <w:szCs w:val="24"/>
              </w:rPr>
              <w:t xml:space="preserve">Энергосберегающие мероприятия проводятся, но в небольшом количестве, так как при строительстве жилого дома были проведены такие мероприятия как: установка приборов учета в каждой квартире и офисе </w:t>
            </w:r>
          </w:p>
        </w:tc>
        <w:tc>
          <w:tcPr>
            <w:tcW w:w="1559" w:type="dxa"/>
          </w:tcPr>
          <w:p w:rsidR="001307A6" w:rsidRPr="003059F2" w:rsidRDefault="001307A6" w:rsidP="0065606D">
            <w:pPr>
              <w:spacing w:after="0" w:line="360" w:lineRule="auto"/>
              <w:contextualSpacing/>
              <w:rPr>
                <w:rFonts w:ascii="Times New Roman" w:hAnsi="Times New Roman" w:cs="Times New Roman"/>
                <w:sz w:val="24"/>
                <w:szCs w:val="24"/>
              </w:rPr>
            </w:pPr>
            <w:r w:rsidRPr="003059F2">
              <w:rPr>
                <w:rFonts w:ascii="Times New Roman" w:hAnsi="Times New Roman" w:cs="Times New Roman"/>
                <w:sz w:val="24"/>
                <w:szCs w:val="24"/>
              </w:rPr>
              <w:t>нет</w:t>
            </w:r>
          </w:p>
        </w:tc>
        <w:tc>
          <w:tcPr>
            <w:tcW w:w="1701" w:type="dxa"/>
          </w:tcPr>
          <w:p w:rsidR="001307A6" w:rsidRPr="003059F2" w:rsidRDefault="001307A6" w:rsidP="0065606D">
            <w:pPr>
              <w:spacing w:after="0" w:line="360" w:lineRule="auto"/>
              <w:contextualSpacing/>
              <w:rPr>
                <w:rFonts w:ascii="Times New Roman" w:hAnsi="Times New Roman" w:cs="Times New Roman"/>
                <w:sz w:val="24"/>
                <w:szCs w:val="24"/>
              </w:rPr>
            </w:pPr>
            <w:r w:rsidRPr="003059F2">
              <w:rPr>
                <w:rFonts w:ascii="Times New Roman" w:hAnsi="Times New Roman" w:cs="Times New Roman"/>
                <w:sz w:val="24"/>
                <w:szCs w:val="24"/>
              </w:rPr>
              <w:t>нет</w:t>
            </w:r>
          </w:p>
        </w:tc>
      </w:tr>
    </w:tbl>
    <w:p w:rsidR="001307A6" w:rsidRPr="003059F2" w:rsidRDefault="001307A6" w:rsidP="003059F2">
      <w:pPr>
        <w:pStyle w:val="a9"/>
        <w:ind w:firstLine="709"/>
        <w:rPr>
          <w:szCs w:val="24"/>
        </w:rPr>
      </w:pPr>
    </w:p>
    <w:p w:rsidR="001307A6" w:rsidRPr="003059F2" w:rsidRDefault="001307A6" w:rsidP="003059F2">
      <w:pPr>
        <w:pStyle w:val="a9"/>
        <w:ind w:firstLine="709"/>
        <w:rPr>
          <w:szCs w:val="24"/>
        </w:rPr>
      </w:pPr>
    </w:p>
    <w:p w:rsidR="001307A6" w:rsidRPr="003059F2" w:rsidRDefault="001307A6" w:rsidP="003059F2">
      <w:pPr>
        <w:pStyle w:val="a9"/>
        <w:ind w:firstLine="709"/>
        <w:rPr>
          <w:szCs w:val="24"/>
        </w:rPr>
      </w:pPr>
    </w:p>
    <w:p w:rsidR="00400952" w:rsidRDefault="00400952">
      <w:pPr>
        <w:rPr>
          <w:rFonts w:ascii="Times New Roman" w:eastAsia="Times New Roman" w:hAnsi="Times New Roman" w:cs="Times New Roman"/>
          <w:sz w:val="24"/>
          <w:szCs w:val="24"/>
        </w:rPr>
      </w:pPr>
      <w:r>
        <w:rPr>
          <w:szCs w:val="24"/>
        </w:rPr>
        <w:br w:type="page"/>
      </w:r>
    </w:p>
    <w:p w:rsidR="001307A6" w:rsidRPr="003059F2" w:rsidRDefault="001307A6" w:rsidP="00C93056">
      <w:pPr>
        <w:pStyle w:val="a9"/>
        <w:ind w:firstLine="709"/>
        <w:jc w:val="right"/>
        <w:rPr>
          <w:szCs w:val="24"/>
        </w:rPr>
      </w:pPr>
      <w:r w:rsidRPr="003059F2">
        <w:rPr>
          <w:szCs w:val="24"/>
        </w:rPr>
        <w:lastRenderedPageBreak/>
        <w:t>Продолжение таблицы 5.1</w:t>
      </w: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20"/>
        <w:gridCol w:w="4550"/>
        <w:gridCol w:w="3260"/>
        <w:gridCol w:w="2835"/>
        <w:gridCol w:w="1559"/>
        <w:gridCol w:w="1701"/>
      </w:tblGrid>
      <w:tr w:rsidR="001307A6" w:rsidRPr="003059F2" w:rsidTr="003F224B">
        <w:tc>
          <w:tcPr>
            <w:tcW w:w="520" w:type="dxa"/>
            <w:tcBorders>
              <w:top w:val="single" w:sz="4" w:space="0" w:color="auto"/>
              <w:left w:val="single" w:sz="4" w:space="0" w:color="auto"/>
              <w:bottom w:val="single" w:sz="4" w:space="0" w:color="auto"/>
              <w:right w:val="single" w:sz="4" w:space="0" w:color="auto"/>
            </w:tcBorders>
          </w:tcPr>
          <w:p w:rsidR="001307A6" w:rsidRPr="003059F2" w:rsidRDefault="001307A6" w:rsidP="003059F2">
            <w:pPr>
              <w:spacing w:after="0" w:line="360" w:lineRule="auto"/>
              <w:ind w:firstLine="709"/>
              <w:contextualSpacing/>
              <w:jc w:val="both"/>
              <w:rPr>
                <w:rFonts w:ascii="Times New Roman" w:hAnsi="Times New Roman" w:cs="Times New Roman"/>
                <w:sz w:val="24"/>
                <w:szCs w:val="24"/>
              </w:rPr>
            </w:pPr>
            <w:r w:rsidRPr="003059F2">
              <w:rPr>
                <w:rFonts w:ascii="Times New Roman" w:hAnsi="Times New Roman" w:cs="Times New Roman"/>
                <w:sz w:val="24"/>
                <w:szCs w:val="24"/>
              </w:rPr>
              <w:t>1</w:t>
            </w:r>
          </w:p>
        </w:tc>
        <w:tc>
          <w:tcPr>
            <w:tcW w:w="4550" w:type="dxa"/>
            <w:tcBorders>
              <w:top w:val="single" w:sz="4" w:space="0" w:color="auto"/>
              <w:left w:val="single" w:sz="4" w:space="0" w:color="auto"/>
              <w:bottom w:val="single" w:sz="4" w:space="0" w:color="auto"/>
              <w:right w:val="single" w:sz="4" w:space="0" w:color="auto"/>
            </w:tcBorders>
          </w:tcPr>
          <w:p w:rsidR="001307A6" w:rsidRPr="003059F2" w:rsidRDefault="001307A6" w:rsidP="003059F2">
            <w:pPr>
              <w:spacing w:after="0" w:line="360" w:lineRule="auto"/>
              <w:ind w:firstLine="709"/>
              <w:contextualSpacing/>
              <w:jc w:val="both"/>
              <w:rPr>
                <w:rFonts w:ascii="Times New Roman" w:hAnsi="Times New Roman" w:cs="Times New Roman"/>
                <w:sz w:val="24"/>
                <w:szCs w:val="24"/>
              </w:rPr>
            </w:pPr>
            <w:r w:rsidRPr="003059F2">
              <w:rPr>
                <w:rFonts w:ascii="Times New Roman" w:hAnsi="Times New Roman" w:cs="Times New Roman"/>
                <w:sz w:val="24"/>
                <w:szCs w:val="24"/>
              </w:rPr>
              <w:t>2</w:t>
            </w:r>
          </w:p>
        </w:tc>
        <w:tc>
          <w:tcPr>
            <w:tcW w:w="3260" w:type="dxa"/>
            <w:tcBorders>
              <w:top w:val="single" w:sz="4" w:space="0" w:color="auto"/>
              <w:left w:val="single" w:sz="4" w:space="0" w:color="auto"/>
              <w:bottom w:val="single" w:sz="4" w:space="0" w:color="auto"/>
              <w:right w:val="single" w:sz="4" w:space="0" w:color="auto"/>
            </w:tcBorders>
          </w:tcPr>
          <w:p w:rsidR="001307A6" w:rsidRPr="003059F2" w:rsidRDefault="001307A6" w:rsidP="003059F2">
            <w:pPr>
              <w:spacing w:after="0" w:line="360" w:lineRule="auto"/>
              <w:ind w:firstLine="709"/>
              <w:contextualSpacing/>
              <w:jc w:val="both"/>
              <w:rPr>
                <w:rFonts w:ascii="Times New Roman" w:hAnsi="Times New Roman" w:cs="Times New Roman"/>
                <w:sz w:val="24"/>
                <w:szCs w:val="24"/>
              </w:rPr>
            </w:pPr>
            <w:r w:rsidRPr="003059F2">
              <w:rPr>
                <w:rFonts w:ascii="Times New Roman" w:hAnsi="Times New Roman" w:cs="Times New Roman"/>
                <w:sz w:val="24"/>
                <w:szCs w:val="24"/>
              </w:rPr>
              <w:t>3</w:t>
            </w:r>
          </w:p>
        </w:tc>
        <w:tc>
          <w:tcPr>
            <w:tcW w:w="2835" w:type="dxa"/>
            <w:tcBorders>
              <w:top w:val="single" w:sz="4" w:space="0" w:color="auto"/>
              <w:left w:val="single" w:sz="4" w:space="0" w:color="auto"/>
              <w:bottom w:val="single" w:sz="4" w:space="0" w:color="auto"/>
              <w:right w:val="single" w:sz="4" w:space="0" w:color="auto"/>
            </w:tcBorders>
          </w:tcPr>
          <w:p w:rsidR="001307A6" w:rsidRPr="003059F2" w:rsidRDefault="001307A6" w:rsidP="003059F2">
            <w:pPr>
              <w:spacing w:after="0" w:line="360" w:lineRule="auto"/>
              <w:ind w:firstLine="709"/>
              <w:contextualSpacing/>
              <w:jc w:val="both"/>
              <w:rPr>
                <w:rFonts w:ascii="Times New Roman" w:hAnsi="Times New Roman" w:cs="Times New Roman"/>
                <w:sz w:val="24"/>
                <w:szCs w:val="24"/>
              </w:rPr>
            </w:pPr>
            <w:r w:rsidRPr="003059F2">
              <w:rPr>
                <w:rFonts w:ascii="Times New Roman" w:hAnsi="Times New Roman" w:cs="Times New Roman"/>
                <w:sz w:val="24"/>
                <w:szCs w:val="24"/>
              </w:rPr>
              <w:t>4</w:t>
            </w:r>
          </w:p>
        </w:tc>
        <w:tc>
          <w:tcPr>
            <w:tcW w:w="1559" w:type="dxa"/>
            <w:tcBorders>
              <w:top w:val="single" w:sz="4" w:space="0" w:color="auto"/>
              <w:left w:val="single" w:sz="4" w:space="0" w:color="auto"/>
              <w:bottom w:val="single" w:sz="4" w:space="0" w:color="auto"/>
              <w:right w:val="single" w:sz="4" w:space="0" w:color="auto"/>
            </w:tcBorders>
          </w:tcPr>
          <w:p w:rsidR="001307A6" w:rsidRPr="003059F2" w:rsidRDefault="001307A6" w:rsidP="003059F2">
            <w:pPr>
              <w:spacing w:after="0" w:line="360" w:lineRule="auto"/>
              <w:ind w:firstLine="709"/>
              <w:contextualSpacing/>
              <w:jc w:val="both"/>
              <w:rPr>
                <w:rFonts w:ascii="Times New Roman" w:hAnsi="Times New Roman" w:cs="Times New Roman"/>
                <w:sz w:val="24"/>
                <w:szCs w:val="24"/>
              </w:rPr>
            </w:pPr>
            <w:r w:rsidRPr="003059F2">
              <w:rPr>
                <w:rFonts w:ascii="Times New Roman" w:hAnsi="Times New Roman" w:cs="Times New Roman"/>
                <w:sz w:val="24"/>
                <w:szCs w:val="24"/>
              </w:rPr>
              <w:t>5</w:t>
            </w:r>
          </w:p>
        </w:tc>
        <w:tc>
          <w:tcPr>
            <w:tcW w:w="1701" w:type="dxa"/>
            <w:tcBorders>
              <w:top w:val="single" w:sz="4" w:space="0" w:color="auto"/>
              <w:left w:val="single" w:sz="4" w:space="0" w:color="auto"/>
              <w:bottom w:val="single" w:sz="4" w:space="0" w:color="auto"/>
              <w:right w:val="single" w:sz="4" w:space="0" w:color="auto"/>
            </w:tcBorders>
          </w:tcPr>
          <w:p w:rsidR="001307A6" w:rsidRPr="003059F2" w:rsidRDefault="001307A6" w:rsidP="003059F2">
            <w:pPr>
              <w:spacing w:after="0" w:line="360" w:lineRule="auto"/>
              <w:ind w:firstLine="709"/>
              <w:contextualSpacing/>
              <w:jc w:val="both"/>
              <w:rPr>
                <w:rFonts w:ascii="Times New Roman" w:hAnsi="Times New Roman" w:cs="Times New Roman"/>
                <w:sz w:val="24"/>
                <w:szCs w:val="24"/>
              </w:rPr>
            </w:pPr>
            <w:r w:rsidRPr="003059F2">
              <w:rPr>
                <w:rFonts w:ascii="Times New Roman" w:hAnsi="Times New Roman" w:cs="Times New Roman"/>
                <w:sz w:val="24"/>
                <w:szCs w:val="24"/>
              </w:rPr>
              <w:t>6</w:t>
            </w:r>
          </w:p>
        </w:tc>
      </w:tr>
      <w:tr w:rsidR="001307A6" w:rsidRPr="003059F2" w:rsidTr="003F224B">
        <w:tc>
          <w:tcPr>
            <w:tcW w:w="520" w:type="dxa"/>
          </w:tcPr>
          <w:p w:rsidR="001307A6" w:rsidRPr="003059F2" w:rsidRDefault="001307A6" w:rsidP="003059F2">
            <w:pPr>
              <w:spacing w:after="0" w:line="360" w:lineRule="auto"/>
              <w:ind w:firstLine="709"/>
              <w:contextualSpacing/>
              <w:jc w:val="both"/>
              <w:rPr>
                <w:rFonts w:ascii="Times New Roman" w:hAnsi="Times New Roman" w:cs="Times New Roman"/>
                <w:sz w:val="24"/>
                <w:szCs w:val="24"/>
              </w:rPr>
            </w:pPr>
            <w:r w:rsidRPr="003059F2">
              <w:rPr>
                <w:rFonts w:ascii="Times New Roman" w:hAnsi="Times New Roman" w:cs="Times New Roman"/>
                <w:sz w:val="24"/>
                <w:szCs w:val="24"/>
              </w:rPr>
              <w:t>8</w:t>
            </w:r>
          </w:p>
        </w:tc>
        <w:tc>
          <w:tcPr>
            <w:tcW w:w="4550" w:type="dxa"/>
          </w:tcPr>
          <w:p w:rsidR="001307A6" w:rsidRPr="003059F2" w:rsidRDefault="001307A6" w:rsidP="0065606D">
            <w:pPr>
              <w:spacing w:after="0" w:line="360" w:lineRule="auto"/>
              <w:contextualSpacing/>
              <w:rPr>
                <w:rFonts w:ascii="Times New Roman" w:hAnsi="Times New Roman" w:cs="Times New Roman"/>
                <w:sz w:val="24"/>
                <w:szCs w:val="24"/>
              </w:rPr>
            </w:pPr>
            <w:r w:rsidRPr="003059F2">
              <w:rPr>
                <w:rFonts w:ascii="Times New Roman" w:hAnsi="Times New Roman" w:cs="Times New Roman"/>
                <w:sz w:val="24"/>
                <w:szCs w:val="24"/>
              </w:rPr>
              <w:t>Наличие диспетчерской службы, соответствующей правилам эксплуатации жилищного фонда в городе Екатеринбурга, или наличие договоров с организацией, имеющей такую службу, включая необходимую сертификацию Ростехнадзора</w:t>
            </w:r>
          </w:p>
        </w:tc>
        <w:tc>
          <w:tcPr>
            <w:tcW w:w="3260" w:type="dxa"/>
          </w:tcPr>
          <w:p w:rsidR="001307A6" w:rsidRPr="003059F2" w:rsidRDefault="001307A6" w:rsidP="0065606D">
            <w:pPr>
              <w:spacing w:after="0" w:line="360" w:lineRule="auto"/>
              <w:contextualSpacing/>
              <w:rPr>
                <w:rFonts w:ascii="Times New Roman" w:hAnsi="Times New Roman" w:cs="Times New Roman"/>
                <w:sz w:val="24"/>
                <w:szCs w:val="24"/>
              </w:rPr>
            </w:pPr>
            <w:r w:rsidRPr="003059F2">
              <w:rPr>
                <w:rFonts w:ascii="Times New Roman" w:hAnsi="Times New Roman" w:cs="Times New Roman"/>
                <w:sz w:val="24"/>
                <w:szCs w:val="24"/>
              </w:rPr>
              <w:t>Обязательно наличие собственной диспетчерской службы, соответствующей правилам эксплуатации жилищного фонда в городе Екатеринбурга, или наличие договоров с организацией, имеющей такую службу</w:t>
            </w:r>
          </w:p>
        </w:tc>
        <w:tc>
          <w:tcPr>
            <w:tcW w:w="2835" w:type="dxa"/>
          </w:tcPr>
          <w:p w:rsidR="001307A6" w:rsidRPr="003059F2" w:rsidRDefault="001307A6" w:rsidP="0065606D">
            <w:pPr>
              <w:spacing w:after="0" w:line="360" w:lineRule="auto"/>
              <w:contextualSpacing/>
              <w:rPr>
                <w:rFonts w:ascii="Times New Roman" w:hAnsi="Times New Roman" w:cs="Times New Roman"/>
                <w:sz w:val="24"/>
                <w:szCs w:val="24"/>
              </w:rPr>
            </w:pPr>
            <w:r w:rsidRPr="003059F2">
              <w:rPr>
                <w:rFonts w:ascii="Times New Roman" w:hAnsi="Times New Roman" w:cs="Times New Roman"/>
                <w:sz w:val="24"/>
                <w:szCs w:val="24"/>
              </w:rPr>
              <w:t>Есть собственная диспетчерская служба, работающая по договору подряда с УК “Актив-Система”</w:t>
            </w:r>
          </w:p>
        </w:tc>
        <w:tc>
          <w:tcPr>
            <w:tcW w:w="1559" w:type="dxa"/>
          </w:tcPr>
          <w:p w:rsidR="001307A6" w:rsidRPr="003059F2" w:rsidRDefault="001307A6" w:rsidP="0065606D">
            <w:pPr>
              <w:spacing w:after="0" w:line="360" w:lineRule="auto"/>
              <w:contextualSpacing/>
              <w:rPr>
                <w:rFonts w:ascii="Times New Roman" w:hAnsi="Times New Roman" w:cs="Times New Roman"/>
                <w:sz w:val="24"/>
                <w:szCs w:val="24"/>
              </w:rPr>
            </w:pPr>
            <w:r w:rsidRPr="003059F2">
              <w:rPr>
                <w:rFonts w:ascii="Times New Roman" w:hAnsi="Times New Roman" w:cs="Times New Roman"/>
                <w:sz w:val="24"/>
                <w:szCs w:val="24"/>
              </w:rPr>
              <w:t>нет</w:t>
            </w:r>
          </w:p>
        </w:tc>
        <w:tc>
          <w:tcPr>
            <w:tcW w:w="1701" w:type="dxa"/>
          </w:tcPr>
          <w:p w:rsidR="001307A6" w:rsidRPr="003059F2" w:rsidRDefault="001307A6" w:rsidP="0065606D">
            <w:pPr>
              <w:spacing w:after="0" w:line="360" w:lineRule="auto"/>
              <w:contextualSpacing/>
              <w:rPr>
                <w:rFonts w:ascii="Times New Roman" w:hAnsi="Times New Roman" w:cs="Times New Roman"/>
                <w:sz w:val="24"/>
                <w:szCs w:val="24"/>
              </w:rPr>
            </w:pPr>
            <w:r w:rsidRPr="003059F2">
              <w:rPr>
                <w:rFonts w:ascii="Times New Roman" w:hAnsi="Times New Roman" w:cs="Times New Roman"/>
                <w:sz w:val="24"/>
                <w:szCs w:val="24"/>
              </w:rPr>
              <w:t>нет</w:t>
            </w:r>
          </w:p>
        </w:tc>
      </w:tr>
      <w:tr w:rsidR="001307A6" w:rsidRPr="003059F2" w:rsidTr="003F224B">
        <w:tc>
          <w:tcPr>
            <w:tcW w:w="520" w:type="dxa"/>
          </w:tcPr>
          <w:p w:rsidR="001307A6" w:rsidRPr="003059F2" w:rsidRDefault="001307A6" w:rsidP="003059F2">
            <w:pPr>
              <w:spacing w:after="0" w:line="360" w:lineRule="auto"/>
              <w:ind w:firstLine="709"/>
              <w:contextualSpacing/>
              <w:jc w:val="both"/>
              <w:rPr>
                <w:rFonts w:ascii="Times New Roman" w:hAnsi="Times New Roman" w:cs="Times New Roman"/>
                <w:sz w:val="24"/>
                <w:szCs w:val="24"/>
              </w:rPr>
            </w:pPr>
            <w:r w:rsidRPr="003059F2">
              <w:rPr>
                <w:rFonts w:ascii="Times New Roman" w:hAnsi="Times New Roman" w:cs="Times New Roman"/>
                <w:sz w:val="24"/>
                <w:szCs w:val="24"/>
              </w:rPr>
              <w:t>9</w:t>
            </w:r>
          </w:p>
        </w:tc>
        <w:tc>
          <w:tcPr>
            <w:tcW w:w="4550" w:type="dxa"/>
          </w:tcPr>
          <w:p w:rsidR="001307A6" w:rsidRPr="003059F2" w:rsidRDefault="001307A6" w:rsidP="0065606D">
            <w:pPr>
              <w:spacing w:after="0" w:line="360" w:lineRule="auto"/>
              <w:contextualSpacing/>
              <w:rPr>
                <w:rFonts w:ascii="Times New Roman" w:hAnsi="Times New Roman" w:cs="Times New Roman"/>
                <w:sz w:val="24"/>
                <w:szCs w:val="24"/>
              </w:rPr>
            </w:pPr>
            <w:r w:rsidRPr="003059F2">
              <w:rPr>
                <w:rFonts w:ascii="Times New Roman" w:hAnsi="Times New Roman" w:cs="Times New Roman"/>
                <w:sz w:val="24"/>
                <w:szCs w:val="24"/>
              </w:rPr>
              <w:t>Дополнительные услуги аварийной службы</w:t>
            </w:r>
          </w:p>
        </w:tc>
        <w:tc>
          <w:tcPr>
            <w:tcW w:w="3260" w:type="dxa"/>
          </w:tcPr>
          <w:p w:rsidR="001307A6" w:rsidRPr="003059F2" w:rsidRDefault="001307A6" w:rsidP="0065606D">
            <w:pPr>
              <w:spacing w:after="0" w:line="360" w:lineRule="auto"/>
              <w:contextualSpacing/>
              <w:rPr>
                <w:rFonts w:ascii="Times New Roman" w:hAnsi="Times New Roman" w:cs="Times New Roman"/>
                <w:sz w:val="24"/>
                <w:szCs w:val="24"/>
              </w:rPr>
            </w:pPr>
            <w:r w:rsidRPr="003059F2">
              <w:rPr>
                <w:rFonts w:ascii="Times New Roman" w:hAnsi="Times New Roman" w:cs="Times New Roman"/>
                <w:sz w:val="24"/>
                <w:szCs w:val="24"/>
              </w:rPr>
              <w:t>Не обязательно</w:t>
            </w:r>
          </w:p>
        </w:tc>
        <w:tc>
          <w:tcPr>
            <w:tcW w:w="2835" w:type="dxa"/>
          </w:tcPr>
          <w:p w:rsidR="001307A6" w:rsidRPr="003059F2" w:rsidRDefault="001307A6" w:rsidP="0065606D">
            <w:pPr>
              <w:spacing w:after="0" w:line="360" w:lineRule="auto"/>
              <w:contextualSpacing/>
              <w:rPr>
                <w:rFonts w:ascii="Times New Roman" w:hAnsi="Times New Roman" w:cs="Times New Roman"/>
                <w:sz w:val="24"/>
                <w:szCs w:val="24"/>
              </w:rPr>
            </w:pPr>
            <w:r w:rsidRPr="003059F2">
              <w:rPr>
                <w:rFonts w:ascii="Times New Roman" w:hAnsi="Times New Roman" w:cs="Times New Roman"/>
                <w:sz w:val="24"/>
                <w:szCs w:val="24"/>
                <w:shd w:val="clear" w:color="auto" w:fill="FFFFFF"/>
              </w:rPr>
              <w:t>УК готова оказывать помощь собственникам жилья в решении всех задач, которые направлены на улучшение жилищных условий</w:t>
            </w:r>
          </w:p>
        </w:tc>
        <w:tc>
          <w:tcPr>
            <w:tcW w:w="1559" w:type="dxa"/>
          </w:tcPr>
          <w:p w:rsidR="001307A6" w:rsidRPr="003059F2" w:rsidRDefault="001307A6" w:rsidP="0065606D">
            <w:pPr>
              <w:spacing w:after="0" w:line="360" w:lineRule="auto"/>
              <w:contextualSpacing/>
              <w:rPr>
                <w:rFonts w:ascii="Times New Roman" w:hAnsi="Times New Roman" w:cs="Times New Roman"/>
                <w:sz w:val="24"/>
                <w:szCs w:val="24"/>
              </w:rPr>
            </w:pPr>
            <w:r w:rsidRPr="003059F2">
              <w:rPr>
                <w:rFonts w:ascii="Times New Roman" w:hAnsi="Times New Roman" w:cs="Times New Roman"/>
                <w:sz w:val="24"/>
                <w:szCs w:val="24"/>
              </w:rPr>
              <w:t>нет</w:t>
            </w:r>
          </w:p>
        </w:tc>
        <w:tc>
          <w:tcPr>
            <w:tcW w:w="1701" w:type="dxa"/>
          </w:tcPr>
          <w:p w:rsidR="001307A6" w:rsidRPr="003059F2" w:rsidRDefault="001307A6" w:rsidP="0065606D">
            <w:pPr>
              <w:spacing w:after="0" w:line="360" w:lineRule="auto"/>
              <w:contextualSpacing/>
              <w:rPr>
                <w:rFonts w:ascii="Times New Roman" w:hAnsi="Times New Roman" w:cs="Times New Roman"/>
                <w:sz w:val="24"/>
                <w:szCs w:val="24"/>
              </w:rPr>
            </w:pPr>
            <w:r w:rsidRPr="003059F2">
              <w:rPr>
                <w:rFonts w:ascii="Times New Roman" w:hAnsi="Times New Roman" w:cs="Times New Roman"/>
                <w:sz w:val="24"/>
                <w:szCs w:val="24"/>
              </w:rPr>
              <w:t>нет</w:t>
            </w:r>
          </w:p>
        </w:tc>
      </w:tr>
    </w:tbl>
    <w:p w:rsidR="001307A6" w:rsidRPr="003059F2" w:rsidRDefault="001307A6" w:rsidP="003059F2">
      <w:pPr>
        <w:spacing w:after="0" w:line="360" w:lineRule="auto"/>
        <w:ind w:firstLine="709"/>
        <w:jc w:val="both"/>
        <w:rPr>
          <w:rFonts w:ascii="Times New Roman" w:hAnsi="Times New Roman" w:cs="Times New Roman"/>
          <w:sz w:val="24"/>
          <w:szCs w:val="24"/>
        </w:rPr>
      </w:pPr>
    </w:p>
    <w:p w:rsidR="001307A6" w:rsidRPr="003059F2" w:rsidRDefault="001307A6" w:rsidP="003059F2">
      <w:pPr>
        <w:spacing w:after="0" w:line="360" w:lineRule="auto"/>
        <w:ind w:firstLine="709"/>
        <w:jc w:val="both"/>
        <w:rPr>
          <w:rFonts w:ascii="Times New Roman" w:hAnsi="Times New Roman" w:cs="Times New Roman"/>
          <w:sz w:val="24"/>
          <w:szCs w:val="24"/>
        </w:rPr>
      </w:pPr>
    </w:p>
    <w:p w:rsidR="003F224B" w:rsidRDefault="003F224B">
      <w:pPr>
        <w:rPr>
          <w:rFonts w:ascii="Times New Roman" w:eastAsia="Times New Roman" w:hAnsi="Times New Roman" w:cs="Times New Roman"/>
          <w:sz w:val="24"/>
          <w:szCs w:val="24"/>
        </w:rPr>
      </w:pPr>
      <w:r>
        <w:rPr>
          <w:szCs w:val="24"/>
        </w:rPr>
        <w:br w:type="page"/>
      </w:r>
    </w:p>
    <w:p w:rsidR="001307A6" w:rsidRPr="003059F2" w:rsidRDefault="001307A6" w:rsidP="00C93056">
      <w:pPr>
        <w:pStyle w:val="a9"/>
        <w:ind w:firstLine="709"/>
        <w:jc w:val="right"/>
        <w:rPr>
          <w:szCs w:val="24"/>
        </w:rPr>
      </w:pPr>
      <w:r w:rsidRPr="003059F2">
        <w:rPr>
          <w:szCs w:val="24"/>
        </w:rPr>
        <w:lastRenderedPageBreak/>
        <w:t>Продолжение таблицы 5.1</w:t>
      </w: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20"/>
        <w:gridCol w:w="4550"/>
        <w:gridCol w:w="3260"/>
        <w:gridCol w:w="2835"/>
        <w:gridCol w:w="1559"/>
        <w:gridCol w:w="1701"/>
      </w:tblGrid>
      <w:tr w:rsidR="001307A6" w:rsidRPr="003059F2" w:rsidTr="003F224B">
        <w:tc>
          <w:tcPr>
            <w:tcW w:w="520" w:type="dxa"/>
            <w:tcBorders>
              <w:top w:val="single" w:sz="4" w:space="0" w:color="auto"/>
              <w:left w:val="single" w:sz="4" w:space="0" w:color="auto"/>
              <w:bottom w:val="single" w:sz="4" w:space="0" w:color="auto"/>
              <w:right w:val="single" w:sz="4" w:space="0" w:color="auto"/>
            </w:tcBorders>
          </w:tcPr>
          <w:p w:rsidR="001307A6" w:rsidRPr="003059F2" w:rsidRDefault="001307A6" w:rsidP="003059F2">
            <w:pPr>
              <w:spacing w:after="0" w:line="360" w:lineRule="auto"/>
              <w:ind w:firstLine="709"/>
              <w:contextualSpacing/>
              <w:jc w:val="both"/>
              <w:rPr>
                <w:rFonts w:ascii="Times New Roman" w:hAnsi="Times New Roman" w:cs="Times New Roman"/>
                <w:sz w:val="24"/>
                <w:szCs w:val="24"/>
              </w:rPr>
            </w:pPr>
            <w:r w:rsidRPr="003059F2">
              <w:rPr>
                <w:rFonts w:ascii="Times New Roman" w:hAnsi="Times New Roman" w:cs="Times New Roman"/>
                <w:sz w:val="24"/>
                <w:szCs w:val="24"/>
              </w:rPr>
              <w:t>1</w:t>
            </w:r>
          </w:p>
        </w:tc>
        <w:tc>
          <w:tcPr>
            <w:tcW w:w="4550" w:type="dxa"/>
            <w:tcBorders>
              <w:top w:val="single" w:sz="4" w:space="0" w:color="auto"/>
              <w:left w:val="single" w:sz="4" w:space="0" w:color="auto"/>
              <w:bottom w:val="single" w:sz="4" w:space="0" w:color="auto"/>
              <w:right w:val="single" w:sz="4" w:space="0" w:color="auto"/>
            </w:tcBorders>
          </w:tcPr>
          <w:p w:rsidR="001307A6" w:rsidRPr="003059F2" w:rsidRDefault="001307A6" w:rsidP="003059F2">
            <w:pPr>
              <w:spacing w:after="0" w:line="360" w:lineRule="auto"/>
              <w:ind w:firstLine="709"/>
              <w:contextualSpacing/>
              <w:jc w:val="both"/>
              <w:rPr>
                <w:rFonts w:ascii="Times New Roman" w:hAnsi="Times New Roman" w:cs="Times New Roman"/>
                <w:sz w:val="24"/>
                <w:szCs w:val="24"/>
              </w:rPr>
            </w:pPr>
            <w:r w:rsidRPr="003059F2">
              <w:rPr>
                <w:rFonts w:ascii="Times New Roman" w:hAnsi="Times New Roman" w:cs="Times New Roman"/>
                <w:sz w:val="24"/>
                <w:szCs w:val="24"/>
              </w:rPr>
              <w:t>2</w:t>
            </w:r>
          </w:p>
        </w:tc>
        <w:tc>
          <w:tcPr>
            <w:tcW w:w="3260" w:type="dxa"/>
            <w:tcBorders>
              <w:top w:val="single" w:sz="4" w:space="0" w:color="auto"/>
              <w:left w:val="single" w:sz="4" w:space="0" w:color="auto"/>
              <w:bottom w:val="single" w:sz="4" w:space="0" w:color="auto"/>
              <w:right w:val="single" w:sz="4" w:space="0" w:color="auto"/>
            </w:tcBorders>
          </w:tcPr>
          <w:p w:rsidR="001307A6" w:rsidRPr="003059F2" w:rsidRDefault="001307A6" w:rsidP="003059F2">
            <w:pPr>
              <w:spacing w:after="0" w:line="360" w:lineRule="auto"/>
              <w:ind w:firstLine="709"/>
              <w:contextualSpacing/>
              <w:jc w:val="both"/>
              <w:rPr>
                <w:rFonts w:ascii="Times New Roman" w:hAnsi="Times New Roman" w:cs="Times New Roman"/>
                <w:sz w:val="24"/>
                <w:szCs w:val="24"/>
              </w:rPr>
            </w:pPr>
            <w:r w:rsidRPr="003059F2">
              <w:rPr>
                <w:rFonts w:ascii="Times New Roman" w:hAnsi="Times New Roman" w:cs="Times New Roman"/>
                <w:sz w:val="24"/>
                <w:szCs w:val="24"/>
              </w:rPr>
              <w:t>3</w:t>
            </w:r>
          </w:p>
        </w:tc>
        <w:tc>
          <w:tcPr>
            <w:tcW w:w="2835" w:type="dxa"/>
            <w:tcBorders>
              <w:top w:val="single" w:sz="4" w:space="0" w:color="auto"/>
              <w:left w:val="single" w:sz="4" w:space="0" w:color="auto"/>
              <w:bottom w:val="single" w:sz="4" w:space="0" w:color="auto"/>
              <w:right w:val="single" w:sz="4" w:space="0" w:color="auto"/>
            </w:tcBorders>
          </w:tcPr>
          <w:p w:rsidR="001307A6" w:rsidRPr="003059F2" w:rsidRDefault="001307A6" w:rsidP="003059F2">
            <w:pPr>
              <w:spacing w:after="0" w:line="360" w:lineRule="auto"/>
              <w:ind w:firstLine="709"/>
              <w:contextualSpacing/>
              <w:jc w:val="both"/>
              <w:rPr>
                <w:rFonts w:ascii="Times New Roman" w:hAnsi="Times New Roman" w:cs="Times New Roman"/>
                <w:sz w:val="24"/>
                <w:szCs w:val="24"/>
              </w:rPr>
            </w:pPr>
            <w:r w:rsidRPr="003059F2">
              <w:rPr>
                <w:rFonts w:ascii="Times New Roman" w:hAnsi="Times New Roman" w:cs="Times New Roman"/>
                <w:sz w:val="24"/>
                <w:szCs w:val="24"/>
              </w:rPr>
              <w:t>4</w:t>
            </w:r>
          </w:p>
        </w:tc>
        <w:tc>
          <w:tcPr>
            <w:tcW w:w="1559" w:type="dxa"/>
            <w:tcBorders>
              <w:top w:val="single" w:sz="4" w:space="0" w:color="auto"/>
              <w:left w:val="single" w:sz="4" w:space="0" w:color="auto"/>
              <w:bottom w:val="single" w:sz="4" w:space="0" w:color="auto"/>
              <w:right w:val="single" w:sz="4" w:space="0" w:color="auto"/>
            </w:tcBorders>
          </w:tcPr>
          <w:p w:rsidR="001307A6" w:rsidRPr="003059F2" w:rsidRDefault="001307A6" w:rsidP="003059F2">
            <w:pPr>
              <w:spacing w:after="0" w:line="360" w:lineRule="auto"/>
              <w:ind w:firstLine="709"/>
              <w:contextualSpacing/>
              <w:jc w:val="both"/>
              <w:rPr>
                <w:rFonts w:ascii="Times New Roman" w:hAnsi="Times New Roman" w:cs="Times New Roman"/>
                <w:sz w:val="24"/>
                <w:szCs w:val="24"/>
              </w:rPr>
            </w:pPr>
            <w:r w:rsidRPr="003059F2">
              <w:rPr>
                <w:rFonts w:ascii="Times New Roman" w:hAnsi="Times New Roman" w:cs="Times New Roman"/>
                <w:sz w:val="24"/>
                <w:szCs w:val="24"/>
              </w:rPr>
              <w:t>5</w:t>
            </w:r>
          </w:p>
        </w:tc>
        <w:tc>
          <w:tcPr>
            <w:tcW w:w="1701" w:type="dxa"/>
            <w:tcBorders>
              <w:top w:val="single" w:sz="4" w:space="0" w:color="auto"/>
              <w:left w:val="single" w:sz="4" w:space="0" w:color="auto"/>
              <w:bottom w:val="single" w:sz="4" w:space="0" w:color="auto"/>
              <w:right w:val="single" w:sz="4" w:space="0" w:color="auto"/>
            </w:tcBorders>
          </w:tcPr>
          <w:p w:rsidR="001307A6" w:rsidRPr="003059F2" w:rsidRDefault="001307A6" w:rsidP="003059F2">
            <w:pPr>
              <w:spacing w:after="0" w:line="360" w:lineRule="auto"/>
              <w:ind w:firstLine="709"/>
              <w:contextualSpacing/>
              <w:jc w:val="both"/>
              <w:rPr>
                <w:rFonts w:ascii="Times New Roman" w:hAnsi="Times New Roman" w:cs="Times New Roman"/>
                <w:sz w:val="24"/>
                <w:szCs w:val="24"/>
              </w:rPr>
            </w:pPr>
            <w:r w:rsidRPr="003059F2">
              <w:rPr>
                <w:rFonts w:ascii="Times New Roman" w:hAnsi="Times New Roman" w:cs="Times New Roman"/>
                <w:sz w:val="24"/>
                <w:szCs w:val="24"/>
              </w:rPr>
              <w:t>6</w:t>
            </w:r>
          </w:p>
        </w:tc>
      </w:tr>
      <w:tr w:rsidR="001307A6" w:rsidRPr="003059F2" w:rsidTr="003F224B">
        <w:trPr>
          <w:trHeight w:val="5010"/>
        </w:trPr>
        <w:tc>
          <w:tcPr>
            <w:tcW w:w="520" w:type="dxa"/>
          </w:tcPr>
          <w:p w:rsidR="001307A6" w:rsidRPr="003059F2" w:rsidRDefault="001307A6" w:rsidP="003059F2">
            <w:pPr>
              <w:spacing w:after="0" w:line="360" w:lineRule="auto"/>
              <w:ind w:firstLine="709"/>
              <w:contextualSpacing/>
              <w:jc w:val="both"/>
              <w:rPr>
                <w:rFonts w:ascii="Times New Roman" w:hAnsi="Times New Roman" w:cs="Times New Roman"/>
                <w:sz w:val="24"/>
                <w:szCs w:val="24"/>
              </w:rPr>
            </w:pPr>
            <w:r w:rsidRPr="003059F2">
              <w:rPr>
                <w:rFonts w:ascii="Times New Roman" w:hAnsi="Times New Roman" w:cs="Times New Roman"/>
                <w:sz w:val="24"/>
                <w:szCs w:val="24"/>
              </w:rPr>
              <w:t>10</w:t>
            </w:r>
          </w:p>
        </w:tc>
        <w:tc>
          <w:tcPr>
            <w:tcW w:w="4550" w:type="dxa"/>
          </w:tcPr>
          <w:p w:rsidR="001307A6" w:rsidRPr="003059F2" w:rsidRDefault="001307A6" w:rsidP="0065606D">
            <w:pPr>
              <w:spacing w:after="0" w:line="360" w:lineRule="auto"/>
              <w:contextualSpacing/>
              <w:rPr>
                <w:rFonts w:ascii="Times New Roman" w:hAnsi="Times New Roman" w:cs="Times New Roman"/>
                <w:sz w:val="24"/>
                <w:szCs w:val="24"/>
              </w:rPr>
            </w:pPr>
            <w:r w:rsidRPr="003059F2">
              <w:rPr>
                <w:rFonts w:ascii="Times New Roman" w:hAnsi="Times New Roman" w:cs="Times New Roman"/>
                <w:sz w:val="24"/>
                <w:szCs w:val="24"/>
              </w:rPr>
              <w:t>Тарифы на коммунальные услуги</w:t>
            </w:r>
          </w:p>
        </w:tc>
        <w:tc>
          <w:tcPr>
            <w:tcW w:w="3260" w:type="dxa"/>
          </w:tcPr>
          <w:p w:rsidR="001307A6" w:rsidRPr="00654A76" w:rsidRDefault="001307A6" w:rsidP="0065606D">
            <w:pPr>
              <w:spacing w:after="0" w:line="360" w:lineRule="auto"/>
              <w:contextualSpacing/>
              <w:rPr>
                <w:rFonts w:ascii="Times New Roman" w:hAnsi="Times New Roman" w:cs="Times New Roman"/>
                <w:sz w:val="24"/>
                <w:szCs w:val="24"/>
              </w:rPr>
            </w:pPr>
            <w:r w:rsidRPr="00654A76">
              <w:rPr>
                <w:rFonts w:ascii="Times New Roman" w:hAnsi="Times New Roman" w:cs="Times New Roman"/>
                <w:sz w:val="24"/>
                <w:szCs w:val="24"/>
              </w:rPr>
              <w:t xml:space="preserve">Желательно не завышать тарифы, установленные постановлениями: </w:t>
            </w:r>
            <w:hyperlink r:id="rId154" w:history="1">
              <w:r w:rsidRPr="00654A76">
                <w:rPr>
                  <w:rStyle w:val="ab"/>
                  <w:rFonts w:ascii="Times New Roman" w:hAnsi="Times New Roman" w:cs="Times New Roman"/>
                  <w:color w:val="auto"/>
                  <w:sz w:val="24"/>
                  <w:szCs w:val="24"/>
                  <w:u w:val="none"/>
                  <w:shd w:val="clear" w:color="auto" w:fill="FFFFFF"/>
                </w:rPr>
                <w:t>Постановление Администрации Екатеринбурга N 2674 от 21 июня 2012</w:t>
              </w:r>
            </w:hyperlink>
            <w:r w:rsidRPr="00654A76">
              <w:rPr>
                <w:rFonts w:ascii="Times New Roman" w:hAnsi="Times New Roman" w:cs="Times New Roman"/>
                <w:sz w:val="24"/>
                <w:szCs w:val="24"/>
              </w:rPr>
              <w:t xml:space="preserve">,  </w:t>
            </w:r>
            <w:hyperlink r:id="rId155" w:history="1">
              <w:r w:rsidRPr="00654A76">
                <w:rPr>
                  <w:rStyle w:val="ab"/>
                  <w:rFonts w:ascii="Times New Roman" w:hAnsi="Times New Roman" w:cs="Times New Roman"/>
                  <w:color w:val="auto"/>
                  <w:sz w:val="24"/>
                  <w:szCs w:val="24"/>
                  <w:u w:val="none"/>
                  <w:shd w:val="clear" w:color="auto" w:fill="FFFFFF"/>
                </w:rPr>
                <w:t>Постановление РЭК от 29.11.2012 г. № 198-ПК</w:t>
              </w:r>
            </w:hyperlink>
            <w:r w:rsidRPr="00654A76">
              <w:rPr>
                <w:rFonts w:ascii="Times New Roman" w:hAnsi="Times New Roman" w:cs="Times New Roman"/>
                <w:sz w:val="24"/>
                <w:szCs w:val="24"/>
              </w:rPr>
              <w:t xml:space="preserve">,  </w:t>
            </w:r>
            <w:hyperlink r:id="rId156" w:history="1">
              <w:r w:rsidRPr="00654A76">
                <w:rPr>
                  <w:rStyle w:val="ab"/>
                  <w:rFonts w:ascii="Times New Roman" w:hAnsi="Times New Roman" w:cs="Times New Roman"/>
                  <w:color w:val="auto"/>
                  <w:sz w:val="24"/>
                  <w:szCs w:val="24"/>
                  <w:u w:val="none"/>
                  <w:shd w:val="clear" w:color="auto" w:fill="FFFFFF"/>
                </w:rPr>
                <w:t xml:space="preserve"> № 211-ПК от 18.12.2012</w:t>
              </w:r>
            </w:hyperlink>
            <w:r w:rsidRPr="00654A76">
              <w:rPr>
                <w:rFonts w:ascii="Times New Roman" w:hAnsi="Times New Roman" w:cs="Times New Roman"/>
                <w:sz w:val="24"/>
                <w:szCs w:val="24"/>
              </w:rPr>
              <w:t xml:space="preserve">, </w:t>
            </w:r>
            <w:hyperlink r:id="rId157" w:history="1">
              <w:r w:rsidRPr="00654A76">
                <w:rPr>
                  <w:rStyle w:val="ab"/>
                  <w:rFonts w:ascii="Times New Roman" w:hAnsi="Times New Roman" w:cs="Times New Roman"/>
                  <w:color w:val="auto"/>
                  <w:sz w:val="24"/>
                  <w:szCs w:val="24"/>
                  <w:u w:val="none"/>
                  <w:shd w:val="clear" w:color="auto" w:fill="FFFFFF"/>
                </w:rPr>
                <w:t xml:space="preserve"> от 24 декабря 2012 г. N 225-ПК</w:t>
              </w:r>
            </w:hyperlink>
          </w:p>
        </w:tc>
        <w:tc>
          <w:tcPr>
            <w:tcW w:w="2835" w:type="dxa"/>
          </w:tcPr>
          <w:p w:rsidR="001307A6" w:rsidRPr="00654A76" w:rsidRDefault="001307A6" w:rsidP="0065606D">
            <w:pPr>
              <w:spacing w:after="0" w:line="360" w:lineRule="auto"/>
              <w:contextualSpacing/>
              <w:rPr>
                <w:rFonts w:ascii="Times New Roman" w:hAnsi="Times New Roman" w:cs="Times New Roman"/>
                <w:sz w:val="24"/>
                <w:szCs w:val="24"/>
              </w:rPr>
            </w:pPr>
            <w:r w:rsidRPr="00654A76">
              <w:rPr>
                <w:rFonts w:ascii="Times New Roman" w:hAnsi="Times New Roman" w:cs="Times New Roman"/>
                <w:sz w:val="24"/>
                <w:szCs w:val="24"/>
              </w:rPr>
              <w:t>Тарифы не завышаются</w:t>
            </w:r>
          </w:p>
        </w:tc>
        <w:tc>
          <w:tcPr>
            <w:tcW w:w="1559" w:type="dxa"/>
          </w:tcPr>
          <w:p w:rsidR="001307A6" w:rsidRPr="00654A76" w:rsidRDefault="001307A6" w:rsidP="0065606D">
            <w:pPr>
              <w:spacing w:after="0" w:line="360" w:lineRule="auto"/>
              <w:contextualSpacing/>
              <w:rPr>
                <w:rFonts w:ascii="Times New Roman" w:hAnsi="Times New Roman" w:cs="Times New Roman"/>
                <w:sz w:val="24"/>
                <w:szCs w:val="24"/>
              </w:rPr>
            </w:pPr>
            <w:r w:rsidRPr="003059F2">
              <w:rPr>
                <w:rFonts w:ascii="Times New Roman" w:hAnsi="Times New Roman" w:cs="Times New Roman"/>
                <w:sz w:val="24"/>
                <w:szCs w:val="24"/>
              </w:rPr>
              <w:t xml:space="preserve">Включена плата за использование мусоросборной камеры, которая по факту не используется ни в одном из жилых домов </w:t>
            </w:r>
            <w:r w:rsidR="00654A76">
              <w:rPr>
                <w:rFonts w:ascii="Times New Roman" w:hAnsi="Times New Roman" w:cs="Times New Roman"/>
                <w:sz w:val="24"/>
                <w:szCs w:val="24"/>
                <w:lang w:val="en-US"/>
              </w:rPr>
              <w:t>I</w:t>
            </w:r>
            <w:r w:rsidR="00654A76" w:rsidRPr="00654A76">
              <w:rPr>
                <w:rFonts w:ascii="Times New Roman" w:hAnsi="Times New Roman" w:cs="Times New Roman"/>
                <w:sz w:val="24"/>
                <w:szCs w:val="24"/>
              </w:rPr>
              <w:t xml:space="preserve"> </w:t>
            </w:r>
            <w:r w:rsidR="00654A76">
              <w:rPr>
                <w:rFonts w:ascii="Times New Roman" w:hAnsi="Times New Roman" w:cs="Times New Roman"/>
                <w:sz w:val="24"/>
                <w:szCs w:val="24"/>
              </w:rPr>
              <w:t>очереди</w:t>
            </w:r>
          </w:p>
        </w:tc>
        <w:tc>
          <w:tcPr>
            <w:tcW w:w="1701" w:type="dxa"/>
          </w:tcPr>
          <w:p w:rsidR="001307A6" w:rsidRPr="003059F2" w:rsidRDefault="001307A6" w:rsidP="0065606D">
            <w:pPr>
              <w:spacing w:after="0" w:line="360" w:lineRule="auto"/>
              <w:contextualSpacing/>
              <w:rPr>
                <w:rFonts w:ascii="Times New Roman" w:hAnsi="Times New Roman" w:cs="Times New Roman"/>
                <w:sz w:val="24"/>
                <w:szCs w:val="24"/>
              </w:rPr>
            </w:pPr>
            <w:r w:rsidRPr="003059F2">
              <w:rPr>
                <w:rFonts w:ascii="Times New Roman" w:hAnsi="Times New Roman" w:cs="Times New Roman"/>
                <w:sz w:val="24"/>
                <w:szCs w:val="24"/>
              </w:rPr>
              <w:t>Пересмотреть перечень коммунальных платежей, внести поправки</w:t>
            </w:r>
          </w:p>
        </w:tc>
      </w:tr>
      <w:tr w:rsidR="001307A6" w:rsidRPr="003059F2" w:rsidTr="003F224B">
        <w:trPr>
          <w:trHeight w:val="2204"/>
        </w:trPr>
        <w:tc>
          <w:tcPr>
            <w:tcW w:w="520" w:type="dxa"/>
          </w:tcPr>
          <w:p w:rsidR="001307A6" w:rsidRPr="003059F2" w:rsidRDefault="001307A6" w:rsidP="003059F2">
            <w:pPr>
              <w:spacing w:after="0" w:line="360" w:lineRule="auto"/>
              <w:ind w:firstLine="709"/>
              <w:contextualSpacing/>
              <w:jc w:val="both"/>
              <w:rPr>
                <w:rFonts w:ascii="Times New Roman" w:hAnsi="Times New Roman" w:cs="Times New Roman"/>
                <w:sz w:val="24"/>
                <w:szCs w:val="24"/>
              </w:rPr>
            </w:pPr>
            <w:r w:rsidRPr="003059F2">
              <w:rPr>
                <w:rFonts w:ascii="Times New Roman" w:hAnsi="Times New Roman" w:cs="Times New Roman"/>
                <w:sz w:val="24"/>
                <w:szCs w:val="24"/>
              </w:rPr>
              <w:t>11</w:t>
            </w:r>
          </w:p>
        </w:tc>
        <w:tc>
          <w:tcPr>
            <w:tcW w:w="4550" w:type="dxa"/>
          </w:tcPr>
          <w:p w:rsidR="001307A6" w:rsidRPr="003059F2" w:rsidRDefault="001307A6" w:rsidP="0065606D">
            <w:pPr>
              <w:spacing w:after="0" w:line="360" w:lineRule="auto"/>
              <w:contextualSpacing/>
              <w:rPr>
                <w:rFonts w:ascii="Times New Roman" w:hAnsi="Times New Roman" w:cs="Times New Roman"/>
                <w:sz w:val="24"/>
                <w:szCs w:val="24"/>
              </w:rPr>
            </w:pPr>
            <w:r w:rsidRPr="003059F2">
              <w:rPr>
                <w:rFonts w:ascii="Times New Roman" w:hAnsi="Times New Roman" w:cs="Times New Roman"/>
                <w:sz w:val="24"/>
                <w:szCs w:val="24"/>
              </w:rPr>
              <w:t>Дополнительные услуги</w:t>
            </w:r>
          </w:p>
        </w:tc>
        <w:tc>
          <w:tcPr>
            <w:tcW w:w="3260" w:type="dxa"/>
          </w:tcPr>
          <w:p w:rsidR="001307A6" w:rsidRPr="003059F2" w:rsidRDefault="001307A6" w:rsidP="0065606D">
            <w:pPr>
              <w:spacing w:after="0" w:line="360" w:lineRule="auto"/>
              <w:contextualSpacing/>
              <w:rPr>
                <w:rFonts w:ascii="Times New Roman" w:hAnsi="Times New Roman" w:cs="Times New Roman"/>
                <w:sz w:val="24"/>
                <w:szCs w:val="24"/>
              </w:rPr>
            </w:pPr>
            <w:r w:rsidRPr="003059F2">
              <w:rPr>
                <w:rFonts w:ascii="Times New Roman" w:hAnsi="Times New Roman" w:cs="Times New Roman"/>
                <w:sz w:val="24"/>
                <w:szCs w:val="24"/>
              </w:rPr>
              <w:t xml:space="preserve">Каждая УК может оказывать дополнительные услуги собственникам, в соответствии с договором </w:t>
            </w:r>
          </w:p>
        </w:tc>
        <w:tc>
          <w:tcPr>
            <w:tcW w:w="2835" w:type="dxa"/>
          </w:tcPr>
          <w:p w:rsidR="001307A6" w:rsidRPr="00654A76" w:rsidRDefault="008D35B4" w:rsidP="0065606D">
            <w:pPr>
              <w:pStyle w:val="3"/>
              <w:shd w:val="clear" w:color="auto" w:fill="FFFFFF"/>
              <w:spacing w:before="0" w:line="360" w:lineRule="auto"/>
              <w:rPr>
                <w:rFonts w:ascii="Times New Roman" w:hAnsi="Times New Roman" w:cs="Times New Roman"/>
                <w:b w:val="0"/>
                <w:bCs w:val="0"/>
                <w:color w:val="auto"/>
                <w:sz w:val="24"/>
                <w:szCs w:val="24"/>
              </w:rPr>
            </w:pPr>
            <w:hyperlink r:id="rId158" w:history="1">
              <w:bookmarkStart w:id="144" w:name="_Toc359582284"/>
              <w:r w:rsidR="001307A6" w:rsidRPr="00654A76">
                <w:rPr>
                  <w:rStyle w:val="ab"/>
                  <w:rFonts w:ascii="Times New Roman" w:hAnsi="Times New Roman" w:cs="Times New Roman"/>
                  <w:b w:val="0"/>
                  <w:bCs w:val="0"/>
                  <w:color w:val="auto"/>
                  <w:sz w:val="24"/>
                  <w:szCs w:val="24"/>
                  <w:u w:val="none"/>
                </w:rPr>
                <w:t>Оформление документации для установки КСТ</w:t>
              </w:r>
              <w:bookmarkEnd w:id="144"/>
            </w:hyperlink>
          </w:p>
          <w:p w:rsidR="001307A6" w:rsidRPr="00654A76" w:rsidRDefault="008D35B4" w:rsidP="0065606D">
            <w:pPr>
              <w:pStyle w:val="3"/>
              <w:shd w:val="clear" w:color="auto" w:fill="FFFFFF"/>
              <w:spacing w:before="0" w:line="360" w:lineRule="auto"/>
              <w:rPr>
                <w:rFonts w:ascii="Times New Roman" w:hAnsi="Times New Roman" w:cs="Times New Roman"/>
                <w:b w:val="0"/>
                <w:bCs w:val="0"/>
                <w:color w:val="auto"/>
                <w:sz w:val="24"/>
                <w:szCs w:val="24"/>
              </w:rPr>
            </w:pPr>
            <w:hyperlink r:id="rId159" w:history="1">
              <w:bookmarkStart w:id="145" w:name="_Toc359582285"/>
              <w:r w:rsidR="001307A6" w:rsidRPr="00654A76">
                <w:rPr>
                  <w:rStyle w:val="ab"/>
                  <w:rFonts w:ascii="Times New Roman" w:hAnsi="Times New Roman" w:cs="Times New Roman"/>
                  <w:b w:val="0"/>
                  <w:bCs w:val="0"/>
                  <w:color w:val="auto"/>
                  <w:sz w:val="24"/>
                  <w:szCs w:val="24"/>
                  <w:u w:val="none"/>
                </w:rPr>
                <w:t>Сезонное хранение автошин</w:t>
              </w:r>
              <w:bookmarkEnd w:id="145"/>
            </w:hyperlink>
          </w:p>
          <w:p w:rsidR="001307A6" w:rsidRPr="00654A76" w:rsidRDefault="001307A6" w:rsidP="0065606D">
            <w:pPr>
              <w:spacing w:after="0" w:line="360" w:lineRule="auto"/>
              <w:contextualSpacing/>
              <w:rPr>
                <w:rFonts w:ascii="Times New Roman" w:hAnsi="Times New Roman" w:cs="Times New Roman"/>
                <w:sz w:val="24"/>
                <w:szCs w:val="24"/>
              </w:rPr>
            </w:pPr>
          </w:p>
        </w:tc>
        <w:tc>
          <w:tcPr>
            <w:tcW w:w="1559" w:type="dxa"/>
          </w:tcPr>
          <w:p w:rsidR="001307A6" w:rsidRPr="003059F2" w:rsidRDefault="001307A6" w:rsidP="0065606D">
            <w:pPr>
              <w:spacing w:after="0" w:line="360" w:lineRule="auto"/>
              <w:contextualSpacing/>
              <w:rPr>
                <w:rFonts w:ascii="Times New Roman" w:hAnsi="Times New Roman" w:cs="Times New Roman"/>
                <w:sz w:val="24"/>
                <w:szCs w:val="24"/>
              </w:rPr>
            </w:pPr>
            <w:r w:rsidRPr="003059F2">
              <w:rPr>
                <w:rFonts w:ascii="Times New Roman" w:hAnsi="Times New Roman" w:cs="Times New Roman"/>
                <w:sz w:val="24"/>
                <w:szCs w:val="24"/>
              </w:rPr>
              <w:t>нет</w:t>
            </w:r>
          </w:p>
        </w:tc>
        <w:tc>
          <w:tcPr>
            <w:tcW w:w="1701" w:type="dxa"/>
          </w:tcPr>
          <w:p w:rsidR="001307A6" w:rsidRPr="003059F2" w:rsidRDefault="001307A6" w:rsidP="0065606D">
            <w:pPr>
              <w:spacing w:after="0" w:line="360" w:lineRule="auto"/>
              <w:contextualSpacing/>
              <w:rPr>
                <w:rFonts w:ascii="Times New Roman" w:hAnsi="Times New Roman" w:cs="Times New Roman"/>
                <w:sz w:val="24"/>
                <w:szCs w:val="24"/>
              </w:rPr>
            </w:pPr>
            <w:r w:rsidRPr="003059F2">
              <w:rPr>
                <w:rFonts w:ascii="Times New Roman" w:hAnsi="Times New Roman" w:cs="Times New Roman"/>
                <w:sz w:val="24"/>
                <w:szCs w:val="24"/>
              </w:rPr>
              <w:t>Расширение перечня услуг</w:t>
            </w:r>
          </w:p>
        </w:tc>
      </w:tr>
    </w:tbl>
    <w:p w:rsidR="001307A6" w:rsidRPr="003059F2" w:rsidRDefault="001307A6" w:rsidP="003059F2">
      <w:pPr>
        <w:spacing w:after="0" w:line="360" w:lineRule="auto"/>
        <w:ind w:firstLine="709"/>
        <w:contextualSpacing/>
        <w:jc w:val="both"/>
        <w:rPr>
          <w:rFonts w:ascii="Times New Roman" w:hAnsi="Times New Roman" w:cs="Times New Roman"/>
          <w:sz w:val="24"/>
          <w:szCs w:val="24"/>
        </w:rPr>
      </w:pPr>
    </w:p>
    <w:p w:rsidR="001307A6" w:rsidRPr="003059F2" w:rsidRDefault="001307A6" w:rsidP="003059F2">
      <w:pPr>
        <w:pStyle w:val="af1"/>
        <w:spacing w:before="0" w:beforeAutospacing="0" w:after="0" w:afterAutospacing="0" w:line="360" w:lineRule="auto"/>
        <w:ind w:firstLine="709"/>
        <w:jc w:val="both"/>
        <w:rPr>
          <w:highlight w:val="yellow"/>
        </w:rPr>
        <w:sectPr w:rsidR="001307A6" w:rsidRPr="003059F2" w:rsidSect="00654A76">
          <w:type w:val="continuous"/>
          <w:pgSz w:w="16838" w:h="11906" w:orient="landscape"/>
          <w:pgMar w:top="1134" w:right="850" w:bottom="1134" w:left="1701" w:header="709" w:footer="709" w:gutter="0"/>
          <w:cols w:space="708"/>
          <w:docGrid w:linePitch="360"/>
        </w:sectPr>
      </w:pPr>
    </w:p>
    <w:p w:rsidR="001307A6" w:rsidRPr="003059F2" w:rsidRDefault="001307A6" w:rsidP="003059F2">
      <w:pPr>
        <w:pStyle w:val="a9"/>
        <w:ind w:firstLine="709"/>
        <w:rPr>
          <w:szCs w:val="24"/>
        </w:rPr>
      </w:pPr>
      <w:r w:rsidRPr="003059F2">
        <w:rPr>
          <w:szCs w:val="24"/>
        </w:rPr>
        <w:lastRenderedPageBreak/>
        <w:t xml:space="preserve">Управленческая экспертиза объекта анализа – жилого комплекса «Университетский», по ул. Библиотечная, 45, показала, что управление жилым домом осуществляется эффективно, в соответствии с законодательством и нормативными требованиями. Большинство показателей соответствуют нормативным требованиям, корректировка и улучшение выбранной модели управления на данном этапе не требуется. </w:t>
      </w:r>
    </w:p>
    <w:p w:rsidR="001307A6" w:rsidRPr="003059F2" w:rsidRDefault="001307A6" w:rsidP="003059F2">
      <w:pPr>
        <w:pStyle w:val="a9"/>
        <w:ind w:firstLine="709"/>
        <w:rPr>
          <w:szCs w:val="24"/>
        </w:rPr>
      </w:pPr>
      <w:r w:rsidRPr="003059F2">
        <w:rPr>
          <w:szCs w:val="24"/>
        </w:rPr>
        <w:t xml:space="preserve">Так же для оценки деятельности УК «Актив-Система» следует рассмотреть ее характеристику. </w:t>
      </w:r>
    </w:p>
    <w:p w:rsidR="001307A6" w:rsidRPr="003059F2" w:rsidRDefault="001307A6" w:rsidP="003059F2">
      <w:pPr>
        <w:pStyle w:val="a9"/>
        <w:ind w:firstLine="709"/>
        <w:rPr>
          <w:szCs w:val="24"/>
        </w:rPr>
      </w:pPr>
      <w:r w:rsidRPr="003059F2">
        <w:rPr>
          <w:szCs w:val="24"/>
        </w:rPr>
        <w:t>В процессе управления и эксплуатации жилищного фонда управляющая компания предоставляет услуги по управлению жилищным фондом, техническому обслуживанию, уборке и благоустройству. Перечень услуг, представлен  в таблице 5.2.</w:t>
      </w:r>
    </w:p>
    <w:p w:rsidR="00C93056" w:rsidRDefault="00C93056" w:rsidP="00C93056">
      <w:pPr>
        <w:pStyle w:val="a9"/>
        <w:ind w:firstLine="709"/>
        <w:jc w:val="right"/>
        <w:rPr>
          <w:szCs w:val="24"/>
        </w:rPr>
      </w:pPr>
    </w:p>
    <w:p w:rsidR="001307A6" w:rsidRPr="003059F2" w:rsidRDefault="001307A6" w:rsidP="00C93056">
      <w:pPr>
        <w:pStyle w:val="a9"/>
        <w:ind w:firstLine="709"/>
        <w:jc w:val="right"/>
        <w:rPr>
          <w:szCs w:val="24"/>
        </w:rPr>
      </w:pPr>
      <w:r w:rsidRPr="003059F2">
        <w:rPr>
          <w:szCs w:val="24"/>
        </w:rPr>
        <w:t>Таблица 5.2</w:t>
      </w:r>
    </w:p>
    <w:p w:rsidR="001307A6" w:rsidRPr="003059F2" w:rsidRDefault="001307A6" w:rsidP="00C93056">
      <w:pPr>
        <w:pStyle w:val="a9"/>
        <w:ind w:firstLine="709"/>
        <w:jc w:val="center"/>
        <w:rPr>
          <w:szCs w:val="24"/>
        </w:rPr>
      </w:pPr>
      <w:r w:rsidRPr="003059F2">
        <w:rPr>
          <w:szCs w:val="24"/>
        </w:rPr>
        <w:t>Услуги, предоставляемые Управляющей компанией</w:t>
      </w:r>
    </w:p>
    <w:tbl>
      <w:tblPr>
        <w:tblW w:w="960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8"/>
        <w:gridCol w:w="6432"/>
      </w:tblGrid>
      <w:tr w:rsidR="001307A6" w:rsidRPr="003059F2" w:rsidTr="00946526">
        <w:trPr>
          <w:jc w:val="center"/>
        </w:trPr>
        <w:tc>
          <w:tcPr>
            <w:tcW w:w="3168" w:type="dxa"/>
          </w:tcPr>
          <w:p w:rsidR="001307A6" w:rsidRPr="003059F2" w:rsidRDefault="001307A6" w:rsidP="003F224B">
            <w:pPr>
              <w:pStyle w:val="a9"/>
              <w:ind w:firstLine="709"/>
              <w:jc w:val="left"/>
              <w:rPr>
                <w:szCs w:val="24"/>
              </w:rPr>
            </w:pPr>
            <w:r w:rsidRPr="003059F2">
              <w:rPr>
                <w:szCs w:val="24"/>
              </w:rPr>
              <w:t>Услуги</w:t>
            </w:r>
          </w:p>
        </w:tc>
        <w:tc>
          <w:tcPr>
            <w:tcW w:w="6432" w:type="dxa"/>
          </w:tcPr>
          <w:p w:rsidR="001307A6" w:rsidRPr="003059F2" w:rsidRDefault="001307A6" w:rsidP="003F224B">
            <w:pPr>
              <w:pStyle w:val="a9"/>
              <w:ind w:firstLine="709"/>
              <w:jc w:val="left"/>
              <w:rPr>
                <w:szCs w:val="24"/>
              </w:rPr>
            </w:pPr>
            <w:r w:rsidRPr="003059F2">
              <w:rPr>
                <w:szCs w:val="24"/>
              </w:rPr>
              <w:t>Перечень услуг</w:t>
            </w:r>
          </w:p>
        </w:tc>
      </w:tr>
      <w:tr w:rsidR="001307A6" w:rsidRPr="003059F2" w:rsidTr="00946526">
        <w:trPr>
          <w:jc w:val="center"/>
        </w:trPr>
        <w:tc>
          <w:tcPr>
            <w:tcW w:w="3168" w:type="dxa"/>
          </w:tcPr>
          <w:p w:rsidR="001307A6" w:rsidRPr="003059F2" w:rsidRDefault="001307A6" w:rsidP="003F224B">
            <w:pPr>
              <w:pStyle w:val="a9"/>
              <w:ind w:firstLine="709"/>
              <w:jc w:val="left"/>
              <w:rPr>
                <w:szCs w:val="24"/>
              </w:rPr>
            </w:pPr>
            <w:r w:rsidRPr="003059F2">
              <w:rPr>
                <w:szCs w:val="24"/>
              </w:rPr>
              <w:t>1</w:t>
            </w:r>
          </w:p>
        </w:tc>
        <w:tc>
          <w:tcPr>
            <w:tcW w:w="6432" w:type="dxa"/>
          </w:tcPr>
          <w:p w:rsidR="001307A6" w:rsidRPr="003059F2" w:rsidRDefault="001307A6" w:rsidP="003F224B">
            <w:pPr>
              <w:pStyle w:val="a9"/>
              <w:ind w:firstLine="709"/>
              <w:jc w:val="left"/>
              <w:rPr>
                <w:szCs w:val="24"/>
              </w:rPr>
            </w:pPr>
            <w:r w:rsidRPr="003059F2">
              <w:rPr>
                <w:szCs w:val="24"/>
              </w:rPr>
              <w:t>2</w:t>
            </w:r>
          </w:p>
        </w:tc>
      </w:tr>
      <w:tr w:rsidR="001307A6" w:rsidRPr="003059F2" w:rsidTr="00946526">
        <w:trPr>
          <w:jc w:val="center"/>
        </w:trPr>
        <w:tc>
          <w:tcPr>
            <w:tcW w:w="3168" w:type="dxa"/>
          </w:tcPr>
          <w:p w:rsidR="001307A6" w:rsidRPr="003059F2" w:rsidRDefault="001307A6" w:rsidP="0065606D">
            <w:pPr>
              <w:pStyle w:val="a9"/>
              <w:ind w:firstLine="0"/>
              <w:jc w:val="left"/>
              <w:rPr>
                <w:szCs w:val="24"/>
              </w:rPr>
            </w:pPr>
          </w:p>
          <w:p w:rsidR="001307A6" w:rsidRPr="003059F2" w:rsidRDefault="001307A6" w:rsidP="0065606D">
            <w:pPr>
              <w:pStyle w:val="a9"/>
              <w:ind w:firstLine="0"/>
              <w:jc w:val="left"/>
              <w:rPr>
                <w:szCs w:val="24"/>
              </w:rPr>
            </w:pPr>
            <w:r w:rsidRPr="003059F2">
              <w:rPr>
                <w:szCs w:val="24"/>
              </w:rPr>
              <w:t>Услуги по управлению жилым фондом</w:t>
            </w:r>
          </w:p>
          <w:p w:rsidR="001307A6" w:rsidRPr="003059F2" w:rsidRDefault="001307A6" w:rsidP="0065606D">
            <w:pPr>
              <w:pStyle w:val="a9"/>
              <w:ind w:firstLine="0"/>
              <w:jc w:val="left"/>
              <w:rPr>
                <w:szCs w:val="24"/>
              </w:rPr>
            </w:pPr>
          </w:p>
        </w:tc>
        <w:tc>
          <w:tcPr>
            <w:tcW w:w="6432" w:type="dxa"/>
          </w:tcPr>
          <w:p w:rsidR="001307A6" w:rsidRPr="003059F2" w:rsidRDefault="001307A6" w:rsidP="0065606D">
            <w:pPr>
              <w:pStyle w:val="a9"/>
              <w:numPr>
                <w:ilvl w:val="0"/>
                <w:numId w:val="34"/>
              </w:numPr>
              <w:ind w:left="0" w:firstLine="0"/>
              <w:jc w:val="left"/>
              <w:rPr>
                <w:szCs w:val="24"/>
              </w:rPr>
            </w:pPr>
            <w:r w:rsidRPr="003059F2">
              <w:rPr>
                <w:szCs w:val="24"/>
              </w:rPr>
              <w:t>организация и ведение бухгалтерского учета и отчетности;</w:t>
            </w:r>
          </w:p>
          <w:p w:rsidR="001307A6" w:rsidRPr="003059F2" w:rsidRDefault="001307A6" w:rsidP="0065606D">
            <w:pPr>
              <w:pStyle w:val="a9"/>
              <w:numPr>
                <w:ilvl w:val="0"/>
                <w:numId w:val="34"/>
              </w:numPr>
              <w:ind w:left="0" w:firstLine="0"/>
              <w:jc w:val="left"/>
              <w:rPr>
                <w:szCs w:val="24"/>
              </w:rPr>
            </w:pPr>
            <w:r w:rsidRPr="003059F2">
              <w:rPr>
                <w:szCs w:val="24"/>
              </w:rPr>
              <w:t>заключение и ведение договоров с организациями-поставщиками коммунальных услуг;</w:t>
            </w:r>
          </w:p>
          <w:p w:rsidR="001307A6" w:rsidRPr="003059F2" w:rsidRDefault="001307A6" w:rsidP="0065606D">
            <w:pPr>
              <w:pStyle w:val="a9"/>
              <w:numPr>
                <w:ilvl w:val="0"/>
                <w:numId w:val="34"/>
              </w:numPr>
              <w:ind w:left="0" w:firstLine="0"/>
              <w:jc w:val="left"/>
              <w:rPr>
                <w:szCs w:val="24"/>
              </w:rPr>
            </w:pPr>
            <w:r w:rsidRPr="003059F2">
              <w:rPr>
                <w:szCs w:val="24"/>
              </w:rPr>
              <w:t>расчет тарифов на техническое обслуживание и коммунальные услуги для домовладельцев;</w:t>
            </w:r>
          </w:p>
          <w:p w:rsidR="001307A6" w:rsidRPr="003059F2" w:rsidRDefault="001307A6" w:rsidP="0065606D">
            <w:pPr>
              <w:pStyle w:val="a9"/>
              <w:numPr>
                <w:ilvl w:val="0"/>
                <w:numId w:val="34"/>
              </w:numPr>
              <w:ind w:left="0" w:firstLine="0"/>
              <w:jc w:val="left"/>
              <w:rPr>
                <w:szCs w:val="24"/>
              </w:rPr>
            </w:pPr>
            <w:r w:rsidRPr="003059F2">
              <w:rPr>
                <w:szCs w:val="24"/>
              </w:rPr>
              <w:t>поиск подрядных компаний. Проведение тендеров на поставку услуг (установка домофонов, охранные услуги, установка кабельного телевидения);</w:t>
            </w:r>
          </w:p>
          <w:p w:rsidR="001307A6" w:rsidRPr="003059F2" w:rsidRDefault="001307A6" w:rsidP="0065606D">
            <w:pPr>
              <w:pStyle w:val="a9"/>
              <w:numPr>
                <w:ilvl w:val="0"/>
                <w:numId w:val="34"/>
              </w:numPr>
              <w:ind w:left="0" w:firstLine="0"/>
              <w:jc w:val="left"/>
              <w:rPr>
                <w:szCs w:val="24"/>
              </w:rPr>
            </w:pPr>
            <w:r w:rsidRPr="003059F2">
              <w:rPr>
                <w:szCs w:val="24"/>
              </w:rPr>
              <w:t>прием домовладельцев по вопросам, связанным с проживанием в ТСЖ и использованием общего имущества (начисление квартплаты, предоставление льгот, перепланировка квартир и т.д.)</w:t>
            </w:r>
          </w:p>
          <w:p w:rsidR="001307A6" w:rsidRPr="003059F2" w:rsidRDefault="001307A6" w:rsidP="0065606D">
            <w:pPr>
              <w:pStyle w:val="a9"/>
              <w:ind w:firstLine="0"/>
              <w:jc w:val="left"/>
              <w:rPr>
                <w:szCs w:val="24"/>
              </w:rPr>
            </w:pPr>
          </w:p>
        </w:tc>
      </w:tr>
    </w:tbl>
    <w:p w:rsidR="001307A6" w:rsidRPr="003059F2" w:rsidRDefault="001307A6" w:rsidP="0065606D">
      <w:pPr>
        <w:pStyle w:val="a9"/>
        <w:ind w:firstLine="0"/>
        <w:jc w:val="left"/>
        <w:rPr>
          <w:szCs w:val="24"/>
        </w:rPr>
      </w:pPr>
    </w:p>
    <w:p w:rsidR="001307A6" w:rsidRPr="003059F2" w:rsidRDefault="001307A6" w:rsidP="0065606D">
      <w:pPr>
        <w:pStyle w:val="a9"/>
        <w:ind w:firstLine="0"/>
        <w:jc w:val="left"/>
        <w:rPr>
          <w:szCs w:val="24"/>
        </w:rPr>
      </w:pPr>
    </w:p>
    <w:p w:rsidR="001307A6" w:rsidRPr="003059F2" w:rsidRDefault="001307A6" w:rsidP="0065606D">
      <w:pPr>
        <w:pStyle w:val="a9"/>
        <w:ind w:firstLine="0"/>
        <w:jc w:val="left"/>
        <w:rPr>
          <w:szCs w:val="24"/>
        </w:rPr>
      </w:pPr>
    </w:p>
    <w:p w:rsidR="001307A6" w:rsidRPr="003059F2" w:rsidRDefault="001307A6" w:rsidP="0065606D">
      <w:pPr>
        <w:pStyle w:val="a9"/>
        <w:ind w:firstLine="0"/>
        <w:jc w:val="right"/>
        <w:rPr>
          <w:szCs w:val="24"/>
        </w:rPr>
      </w:pPr>
    </w:p>
    <w:p w:rsidR="001307A6" w:rsidRPr="003059F2" w:rsidRDefault="001307A6" w:rsidP="0065606D">
      <w:pPr>
        <w:pStyle w:val="a9"/>
        <w:ind w:firstLine="0"/>
        <w:jc w:val="right"/>
        <w:rPr>
          <w:szCs w:val="24"/>
        </w:rPr>
      </w:pPr>
      <w:r w:rsidRPr="003059F2">
        <w:rPr>
          <w:szCs w:val="24"/>
        </w:rPr>
        <w:t>Продолжение таблицы 5.2</w:t>
      </w:r>
    </w:p>
    <w:tbl>
      <w:tblPr>
        <w:tblW w:w="960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8"/>
        <w:gridCol w:w="6432"/>
      </w:tblGrid>
      <w:tr w:rsidR="001307A6" w:rsidRPr="003059F2" w:rsidTr="00946526">
        <w:trPr>
          <w:jc w:val="center"/>
        </w:trPr>
        <w:tc>
          <w:tcPr>
            <w:tcW w:w="3168" w:type="dxa"/>
            <w:tcBorders>
              <w:top w:val="single" w:sz="4" w:space="0" w:color="auto"/>
              <w:left w:val="single" w:sz="4" w:space="0" w:color="auto"/>
              <w:bottom w:val="single" w:sz="4" w:space="0" w:color="auto"/>
              <w:right w:val="single" w:sz="4" w:space="0" w:color="auto"/>
            </w:tcBorders>
          </w:tcPr>
          <w:p w:rsidR="001307A6" w:rsidRPr="003059F2" w:rsidRDefault="001307A6" w:rsidP="0065606D">
            <w:pPr>
              <w:pStyle w:val="a9"/>
              <w:ind w:firstLine="0"/>
              <w:jc w:val="left"/>
              <w:rPr>
                <w:szCs w:val="24"/>
              </w:rPr>
            </w:pPr>
            <w:r w:rsidRPr="003059F2">
              <w:rPr>
                <w:szCs w:val="24"/>
              </w:rPr>
              <w:t>1</w:t>
            </w:r>
          </w:p>
        </w:tc>
        <w:tc>
          <w:tcPr>
            <w:tcW w:w="6432" w:type="dxa"/>
            <w:tcBorders>
              <w:top w:val="single" w:sz="4" w:space="0" w:color="auto"/>
              <w:left w:val="single" w:sz="4" w:space="0" w:color="auto"/>
              <w:bottom w:val="single" w:sz="4" w:space="0" w:color="auto"/>
              <w:right w:val="single" w:sz="4" w:space="0" w:color="auto"/>
            </w:tcBorders>
          </w:tcPr>
          <w:p w:rsidR="001307A6" w:rsidRPr="003059F2" w:rsidRDefault="001307A6" w:rsidP="0065606D">
            <w:pPr>
              <w:pStyle w:val="a9"/>
              <w:ind w:firstLine="0"/>
              <w:jc w:val="left"/>
              <w:rPr>
                <w:szCs w:val="24"/>
              </w:rPr>
            </w:pPr>
            <w:r w:rsidRPr="003059F2">
              <w:rPr>
                <w:szCs w:val="24"/>
              </w:rPr>
              <w:t>2</w:t>
            </w:r>
          </w:p>
        </w:tc>
      </w:tr>
      <w:tr w:rsidR="001307A6" w:rsidRPr="003059F2" w:rsidTr="00946526">
        <w:trPr>
          <w:trHeight w:val="4976"/>
          <w:jc w:val="center"/>
        </w:trPr>
        <w:tc>
          <w:tcPr>
            <w:tcW w:w="3168" w:type="dxa"/>
          </w:tcPr>
          <w:p w:rsidR="001307A6" w:rsidRPr="003059F2" w:rsidRDefault="001307A6" w:rsidP="0065606D">
            <w:pPr>
              <w:pStyle w:val="a9"/>
              <w:ind w:firstLine="0"/>
              <w:jc w:val="left"/>
              <w:rPr>
                <w:szCs w:val="24"/>
              </w:rPr>
            </w:pPr>
          </w:p>
          <w:p w:rsidR="001307A6" w:rsidRPr="003059F2" w:rsidRDefault="001307A6" w:rsidP="0065606D">
            <w:pPr>
              <w:pStyle w:val="a9"/>
              <w:ind w:firstLine="0"/>
              <w:jc w:val="left"/>
              <w:rPr>
                <w:szCs w:val="24"/>
              </w:rPr>
            </w:pPr>
            <w:r w:rsidRPr="003059F2">
              <w:rPr>
                <w:szCs w:val="24"/>
              </w:rPr>
              <w:t>Услуги по техобслуживанию жилого фонда</w:t>
            </w:r>
          </w:p>
        </w:tc>
        <w:tc>
          <w:tcPr>
            <w:tcW w:w="6432" w:type="dxa"/>
          </w:tcPr>
          <w:p w:rsidR="001307A6" w:rsidRPr="003059F2" w:rsidRDefault="001307A6" w:rsidP="0065606D">
            <w:pPr>
              <w:pStyle w:val="a9"/>
              <w:numPr>
                <w:ilvl w:val="0"/>
                <w:numId w:val="34"/>
              </w:numPr>
              <w:ind w:left="0" w:firstLine="0"/>
              <w:jc w:val="left"/>
              <w:rPr>
                <w:szCs w:val="24"/>
              </w:rPr>
            </w:pPr>
            <w:r w:rsidRPr="003059F2">
              <w:rPr>
                <w:szCs w:val="24"/>
              </w:rPr>
              <w:t>контроль технического состояния объекта (рабочий режим электросети, теплосети, лифтов, системы дымоудаления);</w:t>
            </w:r>
          </w:p>
          <w:p w:rsidR="001307A6" w:rsidRPr="003059F2" w:rsidRDefault="001307A6" w:rsidP="0065606D">
            <w:pPr>
              <w:pStyle w:val="a9"/>
              <w:numPr>
                <w:ilvl w:val="0"/>
                <w:numId w:val="34"/>
              </w:numPr>
              <w:ind w:left="0" w:firstLine="0"/>
              <w:jc w:val="left"/>
              <w:rPr>
                <w:szCs w:val="24"/>
              </w:rPr>
            </w:pPr>
            <w:r w:rsidRPr="003059F2">
              <w:rPr>
                <w:szCs w:val="24"/>
              </w:rPr>
              <w:t>обеспечение условий правильной эксплуатации объекта (технические осмотры, профилактические работы по ремонту);</w:t>
            </w:r>
          </w:p>
          <w:p w:rsidR="001307A6" w:rsidRPr="003059F2" w:rsidRDefault="001307A6" w:rsidP="0065606D">
            <w:pPr>
              <w:pStyle w:val="a9"/>
              <w:numPr>
                <w:ilvl w:val="0"/>
                <w:numId w:val="34"/>
              </w:numPr>
              <w:ind w:left="0" w:firstLine="0"/>
              <w:jc w:val="left"/>
              <w:rPr>
                <w:szCs w:val="24"/>
              </w:rPr>
            </w:pPr>
            <w:r w:rsidRPr="003059F2">
              <w:rPr>
                <w:szCs w:val="24"/>
              </w:rPr>
              <w:t xml:space="preserve">проведение работ для подготовки объектов к сезонным условиям эксплуатации круглосуточное диспетчерское обслуживание: прием заявок на текущие ремонтные работы </w:t>
            </w:r>
          </w:p>
          <w:p w:rsidR="001307A6" w:rsidRPr="003059F2" w:rsidRDefault="001307A6" w:rsidP="0065606D">
            <w:pPr>
              <w:pStyle w:val="a9"/>
              <w:numPr>
                <w:ilvl w:val="0"/>
                <w:numId w:val="34"/>
              </w:numPr>
              <w:ind w:left="0" w:firstLine="0"/>
              <w:jc w:val="left"/>
              <w:rPr>
                <w:szCs w:val="24"/>
              </w:rPr>
            </w:pPr>
            <w:r w:rsidRPr="003059F2">
              <w:rPr>
                <w:szCs w:val="24"/>
              </w:rPr>
              <w:t>вызов аварийных служб города для устранения аварий.</w:t>
            </w:r>
          </w:p>
        </w:tc>
      </w:tr>
      <w:tr w:rsidR="001307A6" w:rsidRPr="003059F2" w:rsidTr="00946526">
        <w:trPr>
          <w:jc w:val="center"/>
        </w:trPr>
        <w:tc>
          <w:tcPr>
            <w:tcW w:w="3168" w:type="dxa"/>
          </w:tcPr>
          <w:p w:rsidR="001307A6" w:rsidRPr="003059F2" w:rsidRDefault="001307A6" w:rsidP="0065606D">
            <w:pPr>
              <w:pStyle w:val="a9"/>
              <w:ind w:firstLine="0"/>
              <w:jc w:val="left"/>
              <w:rPr>
                <w:szCs w:val="24"/>
              </w:rPr>
            </w:pPr>
          </w:p>
          <w:p w:rsidR="001307A6" w:rsidRPr="003059F2" w:rsidRDefault="001307A6" w:rsidP="0065606D">
            <w:pPr>
              <w:pStyle w:val="a9"/>
              <w:ind w:firstLine="0"/>
              <w:jc w:val="left"/>
              <w:rPr>
                <w:szCs w:val="24"/>
              </w:rPr>
            </w:pPr>
            <w:r w:rsidRPr="003059F2">
              <w:rPr>
                <w:szCs w:val="24"/>
              </w:rPr>
              <w:t>Услуги по уборке и благоустройству</w:t>
            </w:r>
          </w:p>
        </w:tc>
        <w:tc>
          <w:tcPr>
            <w:tcW w:w="6432" w:type="dxa"/>
          </w:tcPr>
          <w:p w:rsidR="001307A6" w:rsidRPr="003059F2" w:rsidRDefault="001307A6" w:rsidP="0065606D">
            <w:pPr>
              <w:pStyle w:val="a9"/>
              <w:numPr>
                <w:ilvl w:val="0"/>
                <w:numId w:val="34"/>
              </w:numPr>
              <w:ind w:left="0" w:firstLine="0"/>
              <w:jc w:val="left"/>
              <w:rPr>
                <w:szCs w:val="24"/>
              </w:rPr>
            </w:pPr>
            <w:r w:rsidRPr="003059F2">
              <w:rPr>
                <w:szCs w:val="24"/>
              </w:rPr>
              <w:t>уборка придомовых территорий</w:t>
            </w:r>
          </w:p>
          <w:p w:rsidR="001307A6" w:rsidRPr="003059F2" w:rsidRDefault="001307A6" w:rsidP="0065606D">
            <w:pPr>
              <w:pStyle w:val="a9"/>
              <w:numPr>
                <w:ilvl w:val="0"/>
                <w:numId w:val="34"/>
              </w:numPr>
              <w:ind w:left="0" w:firstLine="0"/>
              <w:jc w:val="left"/>
              <w:rPr>
                <w:szCs w:val="24"/>
              </w:rPr>
            </w:pPr>
            <w:r w:rsidRPr="003059F2">
              <w:rPr>
                <w:szCs w:val="24"/>
              </w:rPr>
              <w:t>уборка подземных паркингов</w:t>
            </w:r>
          </w:p>
          <w:p w:rsidR="001307A6" w:rsidRPr="003059F2" w:rsidRDefault="001307A6" w:rsidP="0065606D">
            <w:pPr>
              <w:pStyle w:val="a9"/>
              <w:numPr>
                <w:ilvl w:val="0"/>
                <w:numId w:val="34"/>
              </w:numPr>
              <w:ind w:left="0" w:firstLine="0"/>
              <w:jc w:val="left"/>
              <w:rPr>
                <w:szCs w:val="24"/>
              </w:rPr>
            </w:pPr>
            <w:r w:rsidRPr="003059F2">
              <w:rPr>
                <w:szCs w:val="24"/>
              </w:rPr>
              <w:t xml:space="preserve"> дератизация помещений</w:t>
            </w:r>
          </w:p>
          <w:p w:rsidR="001307A6" w:rsidRPr="003059F2" w:rsidRDefault="001307A6" w:rsidP="0065606D">
            <w:pPr>
              <w:pStyle w:val="a9"/>
              <w:numPr>
                <w:ilvl w:val="0"/>
                <w:numId w:val="34"/>
              </w:numPr>
              <w:ind w:left="0" w:firstLine="0"/>
              <w:jc w:val="left"/>
              <w:rPr>
                <w:szCs w:val="24"/>
              </w:rPr>
            </w:pPr>
            <w:r w:rsidRPr="003059F2">
              <w:rPr>
                <w:szCs w:val="24"/>
              </w:rPr>
              <w:t>вывоз мусора, снега</w:t>
            </w:r>
          </w:p>
          <w:p w:rsidR="001307A6" w:rsidRPr="003059F2" w:rsidRDefault="001307A6" w:rsidP="0065606D">
            <w:pPr>
              <w:pStyle w:val="a9"/>
              <w:numPr>
                <w:ilvl w:val="0"/>
                <w:numId w:val="34"/>
              </w:numPr>
              <w:ind w:left="0" w:firstLine="0"/>
              <w:jc w:val="left"/>
              <w:rPr>
                <w:szCs w:val="24"/>
              </w:rPr>
            </w:pPr>
            <w:r w:rsidRPr="003059F2">
              <w:rPr>
                <w:szCs w:val="24"/>
              </w:rPr>
              <w:t>озеленение придомовой территории, стрижка газонов</w:t>
            </w:r>
          </w:p>
          <w:p w:rsidR="001307A6" w:rsidRPr="003059F2" w:rsidRDefault="001307A6" w:rsidP="0065606D">
            <w:pPr>
              <w:pStyle w:val="a9"/>
              <w:numPr>
                <w:ilvl w:val="0"/>
                <w:numId w:val="34"/>
              </w:numPr>
              <w:ind w:left="0" w:firstLine="0"/>
              <w:jc w:val="left"/>
              <w:rPr>
                <w:szCs w:val="24"/>
              </w:rPr>
            </w:pPr>
            <w:r w:rsidRPr="003059F2">
              <w:rPr>
                <w:szCs w:val="24"/>
              </w:rPr>
              <w:t>очистка и облицовка фасада, ворот, скамеек, решеток</w:t>
            </w:r>
          </w:p>
          <w:p w:rsidR="001307A6" w:rsidRPr="003059F2" w:rsidRDefault="001307A6" w:rsidP="0065606D">
            <w:pPr>
              <w:pStyle w:val="a9"/>
              <w:numPr>
                <w:ilvl w:val="0"/>
                <w:numId w:val="34"/>
              </w:numPr>
              <w:ind w:left="0" w:firstLine="0"/>
              <w:jc w:val="left"/>
              <w:rPr>
                <w:szCs w:val="24"/>
              </w:rPr>
            </w:pPr>
            <w:r w:rsidRPr="003059F2">
              <w:rPr>
                <w:szCs w:val="24"/>
              </w:rPr>
              <w:t>посадка цветов, уход в летний период</w:t>
            </w:r>
          </w:p>
          <w:p w:rsidR="001307A6" w:rsidRPr="003059F2" w:rsidRDefault="001307A6" w:rsidP="0065606D">
            <w:pPr>
              <w:pStyle w:val="a9"/>
              <w:numPr>
                <w:ilvl w:val="0"/>
                <w:numId w:val="34"/>
              </w:numPr>
              <w:ind w:left="0" w:firstLine="0"/>
              <w:jc w:val="left"/>
              <w:rPr>
                <w:szCs w:val="24"/>
              </w:rPr>
            </w:pPr>
            <w:r w:rsidRPr="003059F2">
              <w:rPr>
                <w:szCs w:val="24"/>
              </w:rPr>
              <w:t>уборка мест общего пользования (МОП) для территории дворов</w:t>
            </w:r>
          </w:p>
          <w:p w:rsidR="001307A6" w:rsidRPr="003059F2" w:rsidRDefault="001307A6" w:rsidP="0065606D">
            <w:pPr>
              <w:pStyle w:val="a9"/>
              <w:numPr>
                <w:ilvl w:val="0"/>
                <w:numId w:val="34"/>
              </w:numPr>
              <w:ind w:left="0" w:firstLine="0"/>
              <w:jc w:val="left"/>
              <w:rPr>
                <w:szCs w:val="24"/>
              </w:rPr>
            </w:pPr>
            <w:r w:rsidRPr="003059F2">
              <w:rPr>
                <w:szCs w:val="24"/>
              </w:rPr>
              <w:t>установке и ремонту летних площадок;</w:t>
            </w:r>
          </w:p>
        </w:tc>
      </w:tr>
    </w:tbl>
    <w:p w:rsidR="00E87239" w:rsidRPr="003059F2" w:rsidRDefault="00E87239" w:rsidP="003059F2">
      <w:pPr>
        <w:pStyle w:val="a9"/>
        <w:ind w:firstLine="709"/>
        <w:rPr>
          <w:b/>
          <w:szCs w:val="24"/>
        </w:rPr>
      </w:pPr>
    </w:p>
    <w:p w:rsidR="00C93056" w:rsidRDefault="00C93056" w:rsidP="003059F2">
      <w:pPr>
        <w:pStyle w:val="a9"/>
        <w:ind w:firstLine="709"/>
        <w:rPr>
          <w:b/>
          <w:szCs w:val="24"/>
        </w:rPr>
      </w:pPr>
    </w:p>
    <w:p w:rsidR="00C93056" w:rsidRDefault="00C93056">
      <w:pPr>
        <w:rPr>
          <w:rFonts w:ascii="Times New Roman" w:eastAsia="Times New Roman" w:hAnsi="Times New Roman" w:cs="Times New Roman"/>
          <w:b/>
          <w:sz w:val="24"/>
          <w:szCs w:val="24"/>
        </w:rPr>
      </w:pPr>
      <w:r>
        <w:rPr>
          <w:b/>
          <w:szCs w:val="24"/>
        </w:rPr>
        <w:br w:type="page"/>
      </w:r>
    </w:p>
    <w:p w:rsidR="001B2C0C" w:rsidRDefault="001B2C0C" w:rsidP="00C93056">
      <w:pPr>
        <w:pStyle w:val="a9"/>
        <w:ind w:firstLine="709"/>
        <w:jc w:val="center"/>
        <w:rPr>
          <w:b/>
          <w:szCs w:val="24"/>
        </w:rPr>
      </w:pPr>
      <w:r w:rsidRPr="003059F2">
        <w:rPr>
          <w:b/>
          <w:szCs w:val="24"/>
        </w:rPr>
        <w:lastRenderedPageBreak/>
        <w:t xml:space="preserve">5.3. </w:t>
      </w:r>
      <w:r w:rsidR="001307A6" w:rsidRPr="003059F2">
        <w:rPr>
          <w:b/>
          <w:szCs w:val="24"/>
        </w:rPr>
        <w:t>Вывод</w:t>
      </w:r>
      <w:r w:rsidRPr="003059F2">
        <w:rPr>
          <w:b/>
          <w:szCs w:val="24"/>
        </w:rPr>
        <w:t xml:space="preserve"> по разделу</w:t>
      </w:r>
    </w:p>
    <w:p w:rsidR="00C93056" w:rsidRPr="003059F2" w:rsidRDefault="00C93056" w:rsidP="003059F2">
      <w:pPr>
        <w:pStyle w:val="a9"/>
        <w:ind w:firstLine="709"/>
        <w:rPr>
          <w:b/>
          <w:szCs w:val="24"/>
        </w:rPr>
      </w:pPr>
    </w:p>
    <w:p w:rsidR="001307A6" w:rsidRPr="003059F2" w:rsidRDefault="00E87239" w:rsidP="003059F2">
      <w:pPr>
        <w:pStyle w:val="a9"/>
        <w:ind w:firstLine="709"/>
        <w:rPr>
          <w:szCs w:val="24"/>
        </w:rPr>
      </w:pPr>
      <w:r w:rsidRPr="003059F2">
        <w:rPr>
          <w:szCs w:val="24"/>
        </w:rPr>
        <w:t>Управляющая</w:t>
      </w:r>
      <w:r w:rsidR="001307A6" w:rsidRPr="003059F2">
        <w:rPr>
          <w:szCs w:val="24"/>
        </w:rPr>
        <w:t xml:space="preserve"> компания наиболее эффективно управляет  рас</w:t>
      </w:r>
      <w:r w:rsidR="00654A76">
        <w:rPr>
          <w:szCs w:val="24"/>
        </w:rPr>
        <w:t>сматриваемым объектом анализа (Ж</w:t>
      </w:r>
      <w:r w:rsidR="001307A6" w:rsidRPr="003059F2">
        <w:rPr>
          <w:szCs w:val="24"/>
        </w:rPr>
        <w:t xml:space="preserve">илым </w:t>
      </w:r>
      <w:r w:rsidR="00654A76">
        <w:rPr>
          <w:szCs w:val="24"/>
        </w:rPr>
        <w:t>комплексом</w:t>
      </w:r>
      <w:r w:rsidR="001307A6" w:rsidRPr="003059F2">
        <w:rPr>
          <w:szCs w:val="24"/>
        </w:rPr>
        <w:t xml:space="preserve"> </w:t>
      </w:r>
      <w:r w:rsidR="00654A76" w:rsidRPr="00654A76">
        <w:rPr>
          <w:szCs w:val="24"/>
        </w:rPr>
        <w:t>“</w:t>
      </w:r>
      <w:r w:rsidR="00654A76">
        <w:rPr>
          <w:szCs w:val="24"/>
        </w:rPr>
        <w:t>Университетский</w:t>
      </w:r>
      <w:r w:rsidR="00654A76" w:rsidRPr="00654A76">
        <w:rPr>
          <w:szCs w:val="24"/>
        </w:rPr>
        <w:t>”</w:t>
      </w:r>
      <w:r w:rsidR="001307A6" w:rsidRPr="003059F2">
        <w:rPr>
          <w:szCs w:val="24"/>
        </w:rPr>
        <w:t>), обеспечивая:</w:t>
      </w:r>
    </w:p>
    <w:p w:rsidR="001307A6" w:rsidRPr="003059F2" w:rsidRDefault="001307A6" w:rsidP="003059F2">
      <w:pPr>
        <w:numPr>
          <w:ilvl w:val="0"/>
          <w:numId w:val="35"/>
        </w:numPr>
        <w:shd w:val="clear" w:color="auto" w:fill="FFFFFF"/>
        <w:spacing w:after="0" w:line="360" w:lineRule="auto"/>
        <w:ind w:left="0" w:firstLine="709"/>
        <w:jc w:val="both"/>
        <w:rPr>
          <w:rFonts w:ascii="Times New Roman" w:hAnsi="Times New Roman" w:cs="Times New Roman"/>
          <w:sz w:val="24"/>
          <w:szCs w:val="24"/>
        </w:rPr>
      </w:pPr>
      <w:r w:rsidRPr="003059F2">
        <w:rPr>
          <w:rFonts w:ascii="Times New Roman" w:hAnsi="Times New Roman" w:cs="Times New Roman"/>
          <w:sz w:val="24"/>
          <w:szCs w:val="24"/>
        </w:rPr>
        <w:t>Качественное содержание и ремонт общего имущества дома;</w:t>
      </w:r>
    </w:p>
    <w:p w:rsidR="001307A6" w:rsidRPr="003059F2" w:rsidRDefault="001307A6" w:rsidP="003059F2">
      <w:pPr>
        <w:numPr>
          <w:ilvl w:val="0"/>
          <w:numId w:val="36"/>
        </w:numPr>
        <w:shd w:val="clear" w:color="auto" w:fill="FFFFFF"/>
        <w:spacing w:after="0" w:line="360" w:lineRule="auto"/>
        <w:ind w:left="0" w:firstLine="709"/>
        <w:jc w:val="both"/>
        <w:rPr>
          <w:rFonts w:ascii="Times New Roman" w:hAnsi="Times New Roman" w:cs="Times New Roman"/>
          <w:sz w:val="24"/>
          <w:szCs w:val="24"/>
        </w:rPr>
      </w:pPr>
      <w:r w:rsidRPr="003059F2">
        <w:rPr>
          <w:rFonts w:ascii="Times New Roman" w:hAnsi="Times New Roman" w:cs="Times New Roman"/>
          <w:sz w:val="24"/>
          <w:szCs w:val="24"/>
        </w:rPr>
        <w:t>Безопасность проживания в жилом доме;</w:t>
      </w:r>
    </w:p>
    <w:p w:rsidR="001307A6" w:rsidRPr="003059F2" w:rsidRDefault="001307A6" w:rsidP="003059F2">
      <w:pPr>
        <w:numPr>
          <w:ilvl w:val="0"/>
          <w:numId w:val="37"/>
        </w:numPr>
        <w:shd w:val="clear" w:color="auto" w:fill="FFFFFF"/>
        <w:spacing w:after="0" w:line="360" w:lineRule="auto"/>
        <w:ind w:left="0" w:firstLine="709"/>
        <w:jc w:val="both"/>
        <w:rPr>
          <w:rFonts w:ascii="Times New Roman" w:hAnsi="Times New Roman" w:cs="Times New Roman"/>
          <w:sz w:val="24"/>
          <w:szCs w:val="24"/>
        </w:rPr>
      </w:pPr>
      <w:r w:rsidRPr="003059F2">
        <w:rPr>
          <w:rFonts w:ascii="Times New Roman" w:hAnsi="Times New Roman" w:cs="Times New Roman"/>
          <w:sz w:val="24"/>
          <w:szCs w:val="24"/>
        </w:rPr>
        <w:t>Проведение мероприятий по энергосбережению;</w:t>
      </w:r>
    </w:p>
    <w:p w:rsidR="001307A6" w:rsidRPr="003059F2" w:rsidRDefault="001307A6" w:rsidP="003059F2">
      <w:pPr>
        <w:numPr>
          <w:ilvl w:val="0"/>
          <w:numId w:val="38"/>
        </w:numPr>
        <w:shd w:val="clear" w:color="auto" w:fill="FFFFFF"/>
        <w:spacing w:after="0" w:line="360" w:lineRule="auto"/>
        <w:ind w:left="0" w:firstLine="709"/>
        <w:jc w:val="both"/>
        <w:rPr>
          <w:rFonts w:ascii="Times New Roman" w:hAnsi="Times New Roman" w:cs="Times New Roman"/>
          <w:sz w:val="24"/>
          <w:szCs w:val="24"/>
        </w:rPr>
      </w:pPr>
      <w:r w:rsidRPr="003059F2">
        <w:rPr>
          <w:rFonts w:ascii="Times New Roman" w:hAnsi="Times New Roman" w:cs="Times New Roman"/>
          <w:sz w:val="24"/>
          <w:szCs w:val="24"/>
        </w:rPr>
        <w:t>Осуществление взаимосвязи с собственниками. </w:t>
      </w:r>
    </w:p>
    <w:p w:rsidR="00C93056" w:rsidRDefault="00C93056">
      <w:pPr>
        <w:rPr>
          <w:rFonts w:ascii="Times New Roman" w:hAnsi="Times New Roman" w:cs="Times New Roman"/>
          <w:b/>
          <w:sz w:val="24"/>
          <w:szCs w:val="24"/>
        </w:rPr>
      </w:pPr>
      <w:r>
        <w:rPr>
          <w:rFonts w:ascii="Times New Roman" w:hAnsi="Times New Roman" w:cs="Times New Roman"/>
          <w:b/>
          <w:sz w:val="24"/>
          <w:szCs w:val="24"/>
        </w:rPr>
        <w:br w:type="page"/>
      </w:r>
    </w:p>
    <w:p w:rsidR="00D83835" w:rsidRPr="00E201FA" w:rsidRDefault="00D83835" w:rsidP="00E201FA">
      <w:pPr>
        <w:spacing w:line="360" w:lineRule="auto"/>
        <w:jc w:val="center"/>
        <w:rPr>
          <w:rFonts w:ascii="Times New Roman" w:eastAsia="Calibri" w:hAnsi="Times New Roman" w:cs="Times New Roman"/>
          <w:b/>
          <w:sz w:val="24"/>
          <w:szCs w:val="24"/>
        </w:rPr>
      </w:pPr>
      <w:r w:rsidRPr="00E201FA">
        <w:rPr>
          <w:rFonts w:ascii="Times New Roman" w:eastAsia="Calibri" w:hAnsi="Times New Roman" w:cs="Times New Roman"/>
          <w:b/>
          <w:sz w:val="24"/>
          <w:szCs w:val="24"/>
        </w:rPr>
        <w:lastRenderedPageBreak/>
        <w:t>6.Экономическая экспертиза</w:t>
      </w:r>
    </w:p>
    <w:p w:rsidR="00D83835" w:rsidRPr="00E201FA" w:rsidRDefault="00D83835" w:rsidP="00E201FA">
      <w:pPr>
        <w:spacing w:line="360" w:lineRule="auto"/>
        <w:ind w:firstLine="567"/>
        <w:jc w:val="center"/>
        <w:rPr>
          <w:rFonts w:ascii="Times New Roman" w:eastAsia="Calibri" w:hAnsi="Times New Roman" w:cs="Times New Roman"/>
          <w:b/>
          <w:sz w:val="24"/>
          <w:szCs w:val="24"/>
        </w:rPr>
      </w:pPr>
      <w:r w:rsidRPr="00E201FA">
        <w:rPr>
          <w:rFonts w:ascii="Times New Roman" w:eastAsia="Calibri" w:hAnsi="Times New Roman" w:cs="Times New Roman"/>
          <w:b/>
          <w:sz w:val="24"/>
          <w:szCs w:val="24"/>
        </w:rPr>
        <w:t>6.1. Оценка эффективности инвестиционного проекта</w:t>
      </w:r>
    </w:p>
    <w:p w:rsidR="00D83835" w:rsidRPr="00E201FA" w:rsidRDefault="00D83835" w:rsidP="00E201FA">
      <w:pPr>
        <w:spacing w:line="360" w:lineRule="auto"/>
        <w:ind w:firstLine="567"/>
        <w:jc w:val="center"/>
        <w:rPr>
          <w:rFonts w:ascii="Times New Roman" w:eastAsia="Calibri" w:hAnsi="Times New Roman" w:cs="Times New Roman"/>
          <w:b/>
          <w:sz w:val="24"/>
          <w:szCs w:val="24"/>
        </w:rPr>
      </w:pPr>
      <w:r w:rsidRPr="00E201FA">
        <w:rPr>
          <w:rFonts w:ascii="Times New Roman" w:eastAsia="Calibri" w:hAnsi="Times New Roman" w:cs="Times New Roman"/>
          <w:b/>
          <w:sz w:val="24"/>
          <w:szCs w:val="24"/>
        </w:rPr>
        <w:t>6.1.1. Исходные данные</w:t>
      </w:r>
    </w:p>
    <w:p w:rsidR="00D83835" w:rsidRPr="00D83835" w:rsidRDefault="00D83835" w:rsidP="00D83835">
      <w:pPr>
        <w:spacing w:line="360" w:lineRule="auto"/>
        <w:ind w:firstLine="567"/>
        <w:jc w:val="both"/>
        <w:rPr>
          <w:rFonts w:ascii="Times New Roman" w:eastAsia="Calibri" w:hAnsi="Times New Roman" w:cs="Times New Roman"/>
          <w:sz w:val="24"/>
          <w:szCs w:val="24"/>
        </w:rPr>
      </w:pPr>
      <w:r w:rsidRPr="00D83835">
        <w:rPr>
          <w:rFonts w:ascii="Times New Roman" w:eastAsia="Calibri" w:hAnsi="Times New Roman" w:cs="Times New Roman"/>
          <w:sz w:val="24"/>
          <w:szCs w:val="24"/>
        </w:rPr>
        <w:t xml:space="preserve">Начало строительства – </w:t>
      </w:r>
      <w:r>
        <w:rPr>
          <w:rFonts w:ascii="Times New Roman" w:eastAsia="Calibri" w:hAnsi="Times New Roman" w:cs="Times New Roman"/>
          <w:sz w:val="24"/>
          <w:szCs w:val="24"/>
        </w:rPr>
        <w:t>январь</w:t>
      </w:r>
      <w:r w:rsidRPr="00D83835">
        <w:rPr>
          <w:rFonts w:ascii="Times New Roman" w:eastAsia="Calibri" w:hAnsi="Times New Roman" w:cs="Times New Roman"/>
          <w:sz w:val="24"/>
          <w:szCs w:val="24"/>
        </w:rPr>
        <w:t xml:space="preserve"> 201</w:t>
      </w:r>
      <w:r>
        <w:rPr>
          <w:rFonts w:ascii="Times New Roman" w:eastAsia="Calibri" w:hAnsi="Times New Roman" w:cs="Times New Roman"/>
          <w:sz w:val="24"/>
          <w:szCs w:val="24"/>
        </w:rPr>
        <w:t>1</w:t>
      </w:r>
      <w:r w:rsidRPr="00D83835">
        <w:rPr>
          <w:rFonts w:ascii="Times New Roman" w:eastAsia="Calibri" w:hAnsi="Times New Roman" w:cs="Times New Roman"/>
          <w:sz w:val="24"/>
          <w:szCs w:val="24"/>
        </w:rPr>
        <w:t xml:space="preserve"> года.</w:t>
      </w:r>
    </w:p>
    <w:p w:rsidR="00D83835" w:rsidRPr="00D83835" w:rsidRDefault="00D83835" w:rsidP="00D83835">
      <w:pPr>
        <w:spacing w:line="360" w:lineRule="auto"/>
        <w:ind w:firstLine="567"/>
        <w:jc w:val="both"/>
        <w:rPr>
          <w:rFonts w:ascii="Times New Roman" w:eastAsia="Calibri" w:hAnsi="Times New Roman" w:cs="Times New Roman"/>
          <w:sz w:val="24"/>
          <w:szCs w:val="24"/>
        </w:rPr>
      </w:pPr>
      <w:r w:rsidRPr="00D83835">
        <w:rPr>
          <w:rFonts w:ascii="Times New Roman" w:eastAsia="Calibri" w:hAnsi="Times New Roman" w:cs="Times New Roman"/>
          <w:sz w:val="24"/>
          <w:szCs w:val="24"/>
        </w:rPr>
        <w:t>Продолжительность строительства – 14,7 месяцев.</w:t>
      </w:r>
    </w:p>
    <w:p w:rsidR="00D83835" w:rsidRPr="00D83835" w:rsidRDefault="00D83835" w:rsidP="00D83835">
      <w:pPr>
        <w:spacing w:line="360" w:lineRule="auto"/>
        <w:ind w:firstLine="567"/>
        <w:jc w:val="both"/>
        <w:rPr>
          <w:rFonts w:ascii="Times New Roman" w:eastAsia="Calibri" w:hAnsi="Times New Roman" w:cs="Times New Roman"/>
          <w:sz w:val="24"/>
          <w:szCs w:val="24"/>
        </w:rPr>
      </w:pPr>
      <w:r w:rsidRPr="00D83835">
        <w:rPr>
          <w:rFonts w:ascii="Times New Roman" w:eastAsia="Calibri" w:hAnsi="Times New Roman" w:cs="Times New Roman"/>
          <w:sz w:val="24"/>
          <w:szCs w:val="24"/>
        </w:rPr>
        <w:t>Дата ввода объекта в эксплуатацию – февраль 2012 года.</w:t>
      </w:r>
    </w:p>
    <w:p w:rsidR="00D83835" w:rsidRDefault="00D83835" w:rsidP="00D83835">
      <w:pPr>
        <w:spacing w:line="360" w:lineRule="auto"/>
        <w:ind w:firstLine="567"/>
        <w:jc w:val="both"/>
        <w:rPr>
          <w:rFonts w:ascii="Times New Roman" w:eastAsia="Calibri" w:hAnsi="Times New Roman" w:cs="Times New Roman"/>
          <w:sz w:val="24"/>
          <w:szCs w:val="24"/>
        </w:rPr>
      </w:pPr>
      <w:r w:rsidRPr="00D83835">
        <w:rPr>
          <w:rFonts w:ascii="Times New Roman" w:eastAsia="Calibri" w:hAnsi="Times New Roman" w:cs="Times New Roman"/>
          <w:sz w:val="24"/>
          <w:szCs w:val="24"/>
        </w:rPr>
        <w:t>За расчетный период при оценке эффективности инвестиционного проекта принят период длительностью 1,2 года равный времени строительства.</w:t>
      </w:r>
    </w:p>
    <w:p w:rsidR="00E201FA" w:rsidRPr="00D83835" w:rsidRDefault="00E201FA" w:rsidP="00D83835">
      <w:pPr>
        <w:spacing w:line="360" w:lineRule="auto"/>
        <w:ind w:firstLine="567"/>
        <w:jc w:val="both"/>
        <w:rPr>
          <w:rFonts w:ascii="Times New Roman" w:eastAsia="Calibri" w:hAnsi="Times New Roman" w:cs="Times New Roman"/>
          <w:sz w:val="24"/>
          <w:szCs w:val="24"/>
        </w:rPr>
      </w:pPr>
    </w:p>
    <w:p w:rsidR="00D83835" w:rsidRPr="00E201FA" w:rsidRDefault="00D83835" w:rsidP="00E201FA">
      <w:pPr>
        <w:spacing w:line="360" w:lineRule="auto"/>
        <w:ind w:firstLine="567"/>
        <w:jc w:val="center"/>
        <w:rPr>
          <w:rFonts w:ascii="Times New Roman" w:eastAsia="Calibri" w:hAnsi="Times New Roman" w:cs="Times New Roman"/>
          <w:b/>
          <w:sz w:val="24"/>
          <w:szCs w:val="24"/>
        </w:rPr>
      </w:pPr>
      <w:r w:rsidRPr="00E201FA">
        <w:rPr>
          <w:rFonts w:ascii="Times New Roman" w:eastAsia="Calibri" w:hAnsi="Times New Roman" w:cs="Times New Roman"/>
          <w:b/>
          <w:sz w:val="24"/>
          <w:szCs w:val="24"/>
        </w:rPr>
        <w:t>6.1.2. Экономическое окружение</w:t>
      </w:r>
    </w:p>
    <w:p w:rsidR="00D83835" w:rsidRDefault="00D83835" w:rsidP="00D83835">
      <w:pPr>
        <w:spacing w:line="360" w:lineRule="auto"/>
        <w:ind w:firstLine="567"/>
        <w:jc w:val="both"/>
        <w:rPr>
          <w:rFonts w:ascii="Times New Roman" w:eastAsia="Calibri" w:hAnsi="Times New Roman" w:cs="Times New Roman"/>
          <w:sz w:val="24"/>
          <w:szCs w:val="24"/>
        </w:rPr>
      </w:pPr>
      <w:r w:rsidRPr="00D83835">
        <w:rPr>
          <w:rFonts w:ascii="Times New Roman" w:eastAsia="Calibri" w:hAnsi="Times New Roman" w:cs="Times New Roman"/>
          <w:sz w:val="24"/>
          <w:szCs w:val="24"/>
        </w:rPr>
        <w:t>В этом разделе описываются элементы экономического окружения (инфляция, система налогообложения, валюта проекта), которые влияют на реализацию инвестиционного проекта.</w:t>
      </w:r>
    </w:p>
    <w:p w:rsidR="00E201FA" w:rsidRPr="00D83835" w:rsidRDefault="00E201FA" w:rsidP="00D83835">
      <w:pPr>
        <w:spacing w:line="360" w:lineRule="auto"/>
        <w:ind w:firstLine="567"/>
        <w:jc w:val="both"/>
        <w:rPr>
          <w:rFonts w:ascii="Times New Roman" w:eastAsia="Calibri" w:hAnsi="Times New Roman" w:cs="Times New Roman"/>
          <w:sz w:val="24"/>
          <w:szCs w:val="24"/>
        </w:rPr>
      </w:pPr>
    </w:p>
    <w:p w:rsidR="00D83835" w:rsidRPr="00E201FA" w:rsidRDefault="00D83835" w:rsidP="00E201FA">
      <w:pPr>
        <w:spacing w:line="360" w:lineRule="auto"/>
        <w:ind w:firstLine="567"/>
        <w:jc w:val="center"/>
        <w:rPr>
          <w:rFonts w:ascii="Times New Roman" w:eastAsia="Calibri" w:hAnsi="Times New Roman" w:cs="Times New Roman"/>
          <w:b/>
          <w:bCs/>
          <w:sz w:val="24"/>
          <w:szCs w:val="24"/>
        </w:rPr>
      </w:pPr>
      <w:r w:rsidRPr="00E201FA">
        <w:rPr>
          <w:rFonts w:ascii="Times New Roman" w:eastAsia="Calibri" w:hAnsi="Times New Roman" w:cs="Times New Roman"/>
          <w:b/>
          <w:bCs/>
          <w:sz w:val="24"/>
          <w:szCs w:val="24"/>
        </w:rPr>
        <w:t>6.1.2.1.Инфляция</w:t>
      </w:r>
    </w:p>
    <w:p w:rsidR="00D83835" w:rsidRPr="00D83835" w:rsidRDefault="00D83835" w:rsidP="00D83835">
      <w:pPr>
        <w:spacing w:line="360" w:lineRule="auto"/>
        <w:ind w:firstLine="567"/>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 xml:space="preserve">В расчетах необходимо учитывать инфляцию по каждому году. В таблице 6.1 приведены значения инфляции для каждого года расчетного периода. Значения инфляции 2011-2012 г. взяты по данным ЦБ РФ. </w:t>
      </w:r>
    </w:p>
    <w:p w:rsidR="00D83835" w:rsidRPr="00D83835" w:rsidRDefault="00D83835" w:rsidP="00D83835">
      <w:pPr>
        <w:tabs>
          <w:tab w:val="left" w:pos="4950"/>
          <w:tab w:val="left" w:pos="7980"/>
        </w:tabs>
        <w:spacing w:line="360" w:lineRule="auto"/>
        <w:jc w:val="right"/>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 xml:space="preserve">                              Таблица 6.1</w:t>
      </w:r>
    </w:p>
    <w:p w:rsidR="00D83835" w:rsidRPr="00D83835" w:rsidRDefault="00D83835" w:rsidP="00D83835">
      <w:pPr>
        <w:tabs>
          <w:tab w:val="left" w:pos="4950"/>
          <w:tab w:val="left" w:pos="7980"/>
        </w:tabs>
        <w:spacing w:line="360" w:lineRule="auto"/>
        <w:jc w:val="center"/>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Инфляция и индексы роста цен</w:t>
      </w:r>
    </w:p>
    <w:tbl>
      <w:tblPr>
        <w:tblStyle w:val="52"/>
        <w:tblpPr w:leftFromText="180" w:rightFromText="180" w:vertAnchor="text" w:horzAnchor="margin" w:tblpXSpec="center" w:tblpY="51"/>
        <w:tblW w:w="0" w:type="auto"/>
        <w:tblLook w:val="04A0"/>
      </w:tblPr>
      <w:tblGrid>
        <w:gridCol w:w="3832"/>
        <w:gridCol w:w="2097"/>
        <w:gridCol w:w="2968"/>
      </w:tblGrid>
      <w:tr w:rsidR="00D83835" w:rsidRPr="00D83835" w:rsidTr="00E201FA">
        <w:trPr>
          <w:trHeight w:val="6"/>
        </w:trPr>
        <w:tc>
          <w:tcPr>
            <w:tcW w:w="3832" w:type="dxa"/>
          </w:tcPr>
          <w:p w:rsidR="00D83835" w:rsidRPr="00D83835" w:rsidRDefault="00D83835" w:rsidP="00D83835">
            <w:pPr>
              <w:spacing w:line="360" w:lineRule="auto"/>
              <w:jc w:val="both"/>
              <w:rPr>
                <w:rFonts w:ascii="Times New Roman" w:eastAsia="Times New Roman" w:hAnsi="Times New Roman" w:cs="Times New Roman"/>
                <w:bCs/>
                <w:sz w:val="24"/>
                <w:szCs w:val="24"/>
              </w:rPr>
            </w:pPr>
            <w:r w:rsidRPr="00D83835">
              <w:rPr>
                <w:rFonts w:ascii="Times New Roman" w:eastAsia="Times New Roman" w:hAnsi="Times New Roman" w:cs="Times New Roman"/>
                <w:bCs/>
                <w:sz w:val="24"/>
                <w:szCs w:val="24"/>
              </w:rPr>
              <w:t>Период</w:t>
            </w:r>
          </w:p>
        </w:tc>
        <w:tc>
          <w:tcPr>
            <w:tcW w:w="2097" w:type="dxa"/>
          </w:tcPr>
          <w:p w:rsidR="00D83835" w:rsidRPr="00D83835" w:rsidRDefault="00D83835" w:rsidP="00D83835">
            <w:pPr>
              <w:spacing w:line="360" w:lineRule="auto"/>
              <w:jc w:val="both"/>
              <w:rPr>
                <w:rFonts w:ascii="Times New Roman" w:eastAsia="Times New Roman" w:hAnsi="Times New Roman" w:cs="Times New Roman"/>
                <w:bCs/>
                <w:sz w:val="24"/>
                <w:szCs w:val="24"/>
              </w:rPr>
            </w:pPr>
            <w:r w:rsidRPr="00D83835">
              <w:rPr>
                <w:rFonts w:ascii="Times New Roman" w:eastAsia="Times New Roman" w:hAnsi="Times New Roman" w:cs="Times New Roman"/>
                <w:bCs/>
                <w:sz w:val="24"/>
                <w:szCs w:val="24"/>
              </w:rPr>
              <w:t>2011</w:t>
            </w:r>
          </w:p>
        </w:tc>
        <w:tc>
          <w:tcPr>
            <w:tcW w:w="2968" w:type="dxa"/>
          </w:tcPr>
          <w:p w:rsidR="00D83835" w:rsidRPr="00D83835" w:rsidRDefault="00D83835" w:rsidP="00D83835">
            <w:pPr>
              <w:spacing w:line="360" w:lineRule="auto"/>
              <w:jc w:val="both"/>
              <w:rPr>
                <w:rFonts w:ascii="Times New Roman" w:eastAsia="Times New Roman" w:hAnsi="Times New Roman" w:cs="Times New Roman"/>
                <w:bCs/>
                <w:sz w:val="24"/>
                <w:szCs w:val="24"/>
              </w:rPr>
            </w:pPr>
            <w:r w:rsidRPr="00D83835">
              <w:rPr>
                <w:rFonts w:ascii="Times New Roman" w:eastAsia="Times New Roman" w:hAnsi="Times New Roman" w:cs="Times New Roman"/>
                <w:bCs/>
                <w:sz w:val="24"/>
                <w:szCs w:val="24"/>
              </w:rPr>
              <w:t>2012</w:t>
            </w:r>
          </w:p>
        </w:tc>
      </w:tr>
      <w:tr w:rsidR="00D83835" w:rsidRPr="00D83835" w:rsidTr="00E201FA">
        <w:trPr>
          <w:trHeight w:val="6"/>
        </w:trPr>
        <w:tc>
          <w:tcPr>
            <w:tcW w:w="3832" w:type="dxa"/>
          </w:tcPr>
          <w:p w:rsidR="00D83835" w:rsidRPr="00D83835" w:rsidRDefault="00D83835" w:rsidP="00D83835">
            <w:pPr>
              <w:spacing w:line="360" w:lineRule="auto"/>
              <w:jc w:val="both"/>
              <w:rPr>
                <w:rFonts w:ascii="Times New Roman" w:eastAsia="Times New Roman" w:hAnsi="Times New Roman" w:cs="Times New Roman"/>
                <w:bCs/>
                <w:sz w:val="24"/>
                <w:szCs w:val="24"/>
              </w:rPr>
            </w:pPr>
            <w:r w:rsidRPr="00D83835">
              <w:rPr>
                <w:rFonts w:ascii="Times New Roman" w:eastAsia="Times New Roman" w:hAnsi="Times New Roman" w:cs="Times New Roman"/>
                <w:bCs/>
                <w:sz w:val="24"/>
                <w:szCs w:val="24"/>
              </w:rPr>
              <w:t>Январь</w:t>
            </w:r>
          </w:p>
        </w:tc>
        <w:tc>
          <w:tcPr>
            <w:tcW w:w="2097" w:type="dxa"/>
          </w:tcPr>
          <w:p w:rsidR="00D83835" w:rsidRPr="00D83835" w:rsidRDefault="00D83835" w:rsidP="00D83835">
            <w:pPr>
              <w:spacing w:line="360" w:lineRule="auto"/>
              <w:jc w:val="both"/>
              <w:rPr>
                <w:rFonts w:ascii="Times New Roman" w:eastAsia="Times New Roman" w:hAnsi="Times New Roman" w:cs="Times New Roman"/>
                <w:bCs/>
                <w:sz w:val="24"/>
                <w:szCs w:val="24"/>
              </w:rPr>
            </w:pPr>
            <w:r w:rsidRPr="00D83835">
              <w:rPr>
                <w:rFonts w:ascii="Times New Roman" w:eastAsia="Times New Roman" w:hAnsi="Times New Roman" w:cs="Times New Roman"/>
                <w:bCs/>
                <w:sz w:val="24"/>
                <w:szCs w:val="24"/>
              </w:rPr>
              <w:t>2,4</w:t>
            </w:r>
          </w:p>
        </w:tc>
        <w:tc>
          <w:tcPr>
            <w:tcW w:w="2968" w:type="dxa"/>
          </w:tcPr>
          <w:p w:rsidR="00D83835" w:rsidRPr="00D83835" w:rsidRDefault="00D83835" w:rsidP="00D83835">
            <w:pPr>
              <w:spacing w:line="360" w:lineRule="auto"/>
              <w:jc w:val="both"/>
              <w:rPr>
                <w:rFonts w:ascii="Times New Roman" w:eastAsia="Times New Roman" w:hAnsi="Times New Roman" w:cs="Times New Roman"/>
                <w:bCs/>
                <w:sz w:val="24"/>
                <w:szCs w:val="24"/>
              </w:rPr>
            </w:pPr>
            <w:r w:rsidRPr="00D83835">
              <w:rPr>
                <w:rFonts w:ascii="Times New Roman" w:eastAsia="Times New Roman" w:hAnsi="Times New Roman" w:cs="Times New Roman"/>
                <w:bCs/>
                <w:sz w:val="24"/>
                <w:szCs w:val="24"/>
              </w:rPr>
              <w:t>0,5</w:t>
            </w:r>
          </w:p>
        </w:tc>
      </w:tr>
      <w:tr w:rsidR="00D83835" w:rsidRPr="00D83835" w:rsidTr="00E201FA">
        <w:trPr>
          <w:trHeight w:val="3"/>
        </w:trPr>
        <w:tc>
          <w:tcPr>
            <w:tcW w:w="3832" w:type="dxa"/>
          </w:tcPr>
          <w:p w:rsidR="00D83835" w:rsidRPr="00D83835" w:rsidRDefault="00D83835" w:rsidP="00D83835">
            <w:pPr>
              <w:spacing w:line="360" w:lineRule="auto"/>
              <w:jc w:val="both"/>
              <w:rPr>
                <w:rFonts w:ascii="Times New Roman" w:eastAsia="Times New Roman" w:hAnsi="Times New Roman" w:cs="Times New Roman"/>
                <w:bCs/>
                <w:sz w:val="24"/>
                <w:szCs w:val="24"/>
              </w:rPr>
            </w:pPr>
            <w:r w:rsidRPr="00D83835">
              <w:rPr>
                <w:rFonts w:ascii="Times New Roman" w:eastAsia="Times New Roman" w:hAnsi="Times New Roman" w:cs="Times New Roman"/>
                <w:bCs/>
                <w:sz w:val="24"/>
                <w:szCs w:val="24"/>
              </w:rPr>
              <w:t>Февраль</w:t>
            </w:r>
          </w:p>
        </w:tc>
        <w:tc>
          <w:tcPr>
            <w:tcW w:w="2097" w:type="dxa"/>
          </w:tcPr>
          <w:p w:rsidR="00D83835" w:rsidRPr="00D83835" w:rsidRDefault="00D83835" w:rsidP="00D83835">
            <w:pPr>
              <w:spacing w:line="360" w:lineRule="auto"/>
              <w:jc w:val="both"/>
              <w:rPr>
                <w:rFonts w:ascii="Times New Roman" w:eastAsia="Times New Roman" w:hAnsi="Times New Roman" w:cs="Times New Roman"/>
                <w:bCs/>
                <w:sz w:val="24"/>
                <w:szCs w:val="24"/>
              </w:rPr>
            </w:pPr>
            <w:r w:rsidRPr="00D83835">
              <w:rPr>
                <w:rFonts w:ascii="Times New Roman" w:eastAsia="Times New Roman" w:hAnsi="Times New Roman" w:cs="Times New Roman"/>
                <w:bCs/>
                <w:sz w:val="24"/>
                <w:szCs w:val="24"/>
              </w:rPr>
              <w:t>0,8</w:t>
            </w:r>
          </w:p>
        </w:tc>
        <w:tc>
          <w:tcPr>
            <w:tcW w:w="2968" w:type="dxa"/>
          </w:tcPr>
          <w:p w:rsidR="00D83835" w:rsidRPr="00D83835" w:rsidRDefault="00D83835" w:rsidP="00D83835">
            <w:pPr>
              <w:spacing w:line="360" w:lineRule="auto"/>
              <w:jc w:val="both"/>
              <w:rPr>
                <w:rFonts w:ascii="Times New Roman" w:eastAsia="Times New Roman" w:hAnsi="Times New Roman" w:cs="Times New Roman"/>
                <w:bCs/>
                <w:sz w:val="24"/>
                <w:szCs w:val="24"/>
              </w:rPr>
            </w:pPr>
            <w:r w:rsidRPr="00D83835">
              <w:rPr>
                <w:rFonts w:ascii="Times New Roman" w:eastAsia="Times New Roman" w:hAnsi="Times New Roman" w:cs="Times New Roman"/>
                <w:bCs/>
                <w:sz w:val="24"/>
                <w:szCs w:val="24"/>
              </w:rPr>
              <w:t>0,4</w:t>
            </w:r>
          </w:p>
        </w:tc>
      </w:tr>
    </w:tbl>
    <w:p w:rsidR="000F6635" w:rsidRDefault="000F6635">
      <w:r>
        <w:br w:type="page"/>
      </w:r>
    </w:p>
    <w:p w:rsidR="000F6635" w:rsidRPr="000F6635" w:rsidRDefault="000F6635" w:rsidP="000F6635">
      <w:pPr>
        <w:jc w:val="right"/>
        <w:rPr>
          <w:rFonts w:ascii="Times New Roman" w:hAnsi="Times New Roman" w:cs="Times New Roman"/>
          <w:sz w:val="24"/>
          <w:szCs w:val="24"/>
        </w:rPr>
      </w:pPr>
      <w:r w:rsidRPr="000F6635">
        <w:rPr>
          <w:rFonts w:ascii="Times New Roman" w:hAnsi="Times New Roman" w:cs="Times New Roman"/>
          <w:sz w:val="24"/>
          <w:szCs w:val="24"/>
        </w:rPr>
        <w:lastRenderedPageBreak/>
        <w:t>Продолжение таблицы 6.1</w:t>
      </w:r>
    </w:p>
    <w:tbl>
      <w:tblPr>
        <w:tblStyle w:val="52"/>
        <w:tblpPr w:leftFromText="180" w:rightFromText="180" w:vertAnchor="text" w:horzAnchor="margin" w:tblpXSpec="center" w:tblpY="51"/>
        <w:tblW w:w="0" w:type="auto"/>
        <w:tblLook w:val="04A0"/>
      </w:tblPr>
      <w:tblGrid>
        <w:gridCol w:w="3832"/>
        <w:gridCol w:w="2097"/>
        <w:gridCol w:w="2968"/>
      </w:tblGrid>
      <w:tr w:rsidR="00D83835" w:rsidRPr="00D83835" w:rsidTr="00E201FA">
        <w:trPr>
          <w:trHeight w:val="6"/>
        </w:trPr>
        <w:tc>
          <w:tcPr>
            <w:tcW w:w="3832" w:type="dxa"/>
          </w:tcPr>
          <w:p w:rsidR="00D83835" w:rsidRPr="00D83835" w:rsidRDefault="00D83835" w:rsidP="00D83835">
            <w:pPr>
              <w:spacing w:line="360" w:lineRule="auto"/>
              <w:jc w:val="both"/>
              <w:rPr>
                <w:rFonts w:ascii="Times New Roman" w:eastAsia="Times New Roman" w:hAnsi="Times New Roman" w:cs="Times New Roman"/>
                <w:bCs/>
                <w:sz w:val="24"/>
                <w:szCs w:val="24"/>
              </w:rPr>
            </w:pPr>
            <w:r w:rsidRPr="00D83835">
              <w:rPr>
                <w:rFonts w:ascii="Times New Roman" w:eastAsia="Times New Roman" w:hAnsi="Times New Roman" w:cs="Times New Roman"/>
                <w:bCs/>
                <w:sz w:val="24"/>
                <w:szCs w:val="24"/>
              </w:rPr>
              <w:t xml:space="preserve">Март </w:t>
            </w:r>
          </w:p>
        </w:tc>
        <w:tc>
          <w:tcPr>
            <w:tcW w:w="2097" w:type="dxa"/>
          </w:tcPr>
          <w:p w:rsidR="00D83835" w:rsidRPr="00D83835" w:rsidRDefault="00D83835" w:rsidP="00D83835">
            <w:pPr>
              <w:spacing w:line="360" w:lineRule="auto"/>
              <w:jc w:val="both"/>
              <w:rPr>
                <w:rFonts w:ascii="Times New Roman" w:eastAsia="Times New Roman" w:hAnsi="Times New Roman" w:cs="Times New Roman"/>
                <w:bCs/>
                <w:sz w:val="24"/>
                <w:szCs w:val="24"/>
              </w:rPr>
            </w:pPr>
            <w:r w:rsidRPr="00D83835">
              <w:rPr>
                <w:rFonts w:ascii="Times New Roman" w:eastAsia="Times New Roman" w:hAnsi="Times New Roman" w:cs="Times New Roman"/>
                <w:bCs/>
                <w:sz w:val="24"/>
                <w:szCs w:val="24"/>
              </w:rPr>
              <w:t>0,6</w:t>
            </w:r>
          </w:p>
        </w:tc>
        <w:tc>
          <w:tcPr>
            <w:tcW w:w="2968" w:type="dxa"/>
          </w:tcPr>
          <w:p w:rsidR="00D83835" w:rsidRPr="00D83835" w:rsidRDefault="00D83835" w:rsidP="00D83835">
            <w:pPr>
              <w:spacing w:line="360" w:lineRule="auto"/>
              <w:jc w:val="both"/>
              <w:rPr>
                <w:rFonts w:ascii="Times New Roman" w:eastAsia="Times New Roman" w:hAnsi="Times New Roman" w:cs="Times New Roman"/>
                <w:bCs/>
                <w:sz w:val="24"/>
                <w:szCs w:val="24"/>
              </w:rPr>
            </w:pPr>
            <w:r w:rsidRPr="00D83835">
              <w:rPr>
                <w:rFonts w:ascii="Times New Roman" w:eastAsia="Times New Roman" w:hAnsi="Times New Roman" w:cs="Times New Roman"/>
                <w:bCs/>
                <w:sz w:val="24"/>
                <w:szCs w:val="24"/>
              </w:rPr>
              <w:t>0,6</w:t>
            </w:r>
          </w:p>
        </w:tc>
      </w:tr>
      <w:tr w:rsidR="00D83835" w:rsidRPr="00D83835" w:rsidTr="00E201FA">
        <w:trPr>
          <w:trHeight w:val="6"/>
        </w:trPr>
        <w:tc>
          <w:tcPr>
            <w:tcW w:w="3832" w:type="dxa"/>
          </w:tcPr>
          <w:p w:rsidR="00D83835" w:rsidRPr="00D83835" w:rsidRDefault="00D83835" w:rsidP="00D83835">
            <w:pPr>
              <w:spacing w:line="360" w:lineRule="auto"/>
              <w:jc w:val="both"/>
              <w:rPr>
                <w:rFonts w:ascii="Times New Roman" w:eastAsia="Times New Roman" w:hAnsi="Times New Roman" w:cs="Times New Roman"/>
                <w:bCs/>
                <w:sz w:val="24"/>
                <w:szCs w:val="24"/>
              </w:rPr>
            </w:pPr>
            <w:r w:rsidRPr="00D83835">
              <w:rPr>
                <w:rFonts w:ascii="Times New Roman" w:eastAsia="Times New Roman" w:hAnsi="Times New Roman" w:cs="Times New Roman"/>
                <w:bCs/>
                <w:sz w:val="24"/>
                <w:szCs w:val="24"/>
              </w:rPr>
              <w:t xml:space="preserve">Апрель </w:t>
            </w:r>
          </w:p>
        </w:tc>
        <w:tc>
          <w:tcPr>
            <w:tcW w:w="2097" w:type="dxa"/>
          </w:tcPr>
          <w:p w:rsidR="00D83835" w:rsidRPr="00D83835" w:rsidRDefault="00D83835" w:rsidP="00D83835">
            <w:pPr>
              <w:spacing w:line="360" w:lineRule="auto"/>
              <w:jc w:val="both"/>
              <w:rPr>
                <w:rFonts w:ascii="Times New Roman" w:eastAsia="Times New Roman" w:hAnsi="Times New Roman" w:cs="Times New Roman"/>
                <w:bCs/>
                <w:sz w:val="24"/>
                <w:szCs w:val="24"/>
              </w:rPr>
            </w:pPr>
            <w:r w:rsidRPr="00D83835">
              <w:rPr>
                <w:rFonts w:ascii="Times New Roman" w:eastAsia="Times New Roman" w:hAnsi="Times New Roman" w:cs="Times New Roman"/>
                <w:bCs/>
                <w:sz w:val="24"/>
                <w:szCs w:val="24"/>
              </w:rPr>
              <w:t>0,4</w:t>
            </w:r>
          </w:p>
        </w:tc>
        <w:tc>
          <w:tcPr>
            <w:tcW w:w="2968" w:type="dxa"/>
          </w:tcPr>
          <w:p w:rsidR="00D83835" w:rsidRPr="00D83835" w:rsidRDefault="00D83835" w:rsidP="00D83835">
            <w:pPr>
              <w:spacing w:line="360" w:lineRule="auto"/>
              <w:jc w:val="both"/>
              <w:rPr>
                <w:rFonts w:ascii="Times New Roman" w:eastAsia="Times New Roman" w:hAnsi="Times New Roman" w:cs="Times New Roman"/>
                <w:bCs/>
                <w:sz w:val="24"/>
                <w:szCs w:val="24"/>
              </w:rPr>
            </w:pPr>
            <w:r w:rsidRPr="00D83835">
              <w:rPr>
                <w:rFonts w:ascii="Times New Roman" w:eastAsia="Times New Roman" w:hAnsi="Times New Roman" w:cs="Times New Roman"/>
                <w:bCs/>
                <w:sz w:val="24"/>
                <w:szCs w:val="24"/>
              </w:rPr>
              <w:t>0,3</w:t>
            </w:r>
          </w:p>
        </w:tc>
      </w:tr>
      <w:tr w:rsidR="00D83835" w:rsidRPr="00D83835" w:rsidTr="00E201FA">
        <w:trPr>
          <w:trHeight w:val="6"/>
        </w:trPr>
        <w:tc>
          <w:tcPr>
            <w:tcW w:w="3832" w:type="dxa"/>
          </w:tcPr>
          <w:p w:rsidR="00D83835" w:rsidRPr="00D83835" w:rsidRDefault="00D83835" w:rsidP="00D83835">
            <w:pPr>
              <w:spacing w:line="360" w:lineRule="auto"/>
              <w:jc w:val="both"/>
              <w:rPr>
                <w:rFonts w:ascii="Times New Roman" w:eastAsia="Times New Roman" w:hAnsi="Times New Roman" w:cs="Times New Roman"/>
                <w:bCs/>
                <w:sz w:val="24"/>
                <w:szCs w:val="24"/>
              </w:rPr>
            </w:pPr>
            <w:r w:rsidRPr="00D83835">
              <w:rPr>
                <w:rFonts w:ascii="Times New Roman" w:eastAsia="Times New Roman" w:hAnsi="Times New Roman" w:cs="Times New Roman"/>
                <w:bCs/>
                <w:sz w:val="24"/>
                <w:szCs w:val="24"/>
              </w:rPr>
              <w:t xml:space="preserve">Май </w:t>
            </w:r>
          </w:p>
        </w:tc>
        <w:tc>
          <w:tcPr>
            <w:tcW w:w="2097" w:type="dxa"/>
          </w:tcPr>
          <w:p w:rsidR="00D83835" w:rsidRPr="00D83835" w:rsidRDefault="00D83835" w:rsidP="00D83835">
            <w:pPr>
              <w:spacing w:line="360" w:lineRule="auto"/>
              <w:jc w:val="both"/>
              <w:rPr>
                <w:rFonts w:ascii="Times New Roman" w:eastAsia="Times New Roman" w:hAnsi="Times New Roman" w:cs="Times New Roman"/>
                <w:bCs/>
                <w:sz w:val="24"/>
                <w:szCs w:val="24"/>
              </w:rPr>
            </w:pPr>
            <w:r w:rsidRPr="00D83835">
              <w:rPr>
                <w:rFonts w:ascii="Times New Roman" w:eastAsia="Times New Roman" w:hAnsi="Times New Roman" w:cs="Times New Roman"/>
                <w:bCs/>
                <w:sz w:val="24"/>
                <w:szCs w:val="24"/>
              </w:rPr>
              <w:t>0,5</w:t>
            </w:r>
          </w:p>
        </w:tc>
        <w:tc>
          <w:tcPr>
            <w:tcW w:w="2968" w:type="dxa"/>
          </w:tcPr>
          <w:p w:rsidR="00D83835" w:rsidRPr="00D83835" w:rsidRDefault="00D83835" w:rsidP="00D83835">
            <w:pPr>
              <w:spacing w:line="360" w:lineRule="auto"/>
              <w:jc w:val="both"/>
              <w:rPr>
                <w:rFonts w:ascii="Times New Roman" w:eastAsia="Times New Roman" w:hAnsi="Times New Roman" w:cs="Times New Roman"/>
                <w:bCs/>
                <w:sz w:val="24"/>
                <w:szCs w:val="24"/>
              </w:rPr>
            </w:pPr>
            <w:r w:rsidRPr="00D83835">
              <w:rPr>
                <w:rFonts w:ascii="Times New Roman" w:eastAsia="Times New Roman" w:hAnsi="Times New Roman" w:cs="Times New Roman"/>
                <w:bCs/>
                <w:sz w:val="24"/>
                <w:szCs w:val="24"/>
              </w:rPr>
              <w:t>0,5</w:t>
            </w:r>
          </w:p>
        </w:tc>
      </w:tr>
      <w:tr w:rsidR="00D83835" w:rsidRPr="00D83835" w:rsidTr="00E201FA">
        <w:trPr>
          <w:trHeight w:val="6"/>
        </w:trPr>
        <w:tc>
          <w:tcPr>
            <w:tcW w:w="3832" w:type="dxa"/>
          </w:tcPr>
          <w:p w:rsidR="00D83835" w:rsidRPr="00D83835" w:rsidRDefault="00D83835" w:rsidP="00D83835">
            <w:pPr>
              <w:spacing w:line="360" w:lineRule="auto"/>
              <w:jc w:val="both"/>
              <w:rPr>
                <w:rFonts w:ascii="Times New Roman" w:eastAsia="Times New Roman" w:hAnsi="Times New Roman" w:cs="Times New Roman"/>
                <w:bCs/>
                <w:sz w:val="24"/>
                <w:szCs w:val="24"/>
              </w:rPr>
            </w:pPr>
            <w:r w:rsidRPr="00D83835">
              <w:rPr>
                <w:rFonts w:ascii="Times New Roman" w:eastAsia="Times New Roman" w:hAnsi="Times New Roman" w:cs="Times New Roman"/>
                <w:bCs/>
                <w:sz w:val="24"/>
                <w:szCs w:val="24"/>
              </w:rPr>
              <w:t xml:space="preserve">Июнь </w:t>
            </w:r>
          </w:p>
        </w:tc>
        <w:tc>
          <w:tcPr>
            <w:tcW w:w="2097" w:type="dxa"/>
          </w:tcPr>
          <w:p w:rsidR="00D83835" w:rsidRPr="00D83835" w:rsidRDefault="00D83835" w:rsidP="00D83835">
            <w:pPr>
              <w:spacing w:line="360" w:lineRule="auto"/>
              <w:jc w:val="both"/>
              <w:rPr>
                <w:rFonts w:ascii="Times New Roman" w:eastAsia="Times New Roman" w:hAnsi="Times New Roman" w:cs="Times New Roman"/>
                <w:bCs/>
                <w:sz w:val="24"/>
                <w:szCs w:val="24"/>
              </w:rPr>
            </w:pPr>
            <w:r w:rsidRPr="00D83835">
              <w:rPr>
                <w:rFonts w:ascii="Times New Roman" w:eastAsia="Times New Roman" w:hAnsi="Times New Roman" w:cs="Times New Roman"/>
                <w:bCs/>
                <w:sz w:val="24"/>
                <w:szCs w:val="24"/>
              </w:rPr>
              <w:t>0,2</w:t>
            </w:r>
          </w:p>
        </w:tc>
        <w:tc>
          <w:tcPr>
            <w:tcW w:w="2968" w:type="dxa"/>
          </w:tcPr>
          <w:p w:rsidR="00D83835" w:rsidRPr="00D83835" w:rsidRDefault="00D83835" w:rsidP="00D83835">
            <w:pPr>
              <w:spacing w:line="360" w:lineRule="auto"/>
              <w:jc w:val="both"/>
              <w:rPr>
                <w:rFonts w:ascii="Times New Roman" w:eastAsia="Times New Roman" w:hAnsi="Times New Roman" w:cs="Times New Roman"/>
                <w:bCs/>
                <w:sz w:val="24"/>
                <w:szCs w:val="24"/>
              </w:rPr>
            </w:pPr>
            <w:r w:rsidRPr="00D83835">
              <w:rPr>
                <w:rFonts w:ascii="Times New Roman" w:eastAsia="Times New Roman" w:hAnsi="Times New Roman" w:cs="Times New Roman"/>
                <w:bCs/>
                <w:sz w:val="24"/>
                <w:szCs w:val="24"/>
              </w:rPr>
              <w:t>0,9</w:t>
            </w:r>
          </w:p>
        </w:tc>
      </w:tr>
      <w:tr w:rsidR="00E201FA" w:rsidRPr="00D83835" w:rsidTr="00E201FA">
        <w:trPr>
          <w:trHeight w:val="6"/>
        </w:trPr>
        <w:tc>
          <w:tcPr>
            <w:tcW w:w="3832" w:type="dxa"/>
          </w:tcPr>
          <w:p w:rsidR="00E201FA" w:rsidRPr="00D83835" w:rsidRDefault="00E201FA" w:rsidP="00E201FA">
            <w:pPr>
              <w:spacing w:line="360" w:lineRule="auto"/>
              <w:jc w:val="both"/>
              <w:rPr>
                <w:rFonts w:ascii="Times New Roman" w:eastAsia="Times New Roman" w:hAnsi="Times New Roman" w:cs="Times New Roman"/>
                <w:bCs/>
                <w:sz w:val="24"/>
                <w:szCs w:val="24"/>
              </w:rPr>
            </w:pPr>
            <w:r w:rsidRPr="00D83835">
              <w:rPr>
                <w:rFonts w:ascii="Times New Roman" w:eastAsia="Times New Roman" w:hAnsi="Times New Roman" w:cs="Times New Roman"/>
                <w:bCs/>
                <w:sz w:val="24"/>
                <w:szCs w:val="24"/>
              </w:rPr>
              <w:t>Июль</w:t>
            </w:r>
          </w:p>
        </w:tc>
        <w:tc>
          <w:tcPr>
            <w:tcW w:w="2097" w:type="dxa"/>
            <w:vAlign w:val="center"/>
          </w:tcPr>
          <w:p w:rsidR="00E201FA" w:rsidRPr="00D83835" w:rsidRDefault="00E201FA" w:rsidP="00E201FA">
            <w:pPr>
              <w:spacing w:line="360" w:lineRule="auto"/>
              <w:jc w:val="both"/>
              <w:rPr>
                <w:rFonts w:ascii="Times New Roman" w:eastAsia="Times New Roman" w:hAnsi="Times New Roman" w:cs="Times New Roman"/>
                <w:bCs/>
                <w:sz w:val="24"/>
                <w:szCs w:val="24"/>
              </w:rPr>
            </w:pPr>
            <w:r w:rsidRPr="00D83835">
              <w:rPr>
                <w:rFonts w:ascii="Times New Roman" w:eastAsia="Times New Roman" w:hAnsi="Times New Roman" w:cs="Times New Roman"/>
                <w:bCs/>
                <w:sz w:val="24"/>
                <w:szCs w:val="24"/>
              </w:rPr>
              <w:t>0,0</w:t>
            </w:r>
          </w:p>
        </w:tc>
        <w:tc>
          <w:tcPr>
            <w:tcW w:w="2968" w:type="dxa"/>
            <w:vAlign w:val="center"/>
          </w:tcPr>
          <w:p w:rsidR="00E201FA" w:rsidRPr="00D83835" w:rsidRDefault="00E201FA" w:rsidP="00E201FA">
            <w:pPr>
              <w:spacing w:line="360" w:lineRule="auto"/>
              <w:jc w:val="both"/>
              <w:rPr>
                <w:rFonts w:ascii="Times New Roman" w:eastAsia="Times New Roman" w:hAnsi="Times New Roman" w:cs="Times New Roman"/>
                <w:bCs/>
                <w:sz w:val="24"/>
                <w:szCs w:val="24"/>
              </w:rPr>
            </w:pPr>
            <w:r w:rsidRPr="00D83835">
              <w:rPr>
                <w:rFonts w:ascii="Times New Roman" w:eastAsia="Times New Roman" w:hAnsi="Times New Roman" w:cs="Times New Roman"/>
                <w:bCs/>
                <w:sz w:val="24"/>
                <w:szCs w:val="24"/>
              </w:rPr>
              <w:t>1,2</w:t>
            </w:r>
          </w:p>
        </w:tc>
      </w:tr>
      <w:tr w:rsidR="00E201FA" w:rsidRPr="00D83835" w:rsidTr="00E201FA">
        <w:trPr>
          <w:trHeight w:val="6"/>
        </w:trPr>
        <w:tc>
          <w:tcPr>
            <w:tcW w:w="3832" w:type="dxa"/>
          </w:tcPr>
          <w:p w:rsidR="00E201FA" w:rsidRPr="00D83835" w:rsidRDefault="00E201FA" w:rsidP="00E201FA">
            <w:pPr>
              <w:spacing w:line="360" w:lineRule="auto"/>
              <w:jc w:val="both"/>
              <w:rPr>
                <w:rFonts w:ascii="Times New Roman" w:eastAsia="Times New Roman" w:hAnsi="Times New Roman" w:cs="Times New Roman"/>
                <w:bCs/>
                <w:sz w:val="24"/>
                <w:szCs w:val="24"/>
              </w:rPr>
            </w:pPr>
            <w:r w:rsidRPr="00D83835">
              <w:rPr>
                <w:rFonts w:ascii="Times New Roman" w:eastAsia="Times New Roman" w:hAnsi="Times New Roman" w:cs="Times New Roman"/>
                <w:bCs/>
                <w:sz w:val="24"/>
                <w:szCs w:val="24"/>
              </w:rPr>
              <w:t xml:space="preserve">Август </w:t>
            </w:r>
          </w:p>
        </w:tc>
        <w:tc>
          <w:tcPr>
            <w:tcW w:w="2097" w:type="dxa"/>
          </w:tcPr>
          <w:p w:rsidR="00E201FA" w:rsidRPr="00D83835" w:rsidRDefault="00E201FA" w:rsidP="00E201FA">
            <w:pPr>
              <w:spacing w:line="360" w:lineRule="auto"/>
              <w:jc w:val="both"/>
              <w:rPr>
                <w:rFonts w:ascii="Times New Roman" w:eastAsia="Times New Roman" w:hAnsi="Times New Roman" w:cs="Times New Roman"/>
                <w:bCs/>
                <w:sz w:val="24"/>
                <w:szCs w:val="24"/>
              </w:rPr>
            </w:pPr>
            <w:r w:rsidRPr="00D83835">
              <w:rPr>
                <w:rFonts w:ascii="Times New Roman" w:eastAsia="Times New Roman" w:hAnsi="Times New Roman" w:cs="Times New Roman"/>
                <w:bCs/>
                <w:sz w:val="24"/>
                <w:szCs w:val="24"/>
              </w:rPr>
              <w:t>-0,2</w:t>
            </w:r>
          </w:p>
        </w:tc>
        <w:tc>
          <w:tcPr>
            <w:tcW w:w="2968" w:type="dxa"/>
          </w:tcPr>
          <w:p w:rsidR="00E201FA" w:rsidRPr="00D83835" w:rsidRDefault="00E201FA" w:rsidP="00E201FA">
            <w:pPr>
              <w:spacing w:line="360" w:lineRule="auto"/>
              <w:jc w:val="both"/>
              <w:rPr>
                <w:rFonts w:ascii="Times New Roman" w:eastAsia="Times New Roman" w:hAnsi="Times New Roman" w:cs="Times New Roman"/>
                <w:bCs/>
                <w:sz w:val="24"/>
                <w:szCs w:val="24"/>
              </w:rPr>
            </w:pPr>
            <w:r w:rsidRPr="00D83835">
              <w:rPr>
                <w:rFonts w:ascii="Times New Roman" w:eastAsia="Times New Roman" w:hAnsi="Times New Roman" w:cs="Times New Roman"/>
                <w:bCs/>
                <w:sz w:val="24"/>
                <w:szCs w:val="24"/>
              </w:rPr>
              <w:t>0,1</w:t>
            </w:r>
          </w:p>
        </w:tc>
      </w:tr>
      <w:tr w:rsidR="00E201FA" w:rsidRPr="00D83835" w:rsidTr="00E201FA">
        <w:trPr>
          <w:trHeight w:val="6"/>
        </w:trPr>
        <w:tc>
          <w:tcPr>
            <w:tcW w:w="3832" w:type="dxa"/>
          </w:tcPr>
          <w:p w:rsidR="00E201FA" w:rsidRPr="00D83835" w:rsidRDefault="00E201FA" w:rsidP="00E201FA">
            <w:pPr>
              <w:spacing w:line="360" w:lineRule="auto"/>
              <w:jc w:val="both"/>
              <w:rPr>
                <w:rFonts w:ascii="Times New Roman" w:hAnsi="Times New Roman" w:cs="Times New Roman"/>
                <w:bCs/>
                <w:sz w:val="24"/>
                <w:szCs w:val="24"/>
              </w:rPr>
            </w:pPr>
            <w:r w:rsidRPr="00D83835">
              <w:rPr>
                <w:rFonts w:ascii="Times New Roman" w:hAnsi="Times New Roman" w:cs="Times New Roman"/>
                <w:bCs/>
                <w:sz w:val="24"/>
                <w:szCs w:val="24"/>
              </w:rPr>
              <w:t xml:space="preserve">Сентябрь </w:t>
            </w:r>
          </w:p>
        </w:tc>
        <w:tc>
          <w:tcPr>
            <w:tcW w:w="2097" w:type="dxa"/>
          </w:tcPr>
          <w:p w:rsidR="00E201FA" w:rsidRPr="00D83835" w:rsidRDefault="00E201FA" w:rsidP="00E201FA">
            <w:pPr>
              <w:spacing w:line="360" w:lineRule="auto"/>
              <w:jc w:val="both"/>
              <w:rPr>
                <w:rFonts w:ascii="Times New Roman" w:hAnsi="Times New Roman" w:cs="Times New Roman"/>
                <w:bCs/>
                <w:sz w:val="24"/>
                <w:szCs w:val="24"/>
              </w:rPr>
            </w:pPr>
            <w:r w:rsidRPr="00D83835">
              <w:rPr>
                <w:rFonts w:ascii="Times New Roman" w:hAnsi="Times New Roman" w:cs="Times New Roman"/>
                <w:bCs/>
                <w:sz w:val="24"/>
                <w:szCs w:val="24"/>
              </w:rPr>
              <w:t>0,0</w:t>
            </w:r>
          </w:p>
        </w:tc>
        <w:tc>
          <w:tcPr>
            <w:tcW w:w="2968" w:type="dxa"/>
          </w:tcPr>
          <w:p w:rsidR="00E201FA" w:rsidRPr="00D83835" w:rsidRDefault="00E201FA" w:rsidP="00E201FA">
            <w:pPr>
              <w:spacing w:line="360" w:lineRule="auto"/>
              <w:jc w:val="both"/>
              <w:rPr>
                <w:rFonts w:ascii="Times New Roman" w:hAnsi="Times New Roman" w:cs="Times New Roman"/>
                <w:bCs/>
                <w:sz w:val="24"/>
                <w:szCs w:val="24"/>
              </w:rPr>
            </w:pPr>
            <w:r w:rsidRPr="00D83835">
              <w:rPr>
                <w:rFonts w:ascii="Times New Roman" w:hAnsi="Times New Roman" w:cs="Times New Roman"/>
                <w:bCs/>
                <w:sz w:val="24"/>
                <w:szCs w:val="24"/>
              </w:rPr>
              <w:t>0,6</w:t>
            </w:r>
          </w:p>
        </w:tc>
      </w:tr>
      <w:tr w:rsidR="00E201FA" w:rsidRPr="00D83835" w:rsidTr="00E201FA">
        <w:trPr>
          <w:trHeight w:val="6"/>
        </w:trPr>
        <w:tc>
          <w:tcPr>
            <w:tcW w:w="3832" w:type="dxa"/>
          </w:tcPr>
          <w:p w:rsidR="00E201FA" w:rsidRPr="00D83835" w:rsidRDefault="00E201FA" w:rsidP="00E201FA">
            <w:pPr>
              <w:spacing w:line="360" w:lineRule="auto"/>
              <w:jc w:val="both"/>
              <w:rPr>
                <w:rFonts w:ascii="Times New Roman" w:hAnsi="Times New Roman" w:cs="Times New Roman"/>
                <w:bCs/>
                <w:sz w:val="24"/>
                <w:szCs w:val="24"/>
              </w:rPr>
            </w:pPr>
            <w:r w:rsidRPr="00D83835">
              <w:rPr>
                <w:rFonts w:ascii="Times New Roman" w:hAnsi="Times New Roman" w:cs="Times New Roman"/>
                <w:bCs/>
                <w:sz w:val="24"/>
                <w:szCs w:val="24"/>
              </w:rPr>
              <w:t xml:space="preserve">Октябрь </w:t>
            </w:r>
          </w:p>
        </w:tc>
        <w:tc>
          <w:tcPr>
            <w:tcW w:w="2097" w:type="dxa"/>
          </w:tcPr>
          <w:p w:rsidR="00E201FA" w:rsidRPr="00D83835" w:rsidRDefault="00E201FA" w:rsidP="00E201FA">
            <w:pPr>
              <w:spacing w:line="360" w:lineRule="auto"/>
              <w:jc w:val="both"/>
              <w:rPr>
                <w:rFonts w:ascii="Times New Roman" w:hAnsi="Times New Roman" w:cs="Times New Roman"/>
                <w:bCs/>
                <w:sz w:val="24"/>
                <w:szCs w:val="24"/>
              </w:rPr>
            </w:pPr>
            <w:r w:rsidRPr="00D83835">
              <w:rPr>
                <w:rFonts w:ascii="Times New Roman" w:hAnsi="Times New Roman" w:cs="Times New Roman"/>
                <w:bCs/>
                <w:sz w:val="24"/>
                <w:szCs w:val="24"/>
              </w:rPr>
              <w:t>0,5</w:t>
            </w:r>
          </w:p>
        </w:tc>
        <w:tc>
          <w:tcPr>
            <w:tcW w:w="2968" w:type="dxa"/>
          </w:tcPr>
          <w:p w:rsidR="00E201FA" w:rsidRPr="00D83835" w:rsidRDefault="00E201FA" w:rsidP="00E201FA">
            <w:pPr>
              <w:spacing w:line="360" w:lineRule="auto"/>
              <w:jc w:val="both"/>
              <w:rPr>
                <w:rFonts w:ascii="Times New Roman" w:hAnsi="Times New Roman" w:cs="Times New Roman"/>
                <w:bCs/>
                <w:sz w:val="24"/>
                <w:szCs w:val="24"/>
              </w:rPr>
            </w:pPr>
            <w:r w:rsidRPr="00D83835">
              <w:rPr>
                <w:rFonts w:ascii="Times New Roman" w:hAnsi="Times New Roman" w:cs="Times New Roman"/>
                <w:bCs/>
                <w:sz w:val="24"/>
                <w:szCs w:val="24"/>
              </w:rPr>
              <w:t>0,5</w:t>
            </w:r>
          </w:p>
        </w:tc>
      </w:tr>
      <w:tr w:rsidR="00E201FA" w:rsidRPr="00D83835" w:rsidTr="00E201FA">
        <w:trPr>
          <w:trHeight w:val="6"/>
        </w:trPr>
        <w:tc>
          <w:tcPr>
            <w:tcW w:w="3832" w:type="dxa"/>
          </w:tcPr>
          <w:p w:rsidR="00E201FA" w:rsidRPr="00D83835" w:rsidRDefault="00E201FA" w:rsidP="00E201FA">
            <w:pPr>
              <w:spacing w:line="360" w:lineRule="auto"/>
              <w:jc w:val="both"/>
              <w:rPr>
                <w:rFonts w:ascii="Times New Roman" w:hAnsi="Times New Roman" w:cs="Times New Roman"/>
                <w:bCs/>
                <w:sz w:val="24"/>
                <w:szCs w:val="24"/>
              </w:rPr>
            </w:pPr>
            <w:r w:rsidRPr="00D83835">
              <w:rPr>
                <w:rFonts w:ascii="Times New Roman" w:hAnsi="Times New Roman" w:cs="Times New Roman"/>
                <w:bCs/>
                <w:sz w:val="24"/>
                <w:szCs w:val="24"/>
              </w:rPr>
              <w:t xml:space="preserve">Ноябрь </w:t>
            </w:r>
          </w:p>
        </w:tc>
        <w:tc>
          <w:tcPr>
            <w:tcW w:w="2097" w:type="dxa"/>
          </w:tcPr>
          <w:p w:rsidR="00E201FA" w:rsidRPr="00D83835" w:rsidRDefault="00E201FA" w:rsidP="00E201FA">
            <w:pPr>
              <w:spacing w:line="360" w:lineRule="auto"/>
              <w:jc w:val="both"/>
              <w:rPr>
                <w:rFonts w:ascii="Times New Roman" w:hAnsi="Times New Roman" w:cs="Times New Roman"/>
                <w:bCs/>
                <w:sz w:val="24"/>
                <w:szCs w:val="24"/>
              </w:rPr>
            </w:pPr>
            <w:r w:rsidRPr="00D83835">
              <w:rPr>
                <w:rFonts w:ascii="Times New Roman" w:hAnsi="Times New Roman" w:cs="Times New Roman"/>
                <w:bCs/>
                <w:sz w:val="24"/>
                <w:szCs w:val="24"/>
              </w:rPr>
              <w:t>0,4</w:t>
            </w:r>
          </w:p>
        </w:tc>
        <w:tc>
          <w:tcPr>
            <w:tcW w:w="2968" w:type="dxa"/>
          </w:tcPr>
          <w:p w:rsidR="00E201FA" w:rsidRPr="00D83835" w:rsidRDefault="00E201FA" w:rsidP="00E201FA">
            <w:pPr>
              <w:spacing w:line="360" w:lineRule="auto"/>
              <w:jc w:val="both"/>
              <w:rPr>
                <w:rFonts w:ascii="Times New Roman" w:hAnsi="Times New Roman" w:cs="Times New Roman"/>
                <w:bCs/>
                <w:sz w:val="24"/>
                <w:szCs w:val="24"/>
              </w:rPr>
            </w:pPr>
            <w:r w:rsidRPr="00D83835">
              <w:rPr>
                <w:rFonts w:ascii="Times New Roman" w:hAnsi="Times New Roman" w:cs="Times New Roman"/>
                <w:bCs/>
                <w:sz w:val="24"/>
                <w:szCs w:val="24"/>
              </w:rPr>
              <w:t>0,3</w:t>
            </w:r>
          </w:p>
        </w:tc>
      </w:tr>
      <w:tr w:rsidR="00E201FA" w:rsidRPr="00D83835" w:rsidTr="00E201FA">
        <w:trPr>
          <w:trHeight w:val="6"/>
        </w:trPr>
        <w:tc>
          <w:tcPr>
            <w:tcW w:w="3832" w:type="dxa"/>
          </w:tcPr>
          <w:p w:rsidR="00E201FA" w:rsidRPr="00D83835" w:rsidRDefault="00E201FA" w:rsidP="00E201FA">
            <w:pPr>
              <w:spacing w:line="360" w:lineRule="auto"/>
              <w:jc w:val="both"/>
              <w:rPr>
                <w:rFonts w:ascii="Times New Roman" w:hAnsi="Times New Roman" w:cs="Times New Roman"/>
                <w:bCs/>
                <w:sz w:val="24"/>
                <w:szCs w:val="24"/>
              </w:rPr>
            </w:pPr>
            <w:r w:rsidRPr="00D83835">
              <w:rPr>
                <w:rFonts w:ascii="Times New Roman" w:hAnsi="Times New Roman" w:cs="Times New Roman"/>
                <w:bCs/>
                <w:sz w:val="24"/>
                <w:szCs w:val="24"/>
              </w:rPr>
              <w:t>Декабрь</w:t>
            </w:r>
          </w:p>
        </w:tc>
        <w:tc>
          <w:tcPr>
            <w:tcW w:w="2097" w:type="dxa"/>
          </w:tcPr>
          <w:p w:rsidR="00E201FA" w:rsidRPr="00D83835" w:rsidRDefault="00E201FA" w:rsidP="00E201FA">
            <w:pPr>
              <w:spacing w:line="360" w:lineRule="auto"/>
              <w:jc w:val="both"/>
              <w:rPr>
                <w:rFonts w:ascii="Times New Roman" w:hAnsi="Times New Roman" w:cs="Times New Roman"/>
                <w:bCs/>
                <w:sz w:val="24"/>
                <w:szCs w:val="24"/>
              </w:rPr>
            </w:pPr>
            <w:r w:rsidRPr="00D83835">
              <w:rPr>
                <w:rFonts w:ascii="Times New Roman" w:hAnsi="Times New Roman" w:cs="Times New Roman"/>
                <w:bCs/>
                <w:sz w:val="24"/>
                <w:szCs w:val="24"/>
              </w:rPr>
              <w:t>0,4</w:t>
            </w:r>
          </w:p>
        </w:tc>
        <w:tc>
          <w:tcPr>
            <w:tcW w:w="2968" w:type="dxa"/>
          </w:tcPr>
          <w:p w:rsidR="00E201FA" w:rsidRPr="00D83835" w:rsidRDefault="00E201FA" w:rsidP="00E201FA">
            <w:pPr>
              <w:spacing w:line="360" w:lineRule="auto"/>
              <w:jc w:val="both"/>
              <w:rPr>
                <w:rFonts w:ascii="Times New Roman" w:hAnsi="Times New Roman" w:cs="Times New Roman"/>
                <w:bCs/>
                <w:sz w:val="24"/>
                <w:szCs w:val="24"/>
              </w:rPr>
            </w:pPr>
            <w:r w:rsidRPr="00D83835">
              <w:rPr>
                <w:rFonts w:ascii="Times New Roman" w:hAnsi="Times New Roman" w:cs="Times New Roman"/>
                <w:bCs/>
                <w:sz w:val="24"/>
                <w:szCs w:val="24"/>
              </w:rPr>
              <w:t>0,5</w:t>
            </w:r>
          </w:p>
        </w:tc>
      </w:tr>
      <w:tr w:rsidR="00E201FA" w:rsidRPr="00D83835" w:rsidTr="00E201FA">
        <w:trPr>
          <w:trHeight w:val="6"/>
        </w:trPr>
        <w:tc>
          <w:tcPr>
            <w:tcW w:w="3832" w:type="dxa"/>
          </w:tcPr>
          <w:p w:rsidR="00E201FA" w:rsidRPr="00D83835" w:rsidRDefault="00E201FA" w:rsidP="00E201FA">
            <w:pPr>
              <w:spacing w:line="360" w:lineRule="auto"/>
              <w:jc w:val="both"/>
              <w:rPr>
                <w:rFonts w:ascii="Times New Roman" w:hAnsi="Times New Roman" w:cs="Times New Roman"/>
                <w:bCs/>
                <w:sz w:val="24"/>
                <w:szCs w:val="24"/>
              </w:rPr>
            </w:pPr>
            <w:r w:rsidRPr="00D83835">
              <w:rPr>
                <w:rFonts w:ascii="Times New Roman" w:hAnsi="Times New Roman" w:cs="Times New Roman"/>
                <w:bCs/>
                <w:sz w:val="24"/>
                <w:szCs w:val="24"/>
              </w:rPr>
              <w:t>За год</w:t>
            </w:r>
          </w:p>
        </w:tc>
        <w:tc>
          <w:tcPr>
            <w:tcW w:w="2097" w:type="dxa"/>
          </w:tcPr>
          <w:p w:rsidR="00E201FA" w:rsidRPr="00D83835" w:rsidRDefault="00E201FA" w:rsidP="00E201FA">
            <w:pPr>
              <w:spacing w:line="360" w:lineRule="auto"/>
              <w:jc w:val="both"/>
              <w:rPr>
                <w:rFonts w:ascii="Times New Roman" w:hAnsi="Times New Roman" w:cs="Times New Roman"/>
                <w:bCs/>
                <w:sz w:val="24"/>
                <w:szCs w:val="24"/>
              </w:rPr>
            </w:pPr>
            <w:r w:rsidRPr="00D83835">
              <w:rPr>
                <w:rFonts w:ascii="Times New Roman" w:hAnsi="Times New Roman" w:cs="Times New Roman"/>
                <w:bCs/>
                <w:sz w:val="24"/>
                <w:szCs w:val="24"/>
              </w:rPr>
              <w:t>6,1</w:t>
            </w:r>
          </w:p>
        </w:tc>
        <w:tc>
          <w:tcPr>
            <w:tcW w:w="2968" w:type="dxa"/>
          </w:tcPr>
          <w:p w:rsidR="00E201FA" w:rsidRPr="00D83835" w:rsidRDefault="00E201FA" w:rsidP="00E201FA">
            <w:pPr>
              <w:spacing w:line="360" w:lineRule="auto"/>
              <w:jc w:val="both"/>
              <w:rPr>
                <w:rFonts w:ascii="Times New Roman" w:hAnsi="Times New Roman" w:cs="Times New Roman"/>
                <w:bCs/>
                <w:sz w:val="24"/>
                <w:szCs w:val="24"/>
              </w:rPr>
            </w:pPr>
            <w:r w:rsidRPr="00D83835">
              <w:rPr>
                <w:rFonts w:ascii="Times New Roman" w:hAnsi="Times New Roman" w:cs="Times New Roman"/>
                <w:bCs/>
                <w:sz w:val="24"/>
                <w:szCs w:val="24"/>
              </w:rPr>
              <w:t>6,6</w:t>
            </w:r>
          </w:p>
        </w:tc>
      </w:tr>
      <w:tr w:rsidR="00E201FA" w:rsidRPr="00D83835" w:rsidTr="00E201FA">
        <w:trPr>
          <w:trHeight w:val="6"/>
        </w:trPr>
        <w:tc>
          <w:tcPr>
            <w:tcW w:w="3832" w:type="dxa"/>
          </w:tcPr>
          <w:p w:rsidR="00E201FA" w:rsidRPr="00D83835" w:rsidRDefault="00E201FA" w:rsidP="00E201FA">
            <w:pPr>
              <w:spacing w:line="360" w:lineRule="auto"/>
              <w:jc w:val="both"/>
              <w:rPr>
                <w:rFonts w:ascii="Times New Roman" w:hAnsi="Times New Roman" w:cs="Times New Roman"/>
                <w:bCs/>
                <w:sz w:val="24"/>
                <w:szCs w:val="24"/>
              </w:rPr>
            </w:pPr>
            <w:r w:rsidRPr="00D83835">
              <w:rPr>
                <w:rFonts w:ascii="Times New Roman" w:hAnsi="Times New Roman" w:cs="Times New Roman"/>
                <w:bCs/>
                <w:sz w:val="24"/>
                <w:szCs w:val="24"/>
              </w:rPr>
              <w:t>ИРЦ</w:t>
            </w:r>
          </w:p>
        </w:tc>
        <w:tc>
          <w:tcPr>
            <w:tcW w:w="2097" w:type="dxa"/>
          </w:tcPr>
          <w:p w:rsidR="00E201FA" w:rsidRPr="00D83835" w:rsidRDefault="00E201FA" w:rsidP="00E201FA">
            <w:pPr>
              <w:spacing w:line="360" w:lineRule="auto"/>
              <w:jc w:val="both"/>
              <w:rPr>
                <w:rFonts w:ascii="Times New Roman" w:hAnsi="Times New Roman" w:cs="Times New Roman"/>
                <w:bCs/>
                <w:sz w:val="24"/>
                <w:szCs w:val="24"/>
              </w:rPr>
            </w:pPr>
            <w:r w:rsidRPr="00D83835">
              <w:rPr>
                <w:rFonts w:ascii="Times New Roman" w:hAnsi="Times New Roman" w:cs="Times New Roman"/>
                <w:bCs/>
                <w:sz w:val="24"/>
                <w:szCs w:val="24"/>
              </w:rPr>
              <w:t>1,061</w:t>
            </w:r>
          </w:p>
        </w:tc>
        <w:tc>
          <w:tcPr>
            <w:tcW w:w="2968" w:type="dxa"/>
          </w:tcPr>
          <w:p w:rsidR="00E201FA" w:rsidRPr="00D83835" w:rsidRDefault="00E201FA" w:rsidP="00E201FA">
            <w:pPr>
              <w:spacing w:line="360" w:lineRule="auto"/>
              <w:jc w:val="both"/>
              <w:rPr>
                <w:rFonts w:ascii="Times New Roman" w:hAnsi="Times New Roman" w:cs="Times New Roman"/>
                <w:bCs/>
                <w:sz w:val="24"/>
                <w:szCs w:val="24"/>
              </w:rPr>
            </w:pPr>
            <w:r w:rsidRPr="00D83835">
              <w:rPr>
                <w:rFonts w:ascii="Times New Roman" w:hAnsi="Times New Roman" w:cs="Times New Roman"/>
                <w:bCs/>
                <w:sz w:val="24"/>
                <w:szCs w:val="24"/>
              </w:rPr>
              <w:t>1,066</w:t>
            </w:r>
          </w:p>
        </w:tc>
      </w:tr>
    </w:tbl>
    <w:p w:rsidR="00D83835" w:rsidRDefault="00D83835" w:rsidP="00D83835">
      <w:pPr>
        <w:tabs>
          <w:tab w:val="left" w:pos="4950"/>
          <w:tab w:val="left" w:pos="7980"/>
        </w:tabs>
        <w:spacing w:line="360" w:lineRule="auto"/>
        <w:jc w:val="both"/>
        <w:rPr>
          <w:rFonts w:ascii="Times New Roman" w:eastAsia="Calibri" w:hAnsi="Times New Roman" w:cs="Times New Roman"/>
          <w:bCs/>
          <w:sz w:val="24"/>
          <w:szCs w:val="24"/>
        </w:rPr>
      </w:pPr>
    </w:p>
    <w:p w:rsidR="00E201FA" w:rsidRDefault="00E201FA" w:rsidP="00E201FA">
      <w:pPr>
        <w:spacing w:line="360" w:lineRule="auto"/>
        <w:ind w:firstLine="567"/>
        <w:jc w:val="center"/>
        <w:rPr>
          <w:rFonts w:ascii="Times New Roman" w:eastAsia="Calibri" w:hAnsi="Times New Roman" w:cs="Times New Roman"/>
          <w:b/>
          <w:sz w:val="24"/>
          <w:szCs w:val="24"/>
        </w:rPr>
      </w:pPr>
    </w:p>
    <w:p w:rsidR="00D83835" w:rsidRPr="00E201FA" w:rsidRDefault="00D83835" w:rsidP="00E201FA">
      <w:pPr>
        <w:spacing w:line="360" w:lineRule="auto"/>
        <w:ind w:firstLine="567"/>
        <w:jc w:val="center"/>
        <w:rPr>
          <w:rFonts w:ascii="Times New Roman" w:eastAsia="Calibri" w:hAnsi="Times New Roman" w:cs="Times New Roman"/>
          <w:b/>
          <w:sz w:val="24"/>
          <w:szCs w:val="24"/>
        </w:rPr>
      </w:pPr>
      <w:r w:rsidRPr="00E201FA">
        <w:rPr>
          <w:rFonts w:ascii="Times New Roman" w:eastAsia="Calibri" w:hAnsi="Times New Roman" w:cs="Times New Roman"/>
          <w:b/>
          <w:sz w:val="24"/>
          <w:szCs w:val="24"/>
        </w:rPr>
        <w:t>6.1.2.2.Налоги</w:t>
      </w:r>
    </w:p>
    <w:p w:rsidR="00D83835" w:rsidRPr="00D83835" w:rsidRDefault="00D83835" w:rsidP="00D83835">
      <w:pPr>
        <w:spacing w:line="360" w:lineRule="auto"/>
        <w:ind w:firstLine="567"/>
        <w:jc w:val="both"/>
        <w:rPr>
          <w:rFonts w:ascii="Times New Roman" w:eastAsia="Calibri" w:hAnsi="Times New Roman" w:cs="Times New Roman"/>
          <w:sz w:val="24"/>
          <w:szCs w:val="24"/>
        </w:rPr>
      </w:pPr>
      <w:r w:rsidRPr="00D83835">
        <w:rPr>
          <w:rFonts w:ascii="Times New Roman" w:eastAsia="Calibri" w:hAnsi="Times New Roman" w:cs="Times New Roman"/>
          <w:sz w:val="24"/>
          <w:szCs w:val="24"/>
        </w:rPr>
        <w:t>Налогооблагаемая база, период и тарифы страховых взносов, указанные в таблице 6.2, приняты согласно НК РФ [5</w:t>
      </w:r>
      <w:r w:rsidR="00754548">
        <w:rPr>
          <w:rFonts w:ascii="Times New Roman" w:eastAsia="Calibri" w:hAnsi="Times New Roman" w:cs="Times New Roman"/>
          <w:sz w:val="24"/>
          <w:szCs w:val="24"/>
        </w:rPr>
        <w:t>1</w:t>
      </w:r>
      <w:r w:rsidRPr="00D83835">
        <w:rPr>
          <w:rFonts w:ascii="Times New Roman" w:eastAsia="Calibri" w:hAnsi="Times New Roman" w:cs="Times New Roman"/>
          <w:sz w:val="24"/>
          <w:szCs w:val="24"/>
        </w:rPr>
        <w:t>], № 212-ФЗ [52],  а так же закону Свердловской области № 35-ОЗ [53].</w:t>
      </w:r>
    </w:p>
    <w:p w:rsidR="00D83835" w:rsidRPr="00D83835" w:rsidRDefault="00D83835" w:rsidP="00E201FA">
      <w:pPr>
        <w:tabs>
          <w:tab w:val="left" w:pos="8595"/>
        </w:tabs>
        <w:spacing w:line="360" w:lineRule="auto"/>
        <w:jc w:val="right"/>
        <w:rPr>
          <w:rFonts w:ascii="Times New Roman" w:eastAsia="Calibri" w:hAnsi="Times New Roman" w:cs="Times New Roman"/>
          <w:sz w:val="24"/>
          <w:szCs w:val="24"/>
        </w:rPr>
      </w:pPr>
      <w:r w:rsidRPr="00D83835">
        <w:rPr>
          <w:rFonts w:ascii="Times New Roman" w:eastAsia="Calibri" w:hAnsi="Times New Roman" w:cs="Times New Roman"/>
          <w:sz w:val="24"/>
          <w:szCs w:val="24"/>
        </w:rPr>
        <w:t>Таблица 6.2</w:t>
      </w:r>
    </w:p>
    <w:p w:rsidR="00D83835" w:rsidRPr="00D83835" w:rsidRDefault="00D83835" w:rsidP="00E201FA">
      <w:pPr>
        <w:tabs>
          <w:tab w:val="left" w:pos="8595"/>
        </w:tabs>
        <w:spacing w:line="360" w:lineRule="auto"/>
        <w:jc w:val="center"/>
        <w:rPr>
          <w:rFonts w:ascii="Times New Roman" w:eastAsia="Calibri" w:hAnsi="Times New Roman" w:cs="Times New Roman"/>
          <w:sz w:val="24"/>
          <w:szCs w:val="24"/>
        </w:rPr>
      </w:pPr>
      <w:r w:rsidRPr="00D83835">
        <w:rPr>
          <w:rFonts w:ascii="Times New Roman" w:eastAsia="Calibri" w:hAnsi="Times New Roman" w:cs="Times New Roman"/>
          <w:sz w:val="24"/>
          <w:szCs w:val="24"/>
        </w:rPr>
        <w:t>Налоги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422"/>
        <w:gridCol w:w="2298"/>
        <w:gridCol w:w="1519"/>
        <w:gridCol w:w="2666"/>
      </w:tblGrid>
      <w:tr w:rsidR="00D83835" w:rsidRPr="00D83835" w:rsidTr="00D83835">
        <w:trPr>
          <w:jc w:val="center"/>
        </w:trPr>
        <w:tc>
          <w:tcPr>
            <w:tcW w:w="1727" w:type="pct"/>
            <w:shd w:val="clear" w:color="auto" w:fill="auto"/>
            <w:vAlign w:val="center"/>
          </w:tcPr>
          <w:p w:rsidR="00D83835" w:rsidRPr="00D83835" w:rsidRDefault="00D83835" w:rsidP="00E201FA">
            <w:pPr>
              <w:spacing w:line="360" w:lineRule="auto"/>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Название налога</w:t>
            </w:r>
          </w:p>
        </w:tc>
        <w:tc>
          <w:tcPr>
            <w:tcW w:w="1160" w:type="pct"/>
            <w:shd w:val="clear" w:color="auto" w:fill="auto"/>
            <w:vAlign w:val="center"/>
          </w:tcPr>
          <w:p w:rsidR="00D83835" w:rsidRPr="00D83835" w:rsidRDefault="00D83835" w:rsidP="00E201FA">
            <w:pPr>
              <w:spacing w:line="360" w:lineRule="auto"/>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Налогооблагаемая база</w:t>
            </w:r>
          </w:p>
        </w:tc>
        <w:tc>
          <w:tcPr>
            <w:tcW w:w="767" w:type="pct"/>
            <w:shd w:val="clear" w:color="auto" w:fill="auto"/>
            <w:vAlign w:val="center"/>
          </w:tcPr>
          <w:p w:rsidR="00D83835" w:rsidRPr="00D83835" w:rsidRDefault="00D83835" w:rsidP="00E201FA">
            <w:pPr>
              <w:spacing w:line="360" w:lineRule="auto"/>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Период</w:t>
            </w:r>
          </w:p>
        </w:tc>
        <w:tc>
          <w:tcPr>
            <w:tcW w:w="1346" w:type="pct"/>
            <w:shd w:val="clear" w:color="auto" w:fill="auto"/>
            <w:vAlign w:val="center"/>
          </w:tcPr>
          <w:p w:rsidR="00D83835" w:rsidRPr="00D83835" w:rsidRDefault="00D83835" w:rsidP="00E201FA">
            <w:pPr>
              <w:spacing w:line="360" w:lineRule="auto"/>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Ставка, %</w:t>
            </w:r>
          </w:p>
        </w:tc>
      </w:tr>
      <w:tr w:rsidR="00D83835" w:rsidRPr="00D83835" w:rsidTr="00D83835">
        <w:trPr>
          <w:jc w:val="center"/>
        </w:trPr>
        <w:tc>
          <w:tcPr>
            <w:tcW w:w="1727" w:type="pct"/>
            <w:shd w:val="clear" w:color="auto" w:fill="auto"/>
            <w:vAlign w:val="center"/>
          </w:tcPr>
          <w:p w:rsidR="00D83835" w:rsidRPr="00D83835" w:rsidRDefault="00D83835" w:rsidP="00E201FA">
            <w:pPr>
              <w:spacing w:line="360" w:lineRule="auto"/>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Налог на прибыль</w:t>
            </w:r>
          </w:p>
        </w:tc>
        <w:tc>
          <w:tcPr>
            <w:tcW w:w="1160" w:type="pct"/>
            <w:shd w:val="clear" w:color="auto" w:fill="auto"/>
            <w:vAlign w:val="center"/>
          </w:tcPr>
          <w:p w:rsidR="00D83835" w:rsidRPr="00D83835" w:rsidRDefault="00D83835" w:rsidP="00E201FA">
            <w:pPr>
              <w:spacing w:line="360" w:lineRule="auto"/>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Прибыль</w:t>
            </w:r>
          </w:p>
        </w:tc>
        <w:tc>
          <w:tcPr>
            <w:tcW w:w="767" w:type="pct"/>
            <w:shd w:val="clear" w:color="auto" w:fill="auto"/>
            <w:vAlign w:val="center"/>
          </w:tcPr>
          <w:p w:rsidR="00D83835" w:rsidRPr="00D83835" w:rsidRDefault="00D83835" w:rsidP="00E201FA">
            <w:pPr>
              <w:spacing w:line="360" w:lineRule="auto"/>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Месяц</w:t>
            </w:r>
          </w:p>
        </w:tc>
        <w:tc>
          <w:tcPr>
            <w:tcW w:w="1346" w:type="pct"/>
            <w:shd w:val="clear" w:color="auto" w:fill="auto"/>
            <w:vAlign w:val="center"/>
          </w:tcPr>
          <w:p w:rsidR="00D83835" w:rsidRPr="00D83835" w:rsidRDefault="00D83835" w:rsidP="00E201FA">
            <w:pPr>
              <w:spacing w:line="360" w:lineRule="auto"/>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20 %</w:t>
            </w:r>
          </w:p>
        </w:tc>
      </w:tr>
    </w:tbl>
    <w:p w:rsidR="000F6635" w:rsidRDefault="000F6635">
      <w:r>
        <w:br w:type="page"/>
      </w:r>
    </w:p>
    <w:p w:rsidR="000F6635" w:rsidRPr="000F6635" w:rsidRDefault="000F6635" w:rsidP="000F6635">
      <w:pPr>
        <w:jc w:val="right"/>
        <w:rPr>
          <w:rFonts w:ascii="Times New Roman" w:hAnsi="Times New Roman" w:cs="Times New Roman"/>
          <w:sz w:val="24"/>
          <w:szCs w:val="24"/>
        </w:rPr>
      </w:pPr>
      <w:r w:rsidRPr="000F6635">
        <w:rPr>
          <w:rFonts w:ascii="Times New Roman" w:hAnsi="Times New Roman" w:cs="Times New Roman"/>
          <w:sz w:val="24"/>
          <w:szCs w:val="24"/>
        </w:rPr>
        <w:lastRenderedPageBreak/>
        <w:t>Продолжение таблицы 6.2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422"/>
        <w:gridCol w:w="2298"/>
        <w:gridCol w:w="1519"/>
        <w:gridCol w:w="2666"/>
      </w:tblGrid>
      <w:tr w:rsidR="00D83835" w:rsidRPr="00D83835" w:rsidTr="00D83835">
        <w:trPr>
          <w:trHeight w:val="1142"/>
          <w:jc w:val="center"/>
        </w:trPr>
        <w:tc>
          <w:tcPr>
            <w:tcW w:w="1727" w:type="pct"/>
            <w:tcBorders>
              <w:bottom w:val="single" w:sz="4" w:space="0" w:color="auto"/>
            </w:tcBorders>
            <w:shd w:val="clear" w:color="auto" w:fill="auto"/>
            <w:vAlign w:val="center"/>
          </w:tcPr>
          <w:p w:rsidR="00D83835" w:rsidRPr="00D83835" w:rsidRDefault="00D83835" w:rsidP="00E201FA">
            <w:pPr>
              <w:spacing w:line="360" w:lineRule="auto"/>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Налог на имущество юридического лица</w:t>
            </w:r>
          </w:p>
        </w:tc>
        <w:tc>
          <w:tcPr>
            <w:tcW w:w="1160" w:type="pct"/>
            <w:tcBorders>
              <w:bottom w:val="single" w:sz="4" w:space="0" w:color="auto"/>
            </w:tcBorders>
            <w:shd w:val="clear" w:color="auto" w:fill="auto"/>
            <w:vAlign w:val="center"/>
          </w:tcPr>
          <w:p w:rsidR="00D83835" w:rsidRPr="00D83835" w:rsidRDefault="00D83835" w:rsidP="00E201FA">
            <w:pPr>
              <w:spacing w:line="360" w:lineRule="auto"/>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Балансовая стоимость имущества</w:t>
            </w:r>
          </w:p>
        </w:tc>
        <w:tc>
          <w:tcPr>
            <w:tcW w:w="767" w:type="pct"/>
            <w:tcBorders>
              <w:bottom w:val="single" w:sz="4" w:space="0" w:color="auto"/>
            </w:tcBorders>
            <w:shd w:val="clear" w:color="auto" w:fill="auto"/>
            <w:vAlign w:val="center"/>
          </w:tcPr>
          <w:p w:rsidR="00D83835" w:rsidRPr="00D83835" w:rsidRDefault="00D83835" w:rsidP="00E201FA">
            <w:pPr>
              <w:spacing w:line="360" w:lineRule="auto"/>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Квартал</w:t>
            </w:r>
          </w:p>
        </w:tc>
        <w:tc>
          <w:tcPr>
            <w:tcW w:w="1346" w:type="pct"/>
            <w:tcBorders>
              <w:bottom w:val="single" w:sz="4" w:space="0" w:color="auto"/>
            </w:tcBorders>
            <w:shd w:val="clear" w:color="auto" w:fill="auto"/>
            <w:vAlign w:val="center"/>
          </w:tcPr>
          <w:p w:rsidR="00D83835" w:rsidRPr="00D83835" w:rsidRDefault="00D83835" w:rsidP="00E201FA">
            <w:pPr>
              <w:spacing w:line="360" w:lineRule="auto"/>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2,2 %</w:t>
            </w:r>
          </w:p>
        </w:tc>
      </w:tr>
      <w:tr w:rsidR="00D83835" w:rsidRPr="00D83835" w:rsidTr="00D83835">
        <w:trPr>
          <w:jc w:val="center"/>
        </w:trPr>
        <w:tc>
          <w:tcPr>
            <w:tcW w:w="1727" w:type="pct"/>
            <w:shd w:val="clear" w:color="auto" w:fill="auto"/>
            <w:vAlign w:val="center"/>
          </w:tcPr>
          <w:p w:rsidR="00D83835" w:rsidRPr="00D83835" w:rsidRDefault="00D83835" w:rsidP="00E201FA">
            <w:pPr>
              <w:spacing w:line="360" w:lineRule="auto"/>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Выплаты в пенсионный фонд РФ</w:t>
            </w:r>
          </w:p>
        </w:tc>
        <w:tc>
          <w:tcPr>
            <w:tcW w:w="1160" w:type="pct"/>
            <w:shd w:val="clear" w:color="auto" w:fill="auto"/>
            <w:vAlign w:val="center"/>
          </w:tcPr>
          <w:p w:rsidR="00D83835" w:rsidRPr="00D83835" w:rsidRDefault="00D83835" w:rsidP="00E201FA">
            <w:pPr>
              <w:spacing w:line="360" w:lineRule="auto"/>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Зарплата</w:t>
            </w:r>
          </w:p>
        </w:tc>
        <w:tc>
          <w:tcPr>
            <w:tcW w:w="767" w:type="pct"/>
            <w:shd w:val="clear" w:color="auto" w:fill="auto"/>
            <w:vAlign w:val="center"/>
          </w:tcPr>
          <w:p w:rsidR="00D83835" w:rsidRPr="00D83835" w:rsidRDefault="00D83835" w:rsidP="00E201FA">
            <w:pPr>
              <w:spacing w:line="360" w:lineRule="auto"/>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Месяц</w:t>
            </w:r>
          </w:p>
        </w:tc>
        <w:tc>
          <w:tcPr>
            <w:tcW w:w="1346" w:type="pct"/>
            <w:shd w:val="clear" w:color="auto" w:fill="auto"/>
            <w:vAlign w:val="center"/>
          </w:tcPr>
          <w:p w:rsidR="00D83835" w:rsidRPr="00D83835" w:rsidRDefault="00D83835" w:rsidP="00E201FA">
            <w:pPr>
              <w:spacing w:line="360" w:lineRule="auto"/>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22%</w:t>
            </w:r>
          </w:p>
        </w:tc>
      </w:tr>
      <w:tr w:rsidR="00D83835" w:rsidRPr="00D83835" w:rsidTr="00D83835">
        <w:trPr>
          <w:jc w:val="center"/>
        </w:trPr>
        <w:tc>
          <w:tcPr>
            <w:tcW w:w="1727" w:type="pct"/>
            <w:shd w:val="clear" w:color="auto" w:fill="auto"/>
          </w:tcPr>
          <w:p w:rsidR="00D83835" w:rsidRPr="00D83835" w:rsidRDefault="00D83835" w:rsidP="00F904E9">
            <w:pPr>
              <w:spacing w:after="0" w:line="360" w:lineRule="auto"/>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Выплаты в фонд обязательного медицинского страхования:</w:t>
            </w:r>
          </w:p>
          <w:p w:rsidR="00D83835" w:rsidRPr="00D83835" w:rsidRDefault="00D83835" w:rsidP="00F904E9">
            <w:pPr>
              <w:spacing w:after="0" w:line="360" w:lineRule="auto"/>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 федеральный</w:t>
            </w:r>
          </w:p>
          <w:p w:rsidR="00D83835" w:rsidRPr="00D83835" w:rsidRDefault="00D83835" w:rsidP="00F904E9">
            <w:pPr>
              <w:spacing w:after="0" w:line="360" w:lineRule="auto"/>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 территориальный</w:t>
            </w:r>
          </w:p>
        </w:tc>
        <w:tc>
          <w:tcPr>
            <w:tcW w:w="1160" w:type="pct"/>
            <w:shd w:val="clear" w:color="auto" w:fill="auto"/>
            <w:vAlign w:val="center"/>
          </w:tcPr>
          <w:p w:rsidR="00D83835" w:rsidRPr="00D83835" w:rsidRDefault="00D83835" w:rsidP="00F904E9">
            <w:pPr>
              <w:spacing w:line="360" w:lineRule="auto"/>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Зарплата</w:t>
            </w:r>
          </w:p>
          <w:p w:rsidR="00D83835" w:rsidRPr="00D83835" w:rsidRDefault="00D83835" w:rsidP="00F904E9">
            <w:pPr>
              <w:spacing w:line="360" w:lineRule="auto"/>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Зарплата</w:t>
            </w:r>
          </w:p>
        </w:tc>
        <w:tc>
          <w:tcPr>
            <w:tcW w:w="767" w:type="pct"/>
            <w:shd w:val="clear" w:color="auto" w:fill="auto"/>
            <w:vAlign w:val="center"/>
          </w:tcPr>
          <w:p w:rsidR="00D83835" w:rsidRPr="00D83835" w:rsidRDefault="00D83835" w:rsidP="00F904E9">
            <w:pPr>
              <w:spacing w:line="360" w:lineRule="auto"/>
              <w:rPr>
                <w:rFonts w:ascii="Times New Roman" w:eastAsia="Calibri" w:hAnsi="Times New Roman" w:cs="Times New Roman"/>
                <w:bCs/>
                <w:sz w:val="24"/>
                <w:szCs w:val="24"/>
                <w:lang w:eastAsia="ru-RU"/>
              </w:rPr>
            </w:pPr>
            <w:r w:rsidRPr="00D83835">
              <w:rPr>
                <w:rFonts w:ascii="Times New Roman" w:eastAsia="Calibri" w:hAnsi="Times New Roman" w:cs="Times New Roman"/>
                <w:bCs/>
                <w:sz w:val="24"/>
                <w:szCs w:val="24"/>
              </w:rPr>
              <w:t>Месяц</w:t>
            </w:r>
          </w:p>
          <w:p w:rsidR="00D83835" w:rsidRPr="00D83835" w:rsidRDefault="00D83835" w:rsidP="00F904E9">
            <w:pPr>
              <w:spacing w:after="0" w:line="360" w:lineRule="auto"/>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Месяц</w:t>
            </w:r>
          </w:p>
        </w:tc>
        <w:tc>
          <w:tcPr>
            <w:tcW w:w="1346" w:type="pct"/>
            <w:shd w:val="clear" w:color="auto" w:fill="auto"/>
          </w:tcPr>
          <w:p w:rsidR="00D83835" w:rsidRPr="00D83835" w:rsidRDefault="00D83835" w:rsidP="00F904E9">
            <w:pPr>
              <w:spacing w:after="0" w:line="360" w:lineRule="auto"/>
              <w:rPr>
                <w:rFonts w:ascii="Times New Roman" w:eastAsia="Calibri" w:hAnsi="Times New Roman" w:cs="Times New Roman"/>
                <w:bCs/>
                <w:sz w:val="24"/>
                <w:szCs w:val="24"/>
              </w:rPr>
            </w:pPr>
          </w:p>
          <w:p w:rsidR="00D83835" w:rsidRPr="00D83835" w:rsidRDefault="00D83835" w:rsidP="00F904E9">
            <w:pPr>
              <w:spacing w:after="0" w:line="360" w:lineRule="auto"/>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3,1 %</w:t>
            </w:r>
          </w:p>
          <w:p w:rsidR="00D83835" w:rsidRPr="00D83835" w:rsidRDefault="00D83835" w:rsidP="00F904E9">
            <w:pPr>
              <w:spacing w:after="0" w:line="360" w:lineRule="auto"/>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2 %</w:t>
            </w:r>
          </w:p>
        </w:tc>
      </w:tr>
    </w:tbl>
    <w:tbl>
      <w:tblPr>
        <w:tblStyle w:val="af0"/>
        <w:tblW w:w="0" w:type="auto"/>
        <w:tblLook w:val="04A0"/>
      </w:tblPr>
      <w:tblGrid>
        <w:gridCol w:w="3369"/>
        <w:gridCol w:w="2268"/>
        <w:gridCol w:w="1559"/>
        <w:gridCol w:w="2709"/>
      </w:tblGrid>
      <w:tr w:rsidR="00D83835" w:rsidRPr="00D83835" w:rsidTr="00654A76">
        <w:tc>
          <w:tcPr>
            <w:tcW w:w="3369" w:type="dxa"/>
          </w:tcPr>
          <w:p w:rsidR="00D83835" w:rsidRPr="00D83835" w:rsidRDefault="00D83835" w:rsidP="00F904E9">
            <w:pPr>
              <w:spacing w:line="360" w:lineRule="auto"/>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Выплаты в фонд социального страхования:</w:t>
            </w:r>
          </w:p>
          <w:p w:rsidR="00D83835" w:rsidRPr="00D83835" w:rsidRDefault="00D83835" w:rsidP="00F904E9">
            <w:pPr>
              <w:spacing w:line="360" w:lineRule="auto"/>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 на травматизм</w:t>
            </w:r>
          </w:p>
          <w:p w:rsidR="00D83835" w:rsidRPr="00D83835" w:rsidRDefault="00D83835" w:rsidP="00F904E9">
            <w:pPr>
              <w:spacing w:line="360" w:lineRule="auto"/>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 на временную нетрудоспособность</w:t>
            </w:r>
          </w:p>
        </w:tc>
        <w:tc>
          <w:tcPr>
            <w:tcW w:w="2268" w:type="dxa"/>
          </w:tcPr>
          <w:p w:rsidR="00D83835" w:rsidRPr="00D83835" w:rsidRDefault="00D83835" w:rsidP="00F904E9">
            <w:pPr>
              <w:spacing w:line="360" w:lineRule="auto"/>
              <w:rPr>
                <w:rFonts w:ascii="Times New Roman" w:eastAsia="Calibri" w:hAnsi="Times New Roman" w:cs="Times New Roman"/>
                <w:bCs/>
                <w:sz w:val="24"/>
                <w:szCs w:val="24"/>
              </w:rPr>
            </w:pPr>
          </w:p>
          <w:p w:rsidR="00D83835" w:rsidRPr="00D83835" w:rsidRDefault="00D83835" w:rsidP="00F904E9">
            <w:pPr>
              <w:spacing w:line="360" w:lineRule="auto"/>
              <w:rPr>
                <w:rFonts w:ascii="Times New Roman" w:eastAsia="Calibri" w:hAnsi="Times New Roman" w:cs="Times New Roman"/>
                <w:bCs/>
                <w:sz w:val="24"/>
                <w:szCs w:val="24"/>
              </w:rPr>
            </w:pPr>
          </w:p>
          <w:p w:rsidR="00D83835" w:rsidRPr="00D83835" w:rsidRDefault="00D83835" w:rsidP="00F904E9">
            <w:pPr>
              <w:spacing w:line="360" w:lineRule="auto"/>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Зарплата</w:t>
            </w:r>
          </w:p>
          <w:p w:rsidR="00D83835" w:rsidRPr="00D83835" w:rsidRDefault="00D83835" w:rsidP="00F904E9">
            <w:pPr>
              <w:spacing w:line="360" w:lineRule="auto"/>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Зарплата</w:t>
            </w:r>
          </w:p>
        </w:tc>
        <w:tc>
          <w:tcPr>
            <w:tcW w:w="1559" w:type="dxa"/>
          </w:tcPr>
          <w:p w:rsidR="00D83835" w:rsidRPr="00D83835" w:rsidRDefault="00D83835" w:rsidP="00F904E9">
            <w:pPr>
              <w:spacing w:line="360" w:lineRule="auto"/>
              <w:rPr>
                <w:rFonts w:ascii="Times New Roman" w:eastAsia="Calibri" w:hAnsi="Times New Roman" w:cs="Times New Roman"/>
                <w:bCs/>
                <w:sz w:val="24"/>
                <w:szCs w:val="24"/>
              </w:rPr>
            </w:pPr>
          </w:p>
          <w:p w:rsidR="00D83835" w:rsidRPr="00D83835" w:rsidRDefault="00D83835" w:rsidP="00F904E9">
            <w:pPr>
              <w:spacing w:line="360" w:lineRule="auto"/>
              <w:rPr>
                <w:rFonts w:ascii="Times New Roman" w:eastAsia="Calibri" w:hAnsi="Times New Roman" w:cs="Times New Roman"/>
                <w:bCs/>
                <w:sz w:val="24"/>
                <w:szCs w:val="24"/>
              </w:rPr>
            </w:pPr>
          </w:p>
          <w:p w:rsidR="00D83835" w:rsidRPr="00D83835" w:rsidRDefault="00D83835" w:rsidP="00F904E9">
            <w:pPr>
              <w:spacing w:line="360" w:lineRule="auto"/>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Месяц</w:t>
            </w:r>
          </w:p>
          <w:p w:rsidR="00D83835" w:rsidRPr="00D83835" w:rsidRDefault="00D83835" w:rsidP="00F904E9">
            <w:pPr>
              <w:spacing w:line="360" w:lineRule="auto"/>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Месяц</w:t>
            </w:r>
          </w:p>
        </w:tc>
        <w:tc>
          <w:tcPr>
            <w:tcW w:w="2709" w:type="dxa"/>
          </w:tcPr>
          <w:p w:rsidR="00D83835" w:rsidRPr="00D83835" w:rsidRDefault="00D83835" w:rsidP="00F904E9">
            <w:pPr>
              <w:spacing w:line="360" w:lineRule="auto"/>
              <w:rPr>
                <w:rFonts w:ascii="Times New Roman" w:eastAsia="Calibri" w:hAnsi="Times New Roman" w:cs="Times New Roman"/>
                <w:bCs/>
                <w:sz w:val="24"/>
                <w:szCs w:val="24"/>
              </w:rPr>
            </w:pPr>
          </w:p>
          <w:p w:rsidR="00D83835" w:rsidRPr="00D83835" w:rsidRDefault="00D83835" w:rsidP="00F904E9">
            <w:pPr>
              <w:spacing w:line="360" w:lineRule="auto"/>
              <w:rPr>
                <w:rFonts w:ascii="Times New Roman" w:eastAsia="Calibri" w:hAnsi="Times New Roman" w:cs="Times New Roman"/>
                <w:bCs/>
                <w:sz w:val="24"/>
                <w:szCs w:val="24"/>
              </w:rPr>
            </w:pPr>
          </w:p>
          <w:p w:rsidR="00D83835" w:rsidRPr="00D83835" w:rsidRDefault="00D83835" w:rsidP="00F904E9">
            <w:pPr>
              <w:spacing w:line="360" w:lineRule="auto"/>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0,2 %</w:t>
            </w:r>
          </w:p>
          <w:p w:rsidR="00D83835" w:rsidRPr="00D83835" w:rsidRDefault="00D83835" w:rsidP="00F904E9">
            <w:pPr>
              <w:spacing w:line="360" w:lineRule="auto"/>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2,7 %</w:t>
            </w:r>
          </w:p>
        </w:tc>
      </w:tr>
    </w:tbl>
    <w:p w:rsidR="00D83835" w:rsidRPr="00D83835" w:rsidRDefault="00D83835" w:rsidP="00D83835">
      <w:pPr>
        <w:spacing w:line="360" w:lineRule="auto"/>
        <w:jc w:val="both"/>
        <w:rPr>
          <w:rFonts w:ascii="Times New Roman" w:eastAsia="Calibri" w:hAnsi="Times New Roman" w:cs="Times New Roman"/>
          <w:sz w:val="24"/>
          <w:szCs w:val="24"/>
          <w:u w:val="single"/>
        </w:rPr>
      </w:pPr>
    </w:p>
    <w:p w:rsidR="00D83835" w:rsidRPr="00E201FA" w:rsidRDefault="00D83835" w:rsidP="00E201FA">
      <w:pPr>
        <w:spacing w:line="360" w:lineRule="auto"/>
        <w:ind w:firstLine="567"/>
        <w:jc w:val="center"/>
        <w:rPr>
          <w:rFonts w:ascii="Times New Roman" w:eastAsia="Calibri" w:hAnsi="Times New Roman" w:cs="Times New Roman"/>
          <w:b/>
          <w:sz w:val="24"/>
          <w:szCs w:val="24"/>
        </w:rPr>
      </w:pPr>
      <w:r w:rsidRPr="00E201FA">
        <w:rPr>
          <w:rFonts w:ascii="Times New Roman" w:eastAsia="Calibri" w:hAnsi="Times New Roman" w:cs="Times New Roman"/>
          <w:b/>
          <w:sz w:val="24"/>
          <w:szCs w:val="24"/>
        </w:rPr>
        <w:t>6.1.2.3.Ставка рефинансирования</w:t>
      </w:r>
    </w:p>
    <w:p w:rsidR="00D83835" w:rsidRPr="00D83835" w:rsidRDefault="00D83835" w:rsidP="00D83835">
      <w:pPr>
        <w:spacing w:line="360" w:lineRule="auto"/>
        <w:ind w:firstLine="567"/>
        <w:jc w:val="both"/>
        <w:rPr>
          <w:rFonts w:ascii="Times New Roman" w:eastAsia="Calibri" w:hAnsi="Times New Roman" w:cs="Times New Roman"/>
          <w:sz w:val="24"/>
          <w:szCs w:val="24"/>
        </w:rPr>
      </w:pPr>
      <w:r w:rsidRPr="00D83835">
        <w:rPr>
          <w:rFonts w:ascii="Times New Roman" w:eastAsia="Calibri" w:hAnsi="Times New Roman" w:cs="Times New Roman"/>
          <w:sz w:val="24"/>
          <w:szCs w:val="24"/>
        </w:rPr>
        <w:t>Ставка рефинансирования - процентная ставка, которую использует центральный банк при предоставлении кредитов коммерческим банкам в порядке рефинансирования. Ставка рефинансирования является инструментом денежно-кредитного регулирования, с помощью которого центральный банк воздействует на ставки межбанковского рынка, а также на ставки по кредитам и депозитам, которые предоставляют кредитные организации юридическим и физическим лицам. В таблице 6.3 приведены ставки рефинансирования в период с 2011 года по 201</w:t>
      </w:r>
      <w:r w:rsidR="00693984">
        <w:rPr>
          <w:rFonts w:ascii="Times New Roman" w:eastAsia="Calibri" w:hAnsi="Times New Roman" w:cs="Times New Roman"/>
          <w:sz w:val="24"/>
          <w:szCs w:val="24"/>
        </w:rPr>
        <w:t>2</w:t>
      </w:r>
      <w:r w:rsidRPr="00D83835">
        <w:rPr>
          <w:rFonts w:ascii="Times New Roman" w:eastAsia="Calibri" w:hAnsi="Times New Roman" w:cs="Times New Roman"/>
          <w:sz w:val="24"/>
          <w:szCs w:val="24"/>
        </w:rPr>
        <w:t>.</w:t>
      </w:r>
    </w:p>
    <w:p w:rsidR="00F904E9" w:rsidRDefault="00D83835" w:rsidP="00754548">
      <w:pPr>
        <w:tabs>
          <w:tab w:val="left" w:pos="8550"/>
        </w:tabs>
        <w:spacing w:line="360" w:lineRule="auto"/>
        <w:jc w:val="right"/>
        <w:rPr>
          <w:rFonts w:ascii="Times New Roman" w:eastAsia="Calibri" w:hAnsi="Times New Roman" w:cs="Times New Roman"/>
          <w:sz w:val="24"/>
          <w:szCs w:val="24"/>
        </w:rPr>
      </w:pPr>
      <w:r w:rsidRPr="00D83835">
        <w:rPr>
          <w:rFonts w:ascii="Times New Roman" w:eastAsia="Calibri" w:hAnsi="Times New Roman" w:cs="Times New Roman"/>
          <w:sz w:val="24"/>
          <w:szCs w:val="24"/>
        </w:rPr>
        <w:t xml:space="preserve">                                                                                                           </w:t>
      </w:r>
    </w:p>
    <w:p w:rsidR="00F904E9" w:rsidRDefault="00F904E9">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rsidR="00D83835" w:rsidRPr="00D83835" w:rsidRDefault="00D83835" w:rsidP="00754548">
      <w:pPr>
        <w:tabs>
          <w:tab w:val="left" w:pos="8550"/>
        </w:tabs>
        <w:spacing w:line="360" w:lineRule="auto"/>
        <w:jc w:val="right"/>
        <w:rPr>
          <w:rFonts w:ascii="Times New Roman" w:eastAsia="Calibri" w:hAnsi="Times New Roman" w:cs="Times New Roman"/>
          <w:sz w:val="24"/>
          <w:szCs w:val="24"/>
        </w:rPr>
      </w:pPr>
      <w:r w:rsidRPr="00D83835">
        <w:rPr>
          <w:rFonts w:ascii="Times New Roman" w:eastAsia="Calibri" w:hAnsi="Times New Roman" w:cs="Times New Roman"/>
          <w:sz w:val="24"/>
          <w:szCs w:val="24"/>
        </w:rPr>
        <w:lastRenderedPageBreak/>
        <w:t xml:space="preserve">  Таблица 6.3</w:t>
      </w:r>
    </w:p>
    <w:p w:rsidR="00D83835" w:rsidRPr="00D83835" w:rsidRDefault="00D83835" w:rsidP="00754548">
      <w:pPr>
        <w:spacing w:line="360" w:lineRule="auto"/>
        <w:jc w:val="center"/>
        <w:rPr>
          <w:rFonts w:ascii="Times New Roman" w:eastAsia="Calibri" w:hAnsi="Times New Roman" w:cs="Times New Roman"/>
          <w:sz w:val="24"/>
          <w:szCs w:val="24"/>
        </w:rPr>
      </w:pPr>
      <w:r w:rsidRPr="00D83835">
        <w:rPr>
          <w:rFonts w:ascii="Times New Roman" w:eastAsia="Calibri" w:hAnsi="Times New Roman" w:cs="Times New Roman"/>
          <w:sz w:val="24"/>
          <w:szCs w:val="24"/>
        </w:rPr>
        <w:t>Ставки рефинансирования ЦБ РФ</w:t>
      </w:r>
    </w:p>
    <w:tbl>
      <w:tblPr>
        <w:tblStyle w:val="52"/>
        <w:tblW w:w="0" w:type="auto"/>
        <w:tblLook w:val="04A0"/>
      </w:tblPr>
      <w:tblGrid>
        <w:gridCol w:w="5070"/>
        <w:gridCol w:w="4835"/>
      </w:tblGrid>
      <w:tr w:rsidR="00D83835" w:rsidRPr="00D83835" w:rsidTr="00E201FA">
        <w:tc>
          <w:tcPr>
            <w:tcW w:w="5070" w:type="dxa"/>
          </w:tcPr>
          <w:p w:rsidR="00D83835" w:rsidRPr="00D83835" w:rsidRDefault="00D83835" w:rsidP="00D83835">
            <w:pPr>
              <w:spacing w:line="360" w:lineRule="auto"/>
              <w:jc w:val="both"/>
              <w:rPr>
                <w:rFonts w:ascii="Times New Roman" w:eastAsia="Times New Roman" w:hAnsi="Times New Roman" w:cs="Times New Roman"/>
                <w:sz w:val="24"/>
                <w:szCs w:val="24"/>
              </w:rPr>
            </w:pPr>
            <w:r w:rsidRPr="00D83835">
              <w:rPr>
                <w:rFonts w:ascii="Times New Roman" w:eastAsia="Times New Roman" w:hAnsi="Times New Roman" w:cs="Times New Roman"/>
                <w:sz w:val="24"/>
                <w:szCs w:val="24"/>
              </w:rPr>
              <w:t>Период действия</w:t>
            </w:r>
          </w:p>
        </w:tc>
        <w:tc>
          <w:tcPr>
            <w:tcW w:w="4835" w:type="dxa"/>
          </w:tcPr>
          <w:p w:rsidR="00D83835" w:rsidRPr="00D83835" w:rsidRDefault="00D83835" w:rsidP="00D83835">
            <w:pPr>
              <w:spacing w:line="360" w:lineRule="auto"/>
              <w:jc w:val="both"/>
              <w:rPr>
                <w:rFonts w:ascii="Times New Roman" w:eastAsia="Times New Roman" w:hAnsi="Times New Roman" w:cs="Times New Roman"/>
                <w:sz w:val="24"/>
                <w:szCs w:val="24"/>
              </w:rPr>
            </w:pPr>
            <w:r w:rsidRPr="00D83835">
              <w:rPr>
                <w:rFonts w:ascii="Times New Roman" w:eastAsia="Times New Roman" w:hAnsi="Times New Roman" w:cs="Times New Roman"/>
                <w:sz w:val="24"/>
                <w:szCs w:val="24"/>
              </w:rPr>
              <w:t>Ставка, %</w:t>
            </w:r>
          </w:p>
        </w:tc>
      </w:tr>
      <w:tr w:rsidR="00D83835" w:rsidRPr="00D83835" w:rsidTr="00E201FA">
        <w:tc>
          <w:tcPr>
            <w:tcW w:w="5070" w:type="dxa"/>
          </w:tcPr>
          <w:p w:rsidR="00D83835" w:rsidRPr="00D83835" w:rsidRDefault="00E201FA" w:rsidP="00D8383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 сентября 2012 г.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tc>
        <w:tc>
          <w:tcPr>
            <w:tcW w:w="4835" w:type="dxa"/>
          </w:tcPr>
          <w:p w:rsidR="00D83835" w:rsidRPr="00D83835" w:rsidRDefault="00D83835" w:rsidP="00D83835">
            <w:pPr>
              <w:spacing w:line="360" w:lineRule="auto"/>
              <w:jc w:val="both"/>
              <w:rPr>
                <w:rFonts w:ascii="Times New Roman" w:eastAsia="Times New Roman" w:hAnsi="Times New Roman" w:cs="Times New Roman"/>
                <w:sz w:val="24"/>
                <w:szCs w:val="24"/>
              </w:rPr>
            </w:pPr>
            <w:r w:rsidRPr="00D83835">
              <w:rPr>
                <w:rFonts w:ascii="Times New Roman" w:eastAsia="Times New Roman" w:hAnsi="Times New Roman" w:cs="Times New Roman"/>
                <w:sz w:val="24"/>
                <w:szCs w:val="24"/>
              </w:rPr>
              <w:t>8,25</w:t>
            </w:r>
          </w:p>
        </w:tc>
      </w:tr>
      <w:tr w:rsidR="00D83835" w:rsidRPr="00D83835" w:rsidTr="00E201FA">
        <w:tc>
          <w:tcPr>
            <w:tcW w:w="5070" w:type="dxa"/>
          </w:tcPr>
          <w:p w:rsidR="00D83835" w:rsidRPr="00D83835" w:rsidRDefault="00D83835" w:rsidP="00D83835">
            <w:pPr>
              <w:spacing w:line="360" w:lineRule="auto"/>
              <w:jc w:val="both"/>
              <w:rPr>
                <w:rFonts w:ascii="Times New Roman" w:eastAsia="Times New Roman" w:hAnsi="Times New Roman" w:cs="Times New Roman"/>
                <w:sz w:val="24"/>
                <w:szCs w:val="24"/>
              </w:rPr>
            </w:pPr>
            <w:r w:rsidRPr="00D83835">
              <w:rPr>
                <w:rFonts w:ascii="Times New Roman" w:eastAsia="Times New Roman" w:hAnsi="Times New Roman" w:cs="Times New Roman"/>
                <w:sz w:val="24"/>
                <w:szCs w:val="24"/>
              </w:rPr>
              <w:t>26 декабря 2011 г. – 13 сентября 2012 г.</w:t>
            </w:r>
          </w:p>
        </w:tc>
        <w:tc>
          <w:tcPr>
            <w:tcW w:w="4835" w:type="dxa"/>
          </w:tcPr>
          <w:p w:rsidR="00D83835" w:rsidRPr="00D83835" w:rsidRDefault="00D83835" w:rsidP="00D83835">
            <w:pPr>
              <w:spacing w:line="360" w:lineRule="auto"/>
              <w:jc w:val="both"/>
              <w:rPr>
                <w:rFonts w:ascii="Times New Roman" w:eastAsia="Times New Roman" w:hAnsi="Times New Roman" w:cs="Times New Roman"/>
                <w:sz w:val="24"/>
                <w:szCs w:val="24"/>
              </w:rPr>
            </w:pPr>
            <w:r w:rsidRPr="00D83835">
              <w:rPr>
                <w:rFonts w:ascii="Times New Roman" w:eastAsia="Times New Roman" w:hAnsi="Times New Roman" w:cs="Times New Roman"/>
                <w:sz w:val="24"/>
                <w:szCs w:val="24"/>
              </w:rPr>
              <w:t>8,0</w:t>
            </w:r>
          </w:p>
        </w:tc>
      </w:tr>
      <w:tr w:rsidR="00D83835" w:rsidRPr="00D83835" w:rsidTr="00E201FA">
        <w:tc>
          <w:tcPr>
            <w:tcW w:w="5070" w:type="dxa"/>
          </w:tcPr>
          <w:p w:rsidR="00D83835" w:rsidRPr="00D83835" w:rsidRDefault="00D83835" w:rsidP="00D83835">
            <w:pPr>
              <w:spacing w:line="360" w:lineRule="auto"/>
              <w:jc w:val="both"/>
              <w:rPr>
                <w:rFonts w:ascii="Times New Roman" w:eastAsia="Times New Roman" w:hAnsi="Times New Roman" w:cs="Times New Roman"/>
                <w:sz w:val="24"/>
                <w:szCs w:val="24"/>
              </w:rPr>
            </w:pPr>
            <w:r w:rsidRPr="00D83835">
              <w:rPr>
                <w:rFonts w:ascii="Times New Roman" w:eastAsia="Times New Roman" w:hAnsi="Times New Roman" w:cs="Times New Roman"/>
                <w:sz w:val="24"/>
                <w:szCs w:val="24"/>
              </w:rPr>
              <w:t>3 мая 2011 г. – 25 декабря 2011 г.</w:t>
            </w:r>
          </w:p>
        </w:tc>
        <w:tc>
          <w:tcPr>
            <w:tcW w:w="4835" w:type="dxa"/>
          </w:tcPr>
          <w:p w:rsidR="00D83835" w:rsidRPr="00D83835" w:rsidRDefault="00D83835" w:rsidP="00D83835">
            <w:pPr>
              <w:spacing w:line="360" w:lineRule="auto"/>
              <w:jc w:val="both"/>
              <w:rPr>
                <w:rFonts w:ascii="Times New Roman" w:eastAsia="Times New Roman" w:hAnsi="Times New Roman" w:cs="Times New Roman"/>
                <w:sz w:val="24"/>
                <w:szCs w:val="24"/>
              </w:rPr>
            </w:pPr>
            <w:r w:rsidRPr="00D83835">
              <w:rPr>
                <w:rFonts w:ascii="Times New Roman" w:eastAsia="Times New Roman" w:hAnsi="Times New Roman" w:cs="Times New Roman"/>
                <w:sz w:val="24"/>
                <w:szCs w:val="24"/>
              </w:rPr>
              <w:t>8,25</w:t>
            </w:r>
          </w:p>
        </w:tc>
      </w:tr>
      <w:tr w:rsidR="00D83835" w:rsidRPr="00D83835" w:rsidTr="00E201FA">
        <w:tc>
          <w:tcPr>
            <w:tcW w:w="5070" w:type="dxa"/>
          </w:tcPr>
          <w:p w:rsidR="00D83835" w:rsidRPr="00D83835" w:rsidRDefault="00D83835" w:rsidP="00D83835">
            <w:pPr>
              <w:spacing w:line="360" w:lineRule="auto"/>
              <w:jc w:val="both"/>
              <w:rPr>
                <w:rFonts w:ascii="Times New Roman" w:eastAsia="Times New Roman" w:hAnsi="Times New Roman" w:cs="Times New Roman"/>
                <w:sz w:val="24"/>
                <w:szCs w:val="24"/>
              </w:rPr>
            </w:pPr>
            <w:r w:rsidRPr="00D83835">
              <w:rPr>
                <w:rFonts w:ascii="Times New Roman" w:eastAsia="Times New Roman" w:hAnsi="Times New Roman" w:cs="Times New Roman"/>
                <w:sz w:val="24"/>
                <w:szCs w:val="24"/>
              </w:rPr>
              <w:t>28 февраля 2011 г. – 2 мая 2011 г.</w:t>
            </w:r>
          </w:p>
        </w:tc>
        <w:tc>
          <w:tcPr>
            <w:tcW w:w="4835" w:type="dxa"/>
          </w:tcPr>
          <w:p w:rsidR="00D83835" w:rsidRPr="00D83835" w:rsidRDefault="00D83835" w:rsidP="00D83835">
            <w:pPr>
              <w:spacing w:line="360" w:lineRule="auto"/>
              <w:jc w:val="both"/>
              <w:rPr>
                <w:rFonts w:ascii="Times New Roman" w:eastAsia="Times New Roman" w:hAnsi="Times New Roman" w:cs="Times New Roman"/>
                <w:sz w:val="24"/>
                <w:szCs w:val="24"/>
              </w:rPr>
            </w:pPr>
            <w:r w:rsidRPr="00D83835">
              <w:rPr>
                <w:rFonts w:ascii="Times New Roman" w:eastAsia="Times New Roman" w:hAnsi="Times New Roman" w:cs="Times New Roman"/>
                <w:sz w:val="24"/>
                <w:szCs w:val="24"/>
              </w:rPr>
              <w:t>8,0</w:t>
            </w:r>
          </w:p>
        </w:tc>
      </w:tr>
    </w:tbl>
    <w:p w:rsidR="00D83835" w:rsidRPr="00D83835" w:rsidRDefault="00D83835" w:rsidP="00D83835">
      <w:pPr>
        <w:spacing w:line="360" w:lineRule="auto"/>
        <w:jc w:val="both"/>
        <w:rPr>
          <w:rFonts w:ascii="Times New Roman" w:eastAsia="Calibri" w:hAnsi="Times New Roman" w:cs="Times New Roman"/>
          <w:sz w:val="24"/>
          <w:szCs w:val="24"/>
          <w:u w:val="single"/>
        </w:rPr>
      </w:pPr>
    </w:p>
    <w:p w:rsidR="00D83835" w:rsidRPr="00E201FA" w:rsidRDefault="00D83835" w:rsidP="00E201FA">
      <w:pPr>
        <w:spacing w:line="360" w:lineRule="auto"/>
        <w:ind w:firstLine="567"/>
        <w:jc w:val="center"/>
        <w:rPr>
          <w:rFonts w:ascii="Times New Roman" w:eastAsia="Calibri" w:hAnsi="Times New Roman" w:cs="Times New Roman"/>
          <w:b/>
          <w:sz w:val="24"/>
          <w:szCs w:val="24"/>
        </w:rPr>
      </w:pPr>
      <w:r w:rsidRPr="00E201FA">
        <w:rPr>
          <w:rFonts w:ascii="Times New Roman" w:eastAsia="Calibri" w:hAnsi="Times New Roman" w:cs="Times New Roman"/>
          <w:b/>
          <w:sz w:val="24"/>
          <w:szCs w:val="24"/>
        </w:rPr>
        <w:t>6.1.2.4.Ставка дисконтирования</w:t>
      </w:r>
    </w:p>
    <w:p w:rsidR="00D83835" w:rsidRPr="00D83835" w:rsidRDefault="00D83835" w:rsidP="00D83835">
      <w:pPr>
        <w:spacing w:line="360" w:lineRule="auto"/>
        <w:ind w:firstLine="567"/>
        <w:jc w:val="both"/>
        <w:rPr>
          <w:rFonts w:ascii="Times New Roman" w:eastAsia="Calibri" w:hAnsi="Times New Roman" w:cs="Times New Roman"/>
          <w:sz w:val="24"/>
          <w:szCs w:val="24"/>
        </w:rPr>
      </w:pPr>
      <w:r w:rsidRPr="00D83835">
        <w:rPr>
          <w:rFonts w:ascii="Times New Roman" w:eastAsia="Calibri" w:hAnsi="Times New Roman" w:cs="Times New Roman"/>
          <w:sz w:val="24"/>
          <w:szCs w:val="24"/>
        </w:rPr>
        <w:t>Дисконтирование производится для  того, чтобы устранить различия в ценности денег, относящиеся к различным временным периодам. Ставка дисконтирования включает в себя:</w:t>
      </w:r>
    </w:p>
    <w:p w:rsidR="00D83835" w:rsidRPr="00D83835" w:rsidRDefault="00D83835" w:rsidP="00D83835">
      <w:pPr>
        <w:numPr>
          <w:ilvl w:val="0"/>
          <w:numId w:val="40"/>
        </w:numPr>
        <w:spacing w:line="360" w:lineRule="auto"/>
        <w:ind w:left="851" w:hanging="284"/>
        <w:contextualSpacing/>
        <w:jc w:val="both"/>
        <w:rPr>
          <w:rFonts w:ascii="Times New Roman" w:eastAsia="Calibri" w:hAnsi="Times New Roman" w:cs="Times New Roman"/>
          <w:sz w:val="24"/>
          <w:szCs w:val="24"/>
        </w:rPr>
      </w:pPr>
      <w:r w:rsidRPr="00D83835">
        <w:rPr>
          <w:rFonts w:ascii="Times New Roman" w:eastAsia="Calibri" w:hAnsi="Times New Roman" w:cs="Times New Roman"/>
          <w:sz w:val="24"/>
          <w:szCs w:val="24"/>
        </w:rPr>
        <w:t>безрисковую ставку;</w:t>
      </w:r>
    </w:p>
    <w:p w:rsidR="00D83835" w:rsidRPr="00D83835" w:rsidRDefault="00D83835" w:rsidP="00D83835">
      <w:pPr>
        <w:numPr>
          <w:ilvl w:val="0"/>
          <w:numId w:val="40"/>
        </w:numPr>
        <w:spacing w:line="360" w:lineRule="auto"/>
        <w:ind w:left="851" w:hanging="284"/>
        <w:contextualSpacing/>
        <w:jc w:val="both"/>
        <w:rPr>
          <w:rFonts w:ascii="Times New Roman" w:eastAsia="Calibri" w:hAnsi="Times New Roman" w:cs="Times New Roman"/>
          <w:sz w:val="24"/>
          <w:szCs w:val="24"/>
        </w:rPr>
      </w:pPr>
      <w:r w:rsidRPr="00D83835">
        <w:rPr>
          <w:rFonts w:ascii="Times New Roman" w:eastAsia="Calibri" w:hAnsi="Times New Roman" w:cs="Times New Roman"/>
          <w:sz w:val="24"/>
          <w:szCs w:val="24"/>
        </w:rPr>
        <w:t>премию за риск инвестирования в объекты недвижимости;</w:t>
      </w:r>
    </w:p>
    <w:p w:rsidR="00D83835" w:rsidRPr="00D83835" w:rsidRDefault="00D83835" w:rsidP="00D83835">
      <w:pPr>
        <w:numPr>
          <w:ilvl w:val="0"/>
          <w:numId w:val="40"/>
        </w:numPr>
        <w:spacing w:line="360" w:lineRule="auto"/>
        <w:ind w:left="851" w:hanging="284"/>
        <w:contextualSpacing/>
        <w:jc w:val="both"/>
        <w:rPr>
          <w:rFonts w:ascii="Times New Roman" w:eastAsia="Calibri" w:hAnsi="Times New Roman" w:cs="Times New Roman"/>
          <w:sz w:val="24"/>
          <w:szCs w:val="24"/>
        </w:rPr>
      </w:pPr>
      <w:r w:rsidRPr="00D83835">
        <w:rPr>
          <w:rFonts w:ascii="Times New Roman" w:eastAsia="Calibri" w:hAnsi="Times New Roman" w:cs="Times New Roman"/>
          <w:sz w:val="24"/>
          <w:szCs w:val="24"/>
        </w:rPr>
        <w:t>премию за низкую ликвидность;</w:t>
      </w:r>
    </w:p>
    <w:p w:rsidR="00D83835" w:rsidRPr="00D83835" w:rsidRDefault="00D83835" w:rsidP="00D83835">
      <w:pPr>
        <w:numPr>
          <w:ilvl w:val="0"/>
          <w:numId w:val="40"/>
        </w:numPr>
        <w:spacing w:line="360" w:lineRule="auto"/>
        <w:ind w:left="851" w:hanging="284"/>
        <w:contextualSpacing/>
        <w:jc w:val="both"/>
        <w:rPr>
          <w:rFonts w:ascii="Times New Roman" w:eastAsia="Calibri" w:hAnsi="Times New Roman" w:cs="Times New Roman"/>
          <w:sz w:val="24"/>
          <w:szCs w:val="24"/>
        </w:rPr>
      </w:pPr>
      <w:r w:rsidRPr="00D83835">
        <w:rPr>
          <w:rFonts w:ascii="Times New Roman" w:eastAsia="Calibri" w:hAnsi="Times New Roman" w:cs="Times New Roman"/>
          <w:sz w:val="24"/>
          <w:szCs w:val="24"/>
        </w:rPr>
        <w:t>премию за инвестиционный менеджмент.</w:t>
      </w:r>
    </w:p>
    <w:p w:rsidR="00D83835" w:rsidRPr="00D83835" w:rsidRDefault="00D83835" w:rsidP="00D83835">
      <w:pPr>
        <w:spacing w:line="360" w:lineRule="auto"/>
        <w:ind w:firstLine="567"/>
        <w:jc w:val="both"/>
        <w:rPr>
          <w:rFonts w:ascii="Times New Roman" w:eastAsia="Calibri" w:hAnsi="Times New Roman" w:cs="Times New Roman"/>
          <w:sz w:val="24"/>
          <w:szCs w:val="24"/>
        </w:rPr>
      </w:pPr>
      <w:r w:rsidRPr="00D83835">
        <w:rPr>
          <w:rFonts w:ascii="Times New Roman" w:eastAsia="Calibri" w:hAnsi="Times New Roman" w:cs="Times New Roman"/>
          <w:sz w:val="24"/>
          <w:szCs w:val="24"/>
        </w:rPr>
        <w:t>В рамках дипломного проекта ставка дисконтирования рассчитана методом кумулятивного построения (см. таблицу 6.5), следовательно</w:t>
      </w:r>
      <w:r w:rsidR="00693984">
        <w:rPr>
          <w:rFonts w:ascii="Times New Roman" w:eastAsia="Calibri" w:hAnsi="Times New Roman" w:cs="Times New Roman"/>
          <w:sz w:val="24"/>
          <w:szCs w:val="24"/>
        </w:rPr>
        <w:t>,</w:t>
      </w:r>
      <w:r w:rsidRPr="00D83835">
        <w:rPr>
          <w:rFonts w:ascii="Times New Roman" w:eastAsia="Calibri" w:hAnsi="Times New Roman" w:cs="Times New Roman"/>
          <w:sz w:val="24"/>
          <w:szCs w:val="24"/>
        </w:rPr>
        <w:t xml:space="preserve"> ставка дисконтирования будет равна сумме безрисковой ставки и премии за риск.</w:t>
      </w:r>
    </w:p>
    <w:p w:rsidR="00D83835" w:rsidRPr="00E201FA" w:rsidRDefault="00D83835" w:rsidP="00E201FA">
      <w:pPr>
        <w:spacing w:line="360" w:lineRule="auto"/>
        <w:ind w:firstLine="567"/>
        <w:jc w:val="center"/>
        <w:rPr>
          <w:rFonts w:ascii="Times New Roman" w:eastAsia="Calibri" w:hAnsi="Times New Roman" w:cs="Times New Roman"/>
          <w:b/>
          <w:sz w:val="24"/>
          <w:szCs w:val="24"/>
        </w:rPr>
      </w:pPr>
      <w:r w:rsidRPr="00E201FA">
        <w:rPr>
          <w:rFonts w:ascii="Times New Roman" w:eastAsia="Calibri" w:hAnsi="Times New Roman" w:cs="Times New Roman"/>
          <w:b/>
          <w:sz w:val="24"/>
          <w:szCs w:val="24"/>
        </w:rPr>
        <w:t>6.1.2.5.Определение безрисковой ставки</w:t>
      </w:r>
    </w:p>
    <w:p w:rsidR="00D83835" w:rsidRPr="00D83835" w:rsidRDefault="00D83835" w:rsidP="00D83835">
      <w:pPr>
        <w:spacing w:line="360" w:lineRule="auto"/>
        <w:ind w:firstLine="567"/>
        <w:jc w:val="both"/>
        <w:rPr>
          <w:rFonts w:ascii="Times New Roman" w:eastAsia="Calibri" w:hAnsi="Times New Roman" w:cs="Times New Roman"/>
          <w:sz w:val="24"/>
          <w:szCs w:val="24"/>
        </w:rPr>
      </w:pPr>
      <w:r w:rsidRPr="00D83835">
        <w:rPr>
          <w:rFonts w:ascii="Times New Roman" w:eastAsia="Calibri" w:hAnsi="Times New Roman" w:cs="Times New Roman"/>
          <w:sz w:val="24"/>
          <w:szCs w:val="24"/>
        </w:rPr>
        <w:t xml:space="preserve">Безрисковая ставка отражает уровень дохода по альтернативным для собственника инвестициям с минимально возможным уровнем риска. В качестве безрисковой ставки была выбрана долгосрочная процентная ставка доходности облигаций федерального займа (ОФЗ). </w:t>
      </w:r>
    </w:p>
    <w:p w:rsidR="00D83835" w:rsidRPr="00D83835" w:rsidRDefault="00D83835" w:rsidP="00D83835">
      <w:pPr>
        <w:spacing w:line="360" w:lineRule="auto"/>
        <w:ind w:firstLine="567"/>
        <w:jc w:val="both"/>
        <w:rPr>
          <w:rFonts w:ascii="Times New Roman" w:eastAsia="Calibri" w:hAnsi="Times New Roman" w:cs="Times New Roman"/>
          <w:sz w:val="24"/>
          <w:szCs w:val="24"/>
        </w:rPr>
      </w:pPr>
      <w:r w:rsidRPr="00D83835">
        <w:rPr>
          <w:rFonts w:ascii="Times New Roman" w:eastAsia="Calibri" w:hAnsi="Times New Roman" w:cs="Times New Roman"/>
          <w:sz w:val="24"/>
          <w:szCs w:val="24"/>
        </w:rPr>
        <w:t xml:space="preserve">Облигации Федерального Займа (ОФЗ) - это государственная именная купонная ценная бумага, имеющая срок обращения более 1 года и предоставляющая право владельцу на получение процентного дохода, начисляемого к номинальной стоимости облигаций, и суммы основного долга (номинальной стоимости или иного имущественного эквивалента), выплачиваемого при погашении ОФЗ. Доходность ОФЗ на 30.05.2013 составила - 6,93 % [54]. </w:t>
      </w:r>
    </w:p>
    <w:p w:rsidR="00D96BF8" w:rsidRDefault="00D96BF8">
      <w:pPr>
        <w:rPr>
          <w:rFonts w:ascii="Times New Roman" w:eastAsia="Calibri" w:hAnsi="Times New Roman" w:cs="Times New Roman"/>
          <w:b/>
          <w:bCs/>
          <w:sz w:val="24"/>
          <w:szCs w:val="24"/>
        </w:rPr>
      </w:pPr>
      <w:r>
        <w:rPr>
          <w:rFonts w:ascii="Times New Roman" w:eastAsia="Calibri" w:hAnsi="Times New Roman" w:cs="Times New Roman"/>
          <w:b/>
          <w:bCs/>
          <w:sz w:val="24"/>
          <w:szCs w:val="24"/>
        </w:rPr>
        <w:br w:type="page"/>
      </w:r>
    </w:p>
    <w:p w:rsidR="00D83835" w:rsidRPr="00E201FA" w:rsidRDefault="00D83835" w:rsidP="00E201FA">
      <w:pPr>
        <w:spacing w:after="0" w:line="360" w:lineRule="auto"/>
        <w:ind w:firstLine="567"/>
        <w:jc w:val="center"/>
        <w:rPr>
          <w:rFonts w:ascii="Times New Roman" w:eastAsia="Calibri" w:hAnsi="Times New Roman" w:cs="Times New Roman"/>
          <w:b/>
          <w:bCs/>
          <w:sz w:val="24"/>
          <w:szCs w:val="24"/>
        </w:rPr>
      </w:pPr>
      <w:r w:rsidRPr="00E201FA">
        <w:rPr>
          <w:rFonts w:ascii="Times New Roman" w:eastAsia="Calibri" w:hAnsi="Times New Roman" w:cs="Times New Roman"/>
          <w:b/>
          <w:bCs/>
          <w:sz w:val="24"/>
          <w:szCs w:val="24"/>
        </w:rPr>
        <w:lastRenderedPageBreak/>
        <w:t>6.1.2.6.Расчет премии за риск вложения в недвижимость</w:t>
      </w:r>
    </w:p>
    <w:p w:rsidR="00D83835" w:rsidRPr="00D83835" w:rsidRDefault="00D83835" w:rsidP="00D83835">
      <w:pPr>
        <w:spacing w:after="0"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Премия за риск вложения в недвижимость учитывает возможность случайной потери потребительской стоимости объекта. Расчет приведён в таблице 6.4.</w:t>
      </w:r>
    </w:p>
    <w:p w:rsidR="00D83835" w:rsidRPr="00D83835" w:rsidRDefault="00D83835" w:rsidP="00C06B76">
      <w:pPr>
        <w:spacing w:after="0" w:line="360" w:lineRule="auto"/>
        <w:jc w:val="right"/>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Таблица 6.4</w:t>
      </w:r>
    </w:p>
    <w:p w:rsidR="00D83835" w:rsidRPr="00D83835" w:rsidRDefault="00D83835" w:rsidP="00D83835">
      <w:pPr>
        <w:spacing w:after="0"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Расчет премии за риск вложения в недвижимость</w:t>
      </w:r>
    </w:p>
    <w:tbl>
      <w:tblPr>
        <w:tblW w:w="9229" w:type="dxa"/>
        <w:tblInd w:w="497" w:type="dxa"/>
        <w:tblLayout w:type="fixed"/>
        <w:tblLook w:val="04A0"/>
      </w:tblPr>
      <w:tblGrid>
        <w:gridCol w:w="2992"/>
        <w:gridCol w:w="1843"/>
        <w:gridCol w:w="425"/>
        <w:gridCol w:w="425"/>
        <w:gridCol w:w="426"/>
        <w:gridCol w:w="425"/>
        <w:gridCol w:w="425"/>
        <w:gridCol w:w="425"/>
        <w:gridCol w:w="426"/>
        <w:gridCol w:w="425"/>
        <w:gridCol w:w="425"/>
        <w:gridCol w:w="567"/>
      </w:tblGrid>
      <w:tr w:rsidR="00D83835" w:rsidRPr="00D83835" w:rsidTr="00D83835">
        <w:trPr>
          <w:trHeight w:val="570"/>
        </w:trPr>
        <w:tc>
          <w:tcPr>
            <w:tcW w:w="2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3835" w:rsidRPr="00D83835" w:rsidRDefault="00D83835" w:rsidP="00F904E9">
            <w:pPr>
              <w:spacing w:after="0" w:line="360" w:lineRule="auto"/>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Виды и наименование риска</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D83835" w:rsidRPr="00D83835" w:rsidRDefault="00D83835" w:rsidP="00F904E9">
            <w:pPr>
              <w:spacing w:after="0" w:line="360" w:lineRule="auto"/>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Категория риска</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D83835" w:rsidRPr="00D83835" w:rsidRDefault="00D83835" w:rsidP="00F904E9">
            <w:pPr>
              <w:spacing w:after="0" w:line="360" w:lineRule="auto"/>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1</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D83835" w:rsidRPr="00D83835" w:rsidRDefault="00D83835" w:rsidP="00F904E9">
            <w:pPr>
              <w:spacing w:after="0" w:line="360" w:lineRule="auto"/>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2</w:t>
            </w: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rsidR="00D83835" w:rsidRPr="00D83835" w:rsidRDefault="00D83835" w:rsidP="00D83835">
            <w:pPr>
              <w:spacing w:after="0"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3</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D83835" w:rsidRPr="00D83835" w:rsidRDefault="00D83835" w:rsidP="00D83835">
            <w:pPr>
              <w:spacing w:after="0"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4</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D83835" w:rsidRPr="00D83835" w:rsidRDefault="00D83835" w:rsidP="00D83835">
            <w:pPr>
              <w:spacing w:after="0"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5</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D83835" w:rsidRPr="00D83835" w:rsidRDefault="00D83835" w:rsidP="00D83835">
            <w:pPr>
              <w:spacing w:after="0"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6</w:t>
            </w: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rsidR="00D83835" w:rsidRPr="00D83835" w:rsidRDefault="00D83835" w:rsidP="00D83835">
            <w:pPr>
              <w:spacing w:after="0"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7</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D83835" w:rsidRPr="00D83835" w:rsidRDefault="00D83835" w:rsidP="00D83835">
            <w:pPr>
              <w:spacing w:after="0"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8</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D83835" w:rsidRPr="00D83835" w:rsidRDefault="00D83835" w:rsidP="00D83835">
            <w:pPr>
              <w:spacing w:after="0"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9</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D83835" w:rsidRPr="00D83835" w:rsidRDefault="00D83835" w:rsidP="00D83835">
            <w:pPr>
              <w:spacing w:after="0"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10</w:t>
            </w:r>
          </w:p>
        </w:tc>
      </w:tr>
      <w:tr w:rsidR="00D83835" w:rsidRPr="00D83835" w:rsidTr="00D83835">
        <w:trPr>
          <w:trHeight w:val="300"/>
        </w:trPr>
        <w:tc>
          <w:tcPr>
            <w:tcW w:w="9229"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rsidR="00D83835" w:rsidRPr="00D83835" w:rsidRDefault="00D83835" w:rsidP="00F904E9">
            <w:pPr>
              <w:spacing w:after="0" w:line="360" w:lineRule="auto"/>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Систематический риск</w:t>
            </w:r>
          </w:p>
        </w:tc>
      </w:tr>
      <w:tr w:rsidR="00D83835" w:rsidRPr="00D83835" w:rsidTr="00D83835">
        <w:trPr>
          <w:trHeight w:val="630"/>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D83835" w:rsidRPr="00D83835" w:rsidRDefault="00D83835" w:rsidP="00F904E9">
            <w:pPr>
              <w:spacing w:after="0" w:line="360" w:lineRule="auto"/>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Ухудшение общей экономической ситуации</w:t>
            </w:r>
          </w:p>
        </w:tc>
        <w:tc>
          <w:tcPr>
            <w:tcW w:w="1843" w:type="dxa"/>
            <w:tcBorders>
              <w:top w:val="nil"/>
              <w:left w:val="nil"/>
              <w:bottom w:val="single" w:sz="4" w:space="0" w:color="auto"/>
              <w:right w:val="single" w:sz="4" w:space="0" w:color="auto"/>
            </w:tcBorders>
            <w:shd w:val="clear" w:color="auto" w:fill="auto"/>
            <w:vAlign w:val="center"/>
            <w:hideMark/>
          </w:tcPr>
          <w:p w:rsidR="00D83835" w:rsidRPr="00D83835" w:rsidRDefault="00D83835" w:rsidP="00F904E9">
            <w:pPr>
              <w:spacing w:after="0" w:line="360" w:lineRule="auto"/>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Динамичный</w:t>
            </w:r>
          </w:p>
        </w:tc>
        <w:tc>
          <w:tcPr>
            <w:tcW w:w="425" w:type="dxa"/>
            <w:tcBorders>
              <w:top w:val="nil"/>
              <w:left w:val="nil"/>
              <w:bottom w:val="single" w:sz="4" w:space="0" w:color="auto"/>
              <w:right w:val="single" w:sz="4" w:space="0" w:color="auto"/>
            </w:tcBorders>
            <w:shd w:val="clear" w:color="auto" w:fill="auto"/>
            <w:noWrap/>
            <w:vAlign w:val="center"/>
            <w:hideMark/>
          </w:tcPr>
          <w:p w:rsidR="00D83835" w:rsidRPr="00D83835" w:rsidRDefault="00D83835" w:rsidP="00F904E9">
            <w:pPr>
              <w:spacing w:after="0" w:line="360" w:lineRule="auto"/>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 </w:t>
            </w:r>
          </w:p>
        </w:tc>
        <w:tc>
          <w:tcPr>
            <w:tcW w:w="425" w:type="dxa"/>
            <w:tcBorders>
              <w:top w:val="nil"/>
              <w:left w:val="nil"/>
              <w:bottom w:val="single" w:sz="4" w:space="0" w:color="auto"/>
              <w:right w:val="single" w:sz="4" w:space="0" w:color="auto"/>
            </w:tcBorders>
            <w:shd w:val="clear" w:color="auto" w:fill="auto"/>
            <w:noWrap/>
            <w:vAlign w:val="center"/>
            <w:hideMark/>
          </w:tcPr>
          <w:p w:rsidR="00D83835" w:rsidRPr="00D83835" w:rsidRDefault="00D83835" w:rsidP="00F904E9">
            <w:pPr>
              <w:spacing w:after="0" w:line="360" w:lineRule="auto"/>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 </w:t>
            </w:r>
          </w:p>
        </w:tc>
        <w:tc>
          <w:tcPr>
            <w:tcW w:w="426" w:type="dxa"/>
            <w:tcBorders>
              <w:top w:val="nil"/>
              <w:left w:val="nil"/>
              <w:bottom w:val="single" w:sz="4" w:space="0" w:color="auto"/>
              <w:right w:val="single" w:sz="4" w:space="0" w:color="auto"/>
            </w:tcBorders>
            <w:shd w:val="clear" w:color="auto" w:fill="auto"/>
            <w:noWrap/>
            <w:vAlign w:val="center"/>
            <w:hideMark/>
          </w:tcPr>
          <w:p w:rsidR="00D83835" w:rsidRPr="00D83835" w:rsidRDefault="00D83835" w:rsidP="00D83835">
            <w:pPr>
              <w:spacing w:after="0"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 1</w:t>
            </w:r>
          </w:p>
        </w:tc>
        <w:tc>
          <w:tcPr>
            <w:tcW w:w="425" w:type="dxa"/>
            <w:tcBorders>
              <w:top w:val="nil"/>
              <w:left w:val="nil"/>
              <w:bottom w:val="single" w:sz="4" w:space="0" w:color="auto"/>
              <w:right w:val="single" w:sz="4" w:space="0" w:color="auto"/>
            </w:tcBorders>
            <w:shd w:val="clear" w:color="auto" w:fill="auto"/>
            <w:noWrap/>
            <w:vAlign w:val="center"/>
            <w:hideMark/>
          </w:tcPr>
          <w:p w:rsidR="00D83835" w:rsidRPr="00D83835" w:rsidRDefault="00D83835" w:rsidP="00D83835">
            <w:pPr>
              <w:spacing w:after="0"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 </w:t>
            </w:r>
          </w:p>
        </w:tc>
        <w:tc>
          <w:tcPr>
            <w:tcW w:w="425" w:type="dxa"/>
            <w:tcBorders>
              <w:top w:val="nil"/>
              <w:left w:val="nil"/>
              <w:bottom w:val="single" w:sz="4" w:space="0" w:color="auto"/>
              <w:right w:val="single" w:sz="4" w:space="0" w:color="auto"/>
            </w:tcBorders>
            <w:shd w:val="clear" w:color="auto" w:fill="auto"/>
            <w:noWrap/>
            <w:vAlign w:val="center"/>
          </w:tcPr>
          <w:p w:rsidR="00D83835" w:rsidRPr="00D83835" w:rsidRDefault="00D83835" w:rsidP="00D83835">
            <w:pPr>
              <w:spacing w:after="0" w:line="360" w:lineRule="auto"/>
              <w:jc w:val="both"/>
              <w:rPr>
                <w:rFonts w:ascii="Times New Roman" w:eastAsia="Calibri" w:hAnsi="Times New Roman" w:cs="Times New Roman"/>
                <w:bCs/>
                <w:sz w:val="24"/>
                <w:szCs w:val="24"/>
              </w:rPr>
            </w:pPr>
          </w:p>
        </w:tc>
        <w:tc>
          <w:tcPr>
            <w:tcW w:w="425" w:type="dxa"/>
            <w:tcBorders>
              <w:top w:val="nil"/>
              <w:left w:val="nil"/>
              <w:bottom w:val="single" w:sz="4" w:space="0" w:color="auto"/>
              <w:right w:val="single" w:sz="4" w:space="0" w:color="auto"/>
            </w:tcBorders>
            <w:shd w:val="clear" w:color="auto" w:fill="auto"/>
            <w:noWrap/>
            <w:vAlign w:val="center"/>
            <w:hideMark/>
          </w:tcPr>
          <w:p w:rsidR="00D83835" w:rsidRPr="00D83835" w:rsidRDefault="00D83835" w:rsidP="00D83835">
            <w:pPr>
              <w:spacing w:after="0"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 </w:t>
            </w:r>
          </w:p>
        </w:tc>
        <w:tc>
          <w:tcPr>
            <w:tcW w:w="426" w:type="dxa"/>
            <w:tcBorders>
              <w:top w:val="nil"/>
              <w:left w:val="nil"/>
              <w:bottom w:val="single" w:sz="4" w:space="0" w:color="auto"/>
              <w:right w:val="single" w:sz="4" w:space="0" w:color="auto"/>
            </w:tcBorders>
            <w:shd w:val="clear" w:color="auto" w:fill="auto"/>
            <w:noWrap/>
            <w:vAlign w:val="center"/>
            <w:hideMark/>
          </w:tcPr>
          <w:p w:rsidR="00D83835" w:rsidRPr="00D83835" w:rsidRDefault="00D83835" w:rsidP="00D83835">
            <w:pPr>
              <w:spacing w:after="0"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 </w:t>
            </w:r>
          </w:p>
        </w:tc>
        <w:tc>
          <w:tcPr>
            <w:tcW w:w="425" w:type="dxa"/>
            <w:tcBorders>
              <w:top w:val="nil"/>
              <w:left w:val="nil"/>
              <w:bottom w:val="single" w:sz="4" w:space="0" w:color="auto"/>
              <w:right w:val="single" w:sz="4" w:space="0" w:color="auto"/>
            </w:tcBorders>
            <w:shd w:val="clear" w:color="auto" w:fill="auto"/>
            <w:noWrap/>
            <w:vAlign w:val="center"/>
            <w:hideMark/>
          </w:tcPr>
          <w:p w:rsidR="00D83835" w:rsidRPr="00D83835" w:rsidRDefault="00D83835" w:rsidP="00D83835">
            <w:pPr>
              <w:spacing w:after="0"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 </w:t>
            </w:r>
          </w:p>
        </w:tc>
        <w:tc>
          <w:tcPr>
            <w:tcW w:w="425" w:type="dxa"/>
            <w:tcBorders>
              <w:top w:val="nil"/>
              <w:left w:val="nil"/>
              <w:bottom w:val="single" w:sz="4" w:space="0" w:color="auto"/>
              <w:right w:val="single" w:sz="4" w:space="0" w:color="auto"/>
            </w:tcBorders>
            <w:shd w:val="clear" w:color="auto" w:fill="auto"/>
            <w:noWrap/>
            <w:vAlign w:val="center"/>
            <w:hideMark/>
          </w:tcPr>
          <w:p w:rsidR="00D83835" w:rsidRPr="00D83835" w:rsidRDefault="00D83835" w:rsidP="00D83835">
            <w:pPr>
              <w:spacing w:after="0"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 </w:t>
            </w:r>
          </w:p>
        </w:tc>
        <w:tc>
          <w:tcPr>
            <w:tcW w:w="567" w:type="dxa"/>
            <w:tcBorders>
              <w:top w:val="nil"/>
              <w:left w:val="nil"/>
              <w:bottom w:val="single" w:sz="4" w:space="0" w:color="auto"/>
              <w:right w:val="single" w:sz="4" w:space="0" w:color="auto"/>
            </w:tcBorders>
            <w:shd w:val="clear" w:color="auto" w:fill="auto"/>
            <w:noWrap/>
            <w:vAlign w:val="center"/>
            <w:hideMark/>
          </w:tcPr>
          <w:p w:rsidR="00D83835" w:rsidRPr="00D83835" w:rsidRDefault="00D83835" w:rsidP="00D83835">
            <w:pPr>
              <w:spacing w:after="0"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 </w:t>
            </w:r>
          </w:p>
        </w:tc>
      </w:tr>
      <w:tr w:rsidR="00D83835" w:rsidRPr="00D83835" w:rsidTr="00D83835">
        <w:trPr>
          <w:trHeight w:val="76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D83835" w:rsidRPr="00D83835" w:rsidRDefault="00D83835" w:rsidP="00F904E9">
            <w:pPr>
              <w:spacing w:after="0" w:line="360" w:lineRule="auto"/>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Увеличение числа конкурирующих объектов</w:t>
            </w:r>
          </w:p>
        </w:tc>
        <w:tc>
          <w:tcPr>
            <w:tcW w:w="1843" w:type="dxa"/>
            <w:tcBorders>
              <w:top w:val="nil"/>
              <w:left w:val="nil"/>
              <w:bottom w:val="single" w:sz="4" w:space="0" w:color="auto"/>
              <w:right w:val="single" w:sz="4" w:space="0" w:color="auto"/>
            </w:tcBorders>
            <w:shd w:val="clear" w:color="auto" w:fill="auto"/>
            <w:vAlign w:val="center"/>
            <w:hideMark/>
          </w:tcPr>
          <w:p w:rsidR="00D83835" w:rsidRPr="00D83835" w:rsidRDefault="00D83835" w:rsidP="00F904E9">
            <w:pPr>
              <w:spacing w:after="0" w:line="360" w:lineRule="auto"/>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Динамичный</w:t>
            </w:r>
          </w:p>
        </w:tc>
        <w:tc>
          <w:tcPr>
            <w:tcW w:w="425" w:type="dxa"/>
            <w:tcBorders>
              <w:top w:val="nil"/>
              <w:left w:val="nil"/>
              <w:bottom w:val="single" w:sz="4" w:space="0" w:color="auto"/>
              <w:right w:val="single" w:sz="4" w:space="0" w:color="auto"/>
            </w:tcBorders>
            <w:shd w:val="clear" w:color="auto" w:fill="auto"/>
            <w:noWrap/>
            <w:vAlign w:val="center"/>
            <w:hideMark/>
          </w:tcPr>
          <w:p w:rsidR="00D83835" w:rsidRPr="00D83835" w:rsidRDefault="00D83835" w:rsidP="00F904E9">
            <w:pPr>
              <w:spacing w:after="0" w:line="360" w:lineRule="auto"/>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 </w:t>
            </w:r>
          </w:p>
        </w:tc>
        <w:tc>
          <w:tcPr>
            <w:tcW w:w="425" w:type="dxa"/>
            <w:tcBorders>
              <w:top w:val="nil"/>
              <w:left w:val="nil"/>
              <w:bottom w:val="single" w:sz="4" w:space="0" w:color="auto"/>
              <w:right w:val="single" w:sz="4" w:space="0" w:color="auto"/>
            </w:tcBorders>
            <w:shd w:val="clear" w:color="auto" w:fill="auto"/>
            <w:noWrap/>
            <w:vAlign w:val="center"/>
            <w:hideMark/>
          </w:tcPr>
          <w:p w:rsidR="00D83835" w:rsidRPr="00D83835" w:rsidRDefault="00D83835" w:rsidP="00F904E9">
            <w:pPr>
              <w:spacing w:after="0" w:line="360" w:lineRule="auto"/>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 </w:t>
            </w:r>
          </w:p>
        </w:tc>
        <w:tc>
          <w:tcPr>
            <w:tcW w:w="426" w:type="dxa"/>
            <w:tcBorders>
              <w:top w:val="nil"/>
              <w:left w:val="nil"/>
              <w:bottom w:val="single" w:sz="4" w:space="0" w:color="auto"/>
              <w:right w:val="single" w:sz="4" w:space="0" w:color="auto"/>
            </w:tcBorders>
            <w:shd w:val="clear" w:color="auto" w:fill="auto"/>
            <w:noWrap/>
            <w:vAlign w:val="center"/>
            <w:hideMark/>
          </w:tcPr>
          <w:p w:rsidR="00D83835" w:rsidRPr="00D83835" w:rsidRDefault="00D83835" w:rsidP="00D83835">
            <w:pPr>
              <w:spacing w:after="0"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 </w:t>
            </w:r>
          </w:p>
        </w:tc>
        <w:tc>
          <w:tcPr>
            <w:tcW w:w="425" w:type="dxa"/>
            <w:tcBorders>
              <w:top w:val="nil"/>
              <w:left w:val="nil"/>
              <w:bottom w:val="single" w:sz="4" w:space="0" w:color="auto"/>
              <w:right w:val="single" w:sz="4" w:space="0" w:color="auto"/>
            </w:tcBorders>
            <w:shd w:val="clear" w:color="auto" w:fill="auto"/>
            <w:noWrap/>
            <w:vAlign w:val="center"/>
            <w:hideMark/>
          </w:tcPr>
          <w:p w:rsidR="00D83835" w:rsidRPr="00D83835" w:rsidRDefault="00D83835" w:rsidP="00D83835">
            <w:pPr>
              <w:spacing w:after="0"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 </w:t>
            </w:r>
          </w:p>
        </w:tc>
        <w:tc>
          <w:tcPr>
            <w:tcW w:w="425" w:type="dxa"/>
            <w:tcBorders>
              <w:top w:val="nil"/>
              <w:left w:val="nil"/>
              <w:bottom w:val="single" w:sz="4" w:space="0" w:color="auto"/>
              <w:right w:val="single" w:sz="4" w:space="0" w:color="auto"/>
            </w:tcBorders>
            <w:shd w:val="clear" w:color="auto" w:fill="auto"/>
            <w:noWrap/>
            <w:vAlign w:val="center"/>
            <w:hideMark/>
          </w:tcPr>
          <w:p w:rsidR="00D83835" w:rsidRPr="00D83835" w:rsidRDefault="00D83835" w:rsidP="00D83835">
            <w:pPr>
              <w:spacing w:after="0"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 </w:t>
            </w:r>
          </w:p>
        </w:tc>
        <w:tc>
          <w:tcPr>
            <w:tcW w:w="425" w:type="dxa"/>
            <w:tcBorders>
              <w:top w:val="nil"/>
              <w:left w:val="nil"/>
              <w:bottom w:val="single" w:sz="4" w:space="0" w:color="auto"/>
              <w:right w:val="single" w:sz="4" w:space="0" w:color="auto"/>
            </w:tcBorders>
            <w:shd w:val="clear" w:color="auto" w:fill="auto"/>
            <w:noWrap/>
            <w:vAlign w:val="center"/>
            <w:hideMark/>
          </w:tcPr>
          <w:p w:rsidR="00D83835" w:rsidRPr="00D83835" w:rsidRDefault="00D83835" w:rsidP="00D83835">
            <w:pPr>
              <w:spacing w:after="0"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 </w:t>
            </w:r>
          </w:p>
        </w:tc>
        <w:tc>
          <w:tcPr>
            <w:tcW w:w="426" w:type="dxa"/>
            <w:tcBorders>
              <w:top w:val="nil"/>
              <w:left w:val="nil"/>
              <w:bottom w:val="single" w:sz="4" w:space="0" w:color="auto"/>
              <w:right w:val="single" w:sz="4" w:space="0" w:color="auto"/>
            </w:tcBorders>
            <w:shd w:val="clear" w:color="auto" w:fill="auto"/>
            <w:noWrap/>
            <w:vAlign w:val="center"/>
            <w:hideMark/>
          </w:tcPr>
          <w:p w:rsidR="00D83835" w:rsidRPr="00D83835" w:rsidRDefault="00D83835" w:rsidP="00D83835">
            <w:pPr>
              <w:spacing w:after="0"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 </w:t>
            </w:r>
          </w:p>
        </w:tc>
        <w:tc>
          <w:tcPr>
            <w:tcW w:w="425" w:type="dxa"/>
            <w:tcBorders>
              <w:top w:val="nil"/>
              <w:left w:val="nil"/>
              <w:bottom w:val="single" w:sz="4" w:space="0" w:color="auto"/>
              <w:right w:val="single" w:sz="4" w:space="0" w:color="auto"/>
            </w:tcBorders>
            <w:shd w:val="clear" w:color="auto" w:fill="auto"/>
            <w:noWrap/>
            <w:vAlign w:val="center"/>
            <w:hideMark/>
          </w:tcPr>
          <w:p w:rsidR="00D83835" w:rsidRPr="00D83835" w:rsidRDefault="00D83835" w:rsidP="00D83835">
            <w:pPr>
              <w:spacing w:after="0"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1</w:t>
            </w:r>
          </w:p>
        </w:tc>
        <w:tc>
          <w:tcPr>
            <w:tcW w:w="425" w:type="dxa"/>
            <w:tcBorders>
              <w:top w:val="nil"/>
              <w:left w:val="nil"/>
              <w:bottom w:val="single" w:sz="4" w:space="0" w:color="auto"/>
              <w:right w:val="single" w:sz="4" w:space="0" w:color="auto"/>
            </w:tcBorders>
            <w:shd w:val="clear" w:color="auto" w:fill="auto"/>
            <w:noWrap/>
            <w:vAlign w:val="center"/>
            <w:hideMark/>
          </w:tcPr>
          <w:p w:rsidR="00D83835" w:rsidRPr="00D83835" w:rsidRDefault="00D83835" w:rsidP="00D83835">
            <w:pPr>
              <w:spacing w:after="0"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 </w:t>
            </w:r>
          </w:p>
        </w:tc>
        <w:tc>
          <w:tcPr>
            <w:tcW w:w="567" w:type="dxa"/>
            <w:tcBorders>
              <w:top w:val="nil"/>
              <w:left w:val="nil"/>
              <w:bottom w:val="single" w:sz="4" w:space="0" w:color="auto"/>
              <w:right w:val="single" w:sz="4" w:space="0" w:color="auto"/>
            </w:tcBorders>
            <w:shd w:val="clear" w:color="auto" w:fill="auto"/>
            <w:noWrap/>
            <w:vAlign w:val="center"/>
            <w:hideMark/>
          </w:tcPr>
          <w:p w:rsidR="00D83835" w:rsidRPr="00D83835" w:rsidRDefault="00D83835" w:rsidP="00D83835">
            <w:pPr>
              <w:spacing w:after="0"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 </w:t>
            </w:r>
          </w:p>
        </w:tc>
      </w:tr>
      <w:tr w:rsidR="00D83835" w:rsidRPr="00D83835" w:rsidTr="00D83835">
        <w:trPr>
          <w:trHeight w:val="73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D83835" w:rsidRPr="00D83835" w:rsidRDefault="00D83835" w:rsidP="00F904E9">
            <w:pPr>
              <w:spacing w:after="0" w:line="360" w:lineRule="auto"/>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Изменение федерального или местного законодательства</w:t>
            </w:r>
          </w:p>
        </w:tc>
        <w:tc>
          <w:tcPr>
            <w:tcW w:w="1843" w:type="dxa"/>
            <w:tcBorders>
              <w:top w:val="nil"/>
              <w:left w:val="nil"/>
              <w:bottom w:val="single" w:sz="4" w:space="0" w:color="auto"/>
              <w:right w:val="single" w:sz="4" w:space="0" w:color="auto"/>
            </w:tcBorders>
            <w:shd w:val="clear" w:color="auto" w:fill="auto"/>
            <w:vAlign w:val="center"/>
            <w:hideMark/>
          </w:tcPr>
          <w:p w:rsidR="00D83835" w:rsidRPr="00D83835" w:rsidRDefault="00D83835" w:rsidP="00F904E9">
            <w:pPr>
              <w:spacing w:after="0" w:line="360" w:lineRule="auto"/>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Динамичный</w:t>
            </w:r>
          </w:p>
        </w:tc>
        <w:tc>
          <w:tcPr>
            <w:tcW w:w="425" w:type="dxa"/>
            <w:tcBorders>
              <w:top w:val="nil"/>
              <w:left w:val="nil"/>
              <w:bottom w:val="single" w:sz="4" w:space="0" w:color="auto"/>
              <w:right w:val="single" w:sz="4" w:space="0" w:color="auto"/>
            </w:tcBorders>
            <w:shd w:val="clear" w:color="auto" w:fill="auto"/>
            <w:noWrap/>
            <w:vAlign w:val="center"/>
            <w:hideMark/>
          </w:tcPr>
          <w:p w:rsidR="00D83835" w:rsidRPr="00D83835" w:rsidRDefault="00D83835" w:rsidP="00F904E9">
            <w:pPr>
              <w:spacing w:after="0" w:line="360" w:lineRule="auto"/>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 </w:t>
            </w:r>
          </w:p>
        </w:tc>
        <w:tc>
          <w:tcPr>
            <w:tcW w:w="425" w:type="dxa"/>
            <w:tcBorders>
              <w:top w:val="nil"/>
              <w:left w:val="nil"/>
              <w:bottom w:val="single" w:sz="4" w:space="0" w:color="auto"/>
              <w:right w:val="single" w:sz="4" w:space="0" w:color="auto"/>
            </w:tcBorders>
            <w:shd w:val="clear" w:color="auto" w:fill="auto"/>
            <w:noWrap/>
            <w:vAlign w:val="center"/>
            <w:hideMark/>
          </w:tcPr>
          <w:p w:rsidR="00D83835" w:rsidRPr="00D83835" w:rsidRDefault="00D83835" w:rsidP="00F904E9">
            <w:pPr>
              <w:spacing w:after="0" w:line="360" w:lineRule="auto"/>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 </w:t>
            </w:r>
          </w:p>
        </w:tc>
        <w:tc>
          <w:tcPr>
            <w:tcW w:w="426" w:type="dxa"/>
            <w:tcBorders>
              <w:top w:val="nil"/>
              <w:left w:val="nil"/>
              <w:bottom w:val="single" w:sz="4" w:space="0" w:color="auto"/>
              <w:right w:val="single" w:sz="4" w:space="0" w:color="auto"/>
            </w:tcBorders>
            <w:shd w:val="clear" w:color="auto" w:fill="auto"/>
            <w:noWrap/>
            <w:vAlign w:val="center"/>
            <w:hideMark/>
          </w:tcPr>
          <w:p w:rsidR="00D83835" w:rsidRPr="00D83835" w:rsidRDefault="00D83835" w:rsidP="00D83835">
            <w:pPr>
              <w:spacing w:after="0"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 </w:t>
            </w:r>
          </w:p>
        </w:tc>
        <w:tc>
          <w:tcPr>
            <w:tcW w:w="425" w:type="dxa"/>
            <w:tcBorders>
              <w:top w:val="nil"/>
              <w:left w:val="nil"/>
              <w:bottom w:val="single" w:sz="4" w:space="0" w:color="auto"/>
              <w:right w:val="single" w:sz="4" w:space="0" w:color="auto"/>
            </w:tcBorders>
            <w:shd w:val="clear" w:color="auto" w:fill="auto"/>
            <w:noWrap/>
            <w:vAlign w:val="center"/>
            <w:hideMark/>
          </w:tcPr>
          <w:p w:rsidR="00D83835" w:rsidRPr="00D83835" w:rsidRDefault="00D83835" w:rsidP="00D83835">
            <w:pPr>
              <w:spacing w:after="0"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1</w:t>
            </w:r>
          </w:p>
        </w:tc>
        <w:tc>
          <w:tcPr>
            <w:tcW w:w="425" w:type="dxa"/>
            <w:tcBorders>
              <w:top w:val="nil"/>
              <w:left w:val="nil"/>
              <w:bottom w:val="single" w:sz="4" w:space="0" w:color="auto"/>
              <w:right w:val="single" w:sz="4" w:space="0" w:color="auto"/>
            </w:tcBorders>
            <w:shd w:val="clear" w:color="auto" w:fill="auto"/>
            <w:noWrap/>
            <w:vAlign w:val="center"/>
            <w:hideMark/>
          </w:tcPr>
          <w:p w:rsidR="00D83835" w:rsidRPr="00D83835" w:rsidRDefault="00D83835" w:rsidP="00D83835">
            <w:pPr>
              <w:spacing w:after="0"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 </w:t>
            </w:r>
          </w:p>
        </w:tc>
        <w:tc>
          <w:tcPr>
            <w:tcW w:w="425" w:type="dxa"/>
            <w:tcBorders>
              <w:top w:val="nil"/>
              <w:left w:val="nil"/>
              <w:bottom w:val="single" w:sz="4" w:space="0" w:color="auto"/>
              <w:right w:val="single" w:sz="4" w:space="0" w:color="auto"/>
            </w:tcBorders>
            <w:shd w:val="clear" w:color="auto" w:fill="auto"/>
            <w:noWrap/>
            <w:vAlign w:val="center"/>
            <w:hideMark/>
          </w:tcPr>
          <w:p w:rsidR="00D83835" w:rsidRPr="00D83835" w:rsidRDefault="00D83835" w:rsidP="00D83835">
            <w:pPr>
              <w:spacing w:after="0"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 </w:t>
            </w:r>
          </w:p>
        </w:tc>
        <w:tc>
          <w:tcPr>
            <w:tcW w:w="426" w:type="dxa"/>
            <w:tcBorders>
              <w:top w:val="nil"/>
              <w:left w:val="nil"/>
              <w:bottom w:val="single" w:sz="4" w:space="0" w:color="auto"/>
              <w:right w:val="single" w:sz="4" w:space="0" w:color="auto"/>
            </w:tcBorders>
            <w:shd w:val="clear" w:color="auto" w:fill="auto"/>
            <w:noWrap/>
            <w:vAlign w:val="center"/>
            <w:hideMark/>
          </w:tcPr>
          <w:p w:rsidR="00D83835" w:rsidRPr="00D83835" w:rsidRDefault="00D83835" w:rsidP="00D83835">
            <w:pPr>
              <w:spacing w:after="0"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 </w:t>
            </w:r>
          </w:p>
        </w:tc>
        <w:tc>
          <w:tcPr>
            <w:tcW w:w="425" w:type="dxa"/>
            <w:tcBorders>
              <w:top w:val="nil"/>
              <w:left w:val="nil"/>
              <w:bottom w:val="single" w:sz="4" w:space="0" w:color="auto"/>
              <w:right w:val="single" w:sz="4" w:space="0" w:color="auto"/>
            </w:tcBorders>
            <w:shd w:val="clear" w:color="auto" w:fill="auto"/>
            <w:noWrap/>
            <w:vAlign w:val="center"/>
            <w:hideMark/>
          </w:tcPr>
          <w:p w:rsidR="00D83835" w:rsidRPr="00D83835" w:rsidRDefault="00D83835" w:rsidP="00D83835">
            <w:pPr>
              <w:spacing w:after="0"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 </w:t>
            </w:r>
          </w:p>
        </w:tc>
        <w:tc>
          <w:tcPr>
            <w:tcW w:w="425" w:type="dxa"/>
            <w:tcBorders>
              <w:top w:val="nil"/>
              <w:left w:val="nil"/>
              <w:bottom w:val="single" w:sz="4" w:space="0" w:color="auto"/>
              <w:right w:val="single" w:sz="4" w:space="0" w:color="auto"/>
            </w:tcBorders>
            <w:shd w:val="clear" w:color="auto" w:fill="auto"/>
            <w:noWrap/>
            <w:vAlign w:val="center"/>
            <w:hideMark/>
          </w:tcPr>
          <w:p w:rsidR="00D83835" w:rsidRPr="00D83835" w:rsidRDefault="00D83835" w:rsidP="00D83835">
            <w:pPr>
              <w:spacing w:after="0"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 </w:t>
            </w:r>
          </w:p>
        </w:tc>
        <w:tc>
          <w:tcPr>
            <w:tcW w:w="567" w:type="dxa"/>
            <w:tcBorders>
              <w:top w:val="nil"/>
              <w:left w:val="nil"/>
              <w:bottom w:val="single" w:sz="4" w:space="0" w:color="auto"/>
              <w:right w:val="single" w:sz="4" w:space="0" w:color="auto"/>
            </w:tcBorders>
            <w:shd w:val="clear" w:color="auto" w:fill="auto"/>
            <w:noWrap/>
            <w:vAlign w:val="center"/>
            <w:hideMark/>
          </w:tcPr>
          <w:p w:rsidR="00D83835" w:rsidRPr="00D83835" w:rsidRDefault="00D83835" w:rsidP="00D83835">
            <w:pPr>
              <w:spacing w:after="0"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 </w:t>
            </w:r>
          </w:p>
        </w:tc>
      </w:tr>
    </w:tbl>
    <w:tbl>
      <w:tblPr>
        <w:tblStyle w:val="af0"/>
        <w:tblW w:w="0" w:type="auto"/>
        <w:tblInd w:w="534" w:type="dxa"/>
        <w:tblLayout w:type="fixed"/>
        <w:tblLook w:val="04A0"/>
      </w:tblPr>
      <w:tblGrid>
        <w:gridCol w:w="2976"/>
        <w:gridCol w:w="1843"/>
        <w:gridCol w:w="425"/>
        <w:gridCol w:w="426"/>
        <w:gridCol w:w="425"/>
        <w:gridCol w:w="425"/>
        <w:gridCol w:w="425"/>
        <w:gridCol w:w="426"/>
        <w:gridCol w:w="425"/>
        <w:gridCol w:w="425"/>
        <w:gridCol w:w="425"/>
        <w:gridCol w:w="567"/>
      </w:tblGrid>
      <w:tr w:rsidR="00D83835" w:rsidRPr="00D83835" w:rsidTr="00D83835">
        <w:tc>
          <w:tcPr>
            <w:tcW w:w="2976" w:type="dxa"/>
            <w:vAlign w:val="center"/>
          </w:tcPr>
          <w:p w:rsidR="00D83835" w:rsidRPr="00D83835" w:rsidRDefault="00D83835" w:rsidP="00F904E9">
            <w:pPr>
              <w:spacing w:line="360" w:lineRule="auto"/>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Виды и наименование риска</w:t>
            </w:r>
          </w:p>
        </w:tc>
        <w:tc>
          <w:tcPr>
            <w:tcW w:w="1843" w:type="dxa"/>
            <w:vAlign w:val="center"/>
          </w:tcPr>
          <w:p w:rsidR="00D83835" w:rsidRPr="00D83835" w:rsidRDefault="00D83835" w:rsidP="00F904E9">
            <w:pPr>
              <w:spacing w:line="360" w:lineRule="auto"/>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Категория риска</w:t>
            </w:r>
          </w:p>
        </w:tc>
        <w:tc>
          <w:tcPr>
            <w:tcW w:w="425" w:type="dxa"/>
            <w:vAlign w:val="center"/>
          </w:tcPr>
          <w:p w:rsidR="00D83835" w:rsidRPr="00D83835" w:rsidRDefault="00D83835" w:rsidP="00D83835">
            <w:pPr>
              <w:spacing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1</w:t>
            </w:r>
          </w:p>
        </w:tc>
        <w:tc>
          <w:tcPr>
            <w:tcW w:w="426" w:type="dxa"/>
            <w:vAlign w:val="center"/>
          </w:tcPr>
          <w:p w:rsidR="00D83835" w:rsidRPr="00D83835" w:rsidRDefault="00D83835" w:rsidP="00D83835">
            <w:pPr>
              <w:spacing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2</w:t>
            </w:r>
          </w:p>
        </w:tc>
        <w:tc>
          <w:tcPr>
            <w:tcW w:w="425" w:type="dxa"/>
            <w:vAlign w:val="center"/>
          </w:tcPr>
          <w:p w:rsidR="00D83835" w:rsidRPr="00D83835" w:rsidRDefault="00D83835" w:rsidP="00D83835">
            <w:pPr>
              <w:spacing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3</w:t>
            </w:r>
          </w:p>
        </w:tc>
        <w:tc>
          <w:tcPr>
            <w:tcW w:w="425" w:type="dxa"/>
            <w:vAlign w:val="center"/>
          </w:tcPr>
          <w:p w:rsidR="00D83835" w:rsidRPr="00D83835" w:rsidRDefault="00D83835" w:rsidP="00D83835">
            <w:pPr>
              <w:spacing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4</w:t>
            </w:r>
          </w:p>
        </w:tc>
        <w:tc>
          <w:tcPr>
            <w:tcW w:w="425" w:type="dxa"/>
            <w:vAlign w:val="center"/>
          </w:tcPr>
          <w:p w:rsidR="00D83835" w:rsidRPr="00D83835" w:rsidRDefault="00D83835" w:rsidP="00D83835">
            <w:pPr>
              <w:spacing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5</w:t>
            </w:r>
          </w:p>
        </w:tc>
        <w:tc>
          <w:tcPr>
            <w:tcW w:w="426" w:type="dxa"/>
            <w:vAlign w:val="center"/>
          </w:tcPr>
          <w:p w:rsidR="00D83835" w:rsidRPr="00D83835" w:rsidRDefault="00D83835" w:rsidP="00D83835">
            <w:pPr>
              <w:spacing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6</w:t>
            </w:r>
          </w:p>
        </w:tc>
        <w:tc>
          <w:tcPr>
            <w:tcW w:w="425" w:type="dxa"/>
            <w:vAlign w:val="center"/>
          </w:tcPr>
          <w:p w:rsidR="00D83835" w:rsidRPr="00D83835" w:rsidRDefault="00D83835" w:rsidP="00D83835">
            <w:pPr>
              <w:spacing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7</w:t>
            </w:r>
          </w:p>
        </w:tc>
        <w:tc>
          <w:tcPr>
            <w:tcW w:w="425" w:type="dxa"/>
            <w:vAlign w:val="center"/>
          </w:tcPr>
          <w:p w:rsidR="00D83835" w:rsidRPr="00D83835" w:rsidRDefault="00D83835" w:rsidP="00D83835">
            <w:pPr>
              <w:spacing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8</w:t>
            </w:r>
          </w:p>
        </w:tc>
        <w:tc>
          <w:tcPr>
            <w:tcW w:w="425" w:type="dxa"/>
            <w:vAlign w:val="center"/>
          </w:tcPr>
          <w:p w:rsidR="00D83835" w:rsidRPr="00D83835" w:rsidRDefault="00D83835" w:rsidP="00D83835">
            <w:pPr>
              <w:spacing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9</w:t>
            </w:r>
          </w:p>
        </w:tc>
        <w:tc>
          <w:tcPr>
            <w:tcW w:w="567" w:type="dxa"/>
            <w:vAlign w:val="center"/>
          </w:tcPr>
          <w:p w:rsidR="00D83835" w:rsidRPr="00D83835" w:rsidRDefault="00D83835" w:rsidP="00D83835">
            <w:pPr>
              <w:spacing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10</w:t>
            </w:r>
          </w:p>
        </w:tc>
      </w:tr>
      <w:tr w:rsidR="00D83835" w:rsidRPr="00D83835" w:rsidTr="00D83835">
        <w:tc>
          <w:tcPr>
            <w:tcW w:w="9213" w:type="dxa"/>
            <w:gridSpan w:val="12"/>
            <w:vAlign w:val="center"/>
          </w:tcPr>
          <w:p w:rsidR="00D83835" w:rsidRPr="00D83835" w:rsidRDefault="00D83835" w:rsidP="00F904E9">
            <w:pPr>
              <w:spacing w:line="360" w:lineRule="auto"/>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Несистематический риск</w:t>
            </w:r>
          </w:p>
        </w:tc>
      </w:tr>
      <w:tr w:rsidR="00D83835" w:rsidRPr="00D83835" w:rsidTr="00D83835">
        <w:tc>
          <w:tcPr>
            <w:tcW w:w="2976" w:type="dxa"/>
            <w:vAlign w:val="center"/>
          </w:tcPr>
          <w:p w:rsidR="00D83835" w:rsidRPr="00D83835" w:rsidRDefault="00D83835" w:rsidP="00F904E9">
            <w:pPr>
              <w:spacing w:line="360" w:lineRule="auto"/>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Природные и антропогенные чрезвычайные ситуации</w:t>
            </w:r>
          </w:p>
        </w:tc>
        <w:tc>
          <w:tcPr>
            <w:tcW w:w="1843" w:type="dxa"/>
            <w:vAlign w:val="center"/>
          </w:tcPr>
          <w:p w:rsidR="00D83835" w:rsidRPr="00D83835" w:rsidRDefault="00D83835" w:rsidP="00F904E9">
            <w:pPr>
              <w:spacing w:line="360" w:lineRule="auto"/>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Статичный</w:t>
            </w:r>
          </w:p>
        </w:tc>
        <w:tc>
          <w:tcPr>
            <w:tcW w:w="425" w:type="dxa"/>
            <w:vAlign w:val="center"/>
          </w:tcPr>
          <w:p w:rsidR="00D83835" w:rsidRPr="00D83835" w:rsidRDefault="00D83835" w:rsidP="00D83835">
            <w:pPr>
              <w:spacing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 </w:t>
            </w:r>
          </w:p>
        </w:tc>
        <w:tc>
          <w:tcPr>
            <w:tcW w:w="426" w:type="dxa"/>
            <w:vAlign w:val="center"/>
          </w:tcPr>
          <w:p w:rsidR="00D83835" w:rsidRPr="00D83835" w:rsidRDefault="00D83835" w:rsidP="00D83835">
            <w:pPr>
              <w:spacing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1</w:t>
            </w:r>
          </w:p>
        </w:tc>
        <w:tc>
          <w:tcPr>
            <w:tcW w:w="425" w:type="dxa"/>
            <w:vAlign w:val="center"/>
          </w:tcPr>
          <w:p w:rsidR="00D83835" w:rsidRPr="00D83835" w:rsidRDefault="00D83835" w:rsidP="00D83835">
            <w:pPr>
              <w:spacing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 </w:t>
            </w:r>
          </w:p>
        </w:tc>
        <w:tc>
          <w:tcPr>
            <w:tcW w:w="425" w:type="dxa"/>
            <w:vAlign w:val="center"/>
          </w:tcPr>
          <w:p w:rsidR="00D83835" w:rsidRPr="00D83835" w:rsidRDefault="00D83835" w:rsidP="00D83835">
            <w:pPr>
              <w:spacing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 </w:t>
            </w:r>
          </w:p>
        </w:tc>
        <w:tc>
          <w:tcPr>
            <w:tcW w:w="425" w:type="dxa"/>
            <w:vAlign w:val="center"/>
          </w:tcPr>
          <w:p w:rsidR="00D83835" w:rsidRPr="00D83835" w:rsidRDefault="00D83835" w:rsidP="00D83835">
            <w:pPr>
              <w:spacing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 </w:t>
            </w:r>
          </w:p>
        </w:tc>
        <w:tc>
          <w:tcPr>
            <w:tcW w:w="426" w:type="dxa"/>
            <w:vAlign w:val="center"/>
          </w:tcPr>
          <w:p w:rsidR="00D83835" w:rsidRPr="00D83835" w:rsidRDefault="00D83835" w:rsidP="00D83835">
            <w:pPr>
              <w:spacing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 </w:t>
            </w:r>
          </w:p>
        </w:tc>
        <w:tc>
          <w:tcPr>
            <w:tcW w:w="425" w:type="dxa"/>
            <w:vAlign w:val="center"/>
          </w:tcPr>
          <w:p w:rsidR="00D83835" w:rsidRPr="00D83835" w:rsidRDefault="00D83835" w:rsidP="00D83835">
            <w:pPr>
              <w:spacing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 </w:t>
            </w:r>
          </w:p>
        </w:tc>
        <w:tc>
          <w:tcPr>
            <w:tcW w:w="425" w:type="dxa"/>
            <w:vAlign w:val="center"/>
          </w:tcPr>
          <w:p w:rsidR="00D83835" w:rsidRPr="00D83835" w:rsidRDefault="00D83835" w:rsidP="00D83835">
            <w:pPr>
              <w:spacing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 </w:t>
            </w:r>
          </w:p>
        </w:tc>
        <w:tc>
          <w:tcPr>
            <w:tcW w:w="425" w:type="dxa"/>
            <w:vAlign w:val="center"/>
          </w:tcPr>
          <w:p w:rsidR="00D83835" w:rsidRPr="00D83835" w:rsidRDefault="00D83835" w:rsidP="00D83835">
            <w:pPr>
              <w:spacing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 </w:t>
            </w:r>
          </w:p>
        </w:tc>
        <w:tc>
          <w:tcPr>
            <w:tcW w:w="567" w:type="dxa"/>
            <w:vAlign w:val="center"/>
          </w:tcPr>
          <w:p w:rsidR="00D83835" w:rsidRPr="00D83835" w:rsidRDefault="00D83835" w:rsidP="00D83835">
            <w:pPr>
              <w:spacing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 </w:t>
            </w:r>
          </w:p>
        </w:tc>
      </w:tr>
      <w:tr w:rsidR="00D83835" w:rsidRPr="00D83835" w:rsidTr="00D83835">
        <w:tc>
          <w:tcPr>
            <w:tcW w:w="2976" w:type="dxa"/>
            <w:vAlign w:val="center"/>
          </w:tcPr>
          <w:p w:rsidR="00D83835" w:rsidRPr="00D83835" w:rsidRDefault="00D83835" w:rsidP="00F904E9">
            <w:pPr>
              <w:spacing w:line="360" w:lineRule="auto"/>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Неполучение платежей</w:t>
            </w:r>
          </w:p>
        </w:tc>
        <w:tc>
          <w:tcPr>
            <w:tcW w:w="1843" w:type="dxa"/>
            <w:vAlign w:val="center"/>
          </w:tcPr>
          <w:p w:rsidR="00D83835" w:rsidRPr="00D83835" w:rsidRDefault="00D83835" w:rsidP="00F904E9">
            <w:pPr>
              <w:spacing w:line="360" w:lineRule="auto"/>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Динамичный</w:t>
            </w:r>
          </w:p>
        </w:tc>
        <w:tc>
          <w:tcPr>
            <w:tcW w:w="425" w:type="dxa"/>
            <w:vAlign w:val="center"/>
          </w:tcPr>
          <w:p w:rsidR="00D83835" w:rsidRPr="00D83835" w:rsidRDefault="00D83835" w:rsidP="00D83835">
            <w:pPr>
              <w:spacing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 </w:t>
            </w:r>
          </w:p>
        </w:tc>
        <w:tc>
          <w:tcPr>
            <w:tcW w:w="426" w:type="dxa"/>
            <w:vAlign w:val="center"/>
          </w:tcPr>
          <w:p w:rsidR="00D83835" w:rsidRPr="00D83835" w:rsidRDefault="00D83835" w:rsidP="00D83835">
            <w:pPr>
              <w:spacing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 </w:t>
            </w:r>
          </w:p>
        </w:tc>
        <w:tc>
          <w:tcPr>
            <w:tcW w:w="425" w:type="dxa"/>
            <w:vAlign w:val="center"/>
          </w:tcPr>
          <w:p w:rsidR="00D83835" w:rsidRPr="00D83835" w:rsidRDefault="00D83835" w:rsidP="00D83835">
            <w:pPr>
              <w:spacing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 </w:t>
            </w:r>
          </w:p>
        </w:tc>
        <w:tc>
          <w:tcPr>
            <w:tcW w:w="425" w:type="dxa"/>
            <w:vAlign w:val="center"/>
          </w:tcPr>
          <w:p w:rsidR="00D83835" w:rsidRPr="00D83835" w:rsidRDefault="00D83835" w:rsidP="00D83835">
            <w:pPr>
              <w:spacing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 </w:t>
            </w:r>
          </w:p>
        </w:tc>
        <w:tc>
          <w:tcPr>
            <w:tcW w:w="425" w:type="dxa"/>
            <w:vAlign w:val="center"/>
          </w:tcPr>
          <w:p w:rsidR="00D83835" w:rsidRPr="00D83835" w:rsidRDefault="00D83835" w:rsidP="00D83835">
            <w:pPr>
              <w:spacing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1</w:t>
            </w:r>
          </w:p>
        </w:tc>
        <w:tc>
          <w:tcPr>
            <w:tcW w:w="426" w:type="dxa"/>
            <w:vAlign w:val="center"/>
          </w:tcPr>
          <w:p w:rsidR="00D83835" w:rsidRPr="00D83835" w:rsidRDefault="00D83835" w:rsidP="00D83835">
            <w:pPr>
              <w:spacing w:line="360" w:lineRule="auto"/>
              <w:jc w:val="both"/>
              <w:rPr>
                <w:rFonts w:ascii="Times New Roman" w:eastAsia="Calibri" w:hAnsi="Times New Roman" w:cs="Times New Roman"/>
                <w:bCs/>
                <w:sz w:val="24"/>
                <w:szCs w:val="24"/>
              </w:rPr>
            </w:pPr>
          </w:p>
        </w:tc>
        <w:tc>
          <w:tcPr>
            <w:tcW w:w="425" w:type="dxa"/>
            <w:vAlign w:val="center"/>
          </w:tcPr>
          <w:p w:rsidR="00D83835" w:rsidRPr="00D83835" w:rsidRDefault="00D83835" w:rsidP="00D83835">
            <w:pPr>
              <w:spacing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 </w:t>
            </w:r>
          </w:p>
        </w:tc>
        <w:tc>
          <w:tcPr>
            <w:tcW w:w="425" w:type="dxa"/>
            <w:vAlign w:val="center"/>
          </w:tcPr>
          <w:p w:rsidR="00D83835" w:rsidRPr="00D83835" w:rsidRDefault="00D83835" w:rsidP="00D83835">
            <w:pPr>
              <w:spacing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 </w:t>
            </w:r>
          </w:p>
        </w:tc>
        <w:tc>
          <w:tcPr>
            <w:tcW w:w="425" w:type="dxa"/>
            <w:vAlign w:val="center"/>
          </w:tcPr>
          <w:p w:rsidR="00D83835" w:rsidRPr="00D83835" w:rsidRDefault="00D83835" w:rsidP="00D83835">
            <w:pPr>
              <w:spacing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 </w:t>
            </w:r>
          </w:p>
        </w:tc>
        <w:tc>
          <w:tcPr>
            <w:tcW w:w="567" w:type="dxa"/>
            <w:vAlign w:val="center"/>
          </w:tcPr>
          <w:p w:rsidR="00D83835" w:rsidRPr="00D83835" w:rsidRDefault="00D83835" w:rsidP="00D83835">
            <w:pPr>
              <w:spacing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 </w:t>
            </w:r>
          </w:p>
        </w:tc>
      </w:tr>
      <w:tr w:rsidR="00D83835" w:rsidRPr="00D83835" w:rsidTr="00D83835">
        <w:tc>
          <w:tcPr>
            <w:tcW w:w="2976" w:type="dxa"/>
            <w:vAlign w:val="center"/>
          </w:tcPr>
          <w:p w:rsidR="00D83835" w:rsidRPr="00D83835" w:rsidRDefault="00D83835" w:rsidP="00F904E9">
            <w:pPr>
              <w:spacing w:line="360" w:lineRule="auto"/>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Неэффективный менеджмент</w:t>
            </w:r>
          </w:p>
        </w:tc>
        <w:tc>
          <w:tcPr>
            <w:tcW w:w="1843" w:type="dxa"/>
            <w:vAlign w:val="center"/>
          </w:tcPr>
          <w:p w:rsidR="00D83835" w:rsidRPr="00D83835" w:rsidRDefault="00D83835" w:rsidP="00F904E9">
            <w:pPr>
              <w:spacing w:line="360" w:lineRule="auto"/>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Динамичный</w:t>
            </w:r>
          </w:p>
        </w:tc>
        <w:tc>
          <w:tcPr>
            <w:tcW w:w="425" w:type="dxa"/>
            <w:vAlign w:val="center"/>
          </w:tcPr>
          <w:p w:rsidR="00D83835" w:rsidRPr="00D83835" w:rsidRDefault="00D83835" w:rsidP="00D83835">
            <w:pPr>
              <w:spacing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 </w:t>
            </w:r>
          </w:p>
        </w:tc>
        <w:tc>
          <w:tcPr>
            <w:tcW w:w="426" w:type="dxa"/>
            <w:vAlign w:val="center"/>
          </w:tcPr>
          <w:p w:rsidR="00D83835" w:rsidRPr="00D83835" w:rsidRDefault="00D83835" w:rsidP="00D83835">
            <w:pPr>
              <w:spacing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 </w:t>
            </w:r>
          </w:p>
        </w:tc>
        <w:tc>
          <w:tcPr>
            <w:tcW w:w="425" w:type="dxa"/>
            <w:vAlign w:val="center"/>
          </w:tcPr>
          <w:p w:rsidR="00D83835" w:rsidRPr="00D83835" w:rsidRDefault="00D83835" w:rsidP="00D83835">
            <w:pPr>
              <w:spacing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 </w:t>
            </w:r>
          </w:p>
        </w:tc>
        <w:tc>
          <w:tcPr>
            <w:tcW w:w="425" w:type="dxa"/>
            <w:vAlign w:val="center"/>
          </w:tcPr>
          <w:p w:rsidR="00D83835" w:rsidRPr="00D83835" w:rsidRDefault="00D83835" w:rsidP="00D83835">
            <w:pPr>
              <w:spacing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1</w:t>
            </w:r>
          </w:p>
        </w:tc>
        <w:tc>
          <w:tcPr>
            <w:tcW w:w="425" w:type="dxa"/>
            <w:vAlign w:val="center"/>
          </w:tcPr>
          <w:p w:rsidR="00D83835" w:rsidRPr="00D83835" w:rsidRDefault="00D83835" w:rsidP="00D83835">
            <w:pPr>
              <w:spacing w:line="360" w:lineRule="auto"/>
              <w:jc w:val="both"/>
              <w:rPr>
                <w:rFonts w:ascii="Times New Roman" w:eastAsia="Calibri" w:hAnsi="Times New Roman" w:cs="Times New Roman"/>
                <w:bCs/>
                <w:sz w:val="24"/>
                <w:szCs w:val="24"/>
              </w:rPr>
            </w:pPr>
          </w:p>
        </w:tc>
        <w:tc>
          <w:tcPr>
            <w:tcW w:w="426" w:type="dxa"/>
            <w:vAlign w:val="center"/>
          </w:tcPr>
          <w:p w:rsidR="00D83835" w:rsidRPr="00D83835" w:rsidRDefault="00D83835" w:rsidP="00D83835">
            <w:pPr>
              <w:spacing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 </w:t>
            </w:r>
          </w:p>
        </w:tc>
        <w:tc>
          <w:tcPr>
            <w:tcW w:w="425" w:type="dxa"/>
            <w:vAlign w:val="center"/>
          </w:tcPr>
          <w:p w:rsidR="00D83835" w:rsidRPr="00D83835" w:rsidRDefault="00D83835" w:rsidP="00D83835">
            <w:pPr>
              <w:spacing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 </w:t>
            </w:r>
          </w:p>
        </w:tc>
        <w:tc>
          <w:tcPr>
            <w:tcW w:w="425" w:type="dxa"/>
            <w:vAlign w:val="center"/>
          </w:tcPr>
          <w:p w:rsidR="00D83835" w:rsidRPr="00D83835" w:rsidRDefault="00D83835" w:rsidP="00D83835">
            <w:pPr>
              <w:spacing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 </w:t>
            </w:r>
          </w:p>
        </w:tc>
        <w:tc>
          <w:tcPr>
            <w:tcW w:w="425" w:type="dxa"/>
            <w:vAlign w:val="center"/>
          </w:tcPr>
          <w:p w:rsidR="00D83835" w:rsidRPr="00D83835" w:rsidRDefault="00D83835" w:rsidP="00D83835">
            <w:pPr>
              <w:spacing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 </w:t>
            </w:r>
          </w:p>
        </w:tc>
        <w:tc>
          <w:tcPr>
            <w:tcW w:w="567" w:type="dxa"/>
            <w:vAlign w:val="center"/>
          </w:tcPr>
          <w:p w:rsidR="00D83835" w:rsidRPr="00D83835" w:rsidRDefault="00D83835" w:rsidP="00D83835">
            <w:pPr>
              <w:spacing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 </w:t>
            </w:r>
          </w:p>
        </w:tc>
      </w:tr>
      <w:tr w:rsidR="00D83835" w:rsidRPr="00D83835" w:rsidTr="00D83835">
        <w:tc>
          <w:tcPr>
            <w:tcW w:w="2976" w:type="dxa"/>
            <w:vAlign w:val="center"/>
          </w:tcPr>
          <w:p w:rsidR="00D83835" w:rsidRPr="00D83835" w:rsidRDefault="00D83835" w:rsidP="00F904E9">
            <w:pPr>
              <w:spacing w:line="360" w:lineRule="auto"/>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Финансовые проверки</w:t>
            </w:r>
          </w:p>
        </w:tc>
        <w:tc>
          <w:tcPr>
            <w:tcW w:w="1843" w:type="dxa"/>
            <w:vAlign w:val="center"/>
          </w:tcPr>
          <w:p w:rsidR="00D83835" w:rsidRPr="00D83835" w:rsidRDefault="00D83835" w:rsidP="00F904E9">
            <w:pPr>
              <w:spacing w:line="360" w:lineRule="auto"/>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Динамичный</w:t>
            </w:r>
          </w:p>
        </w:tc>
        <w:tc>
          <w:tcPr>
            <w:tcW w:w="425" w:type="dxa"/>
            <w:vAlign w:val="center"/>
          </w:tcPr>
          <w:p w:rsidR="00D83835" w:rsidRPr="00D83835" w:rsidRDefault="00D83835" w:rsidP="00D83835">
            <w:pPr>
              <w:spacing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 </w:t>
            </w:r>
          </w:p>
        </w:tc>
        <w:tc>
          <w:tcPr>
            <w:tcW w:w="426" w:type="dxa"/>
            <w:vAlign w:val="center"/>
          </w:tcPr>
          <w:p w:rsidR="00D83835" w:rsidRPr="00D83835" w:rsidRDefault="00D83835" w:rsidP="00D83835">
            <w:pPr>
              <w:spacing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 </w:t>
            </w:r>
          </w:p>
        </w:tc>
        <w:tc>
          <w:tcPr>
            <w:tcW w:w="425" w:type="dxa"/>
            <w:vAlign w:val="center"/>
          </w:tcPr>
          <w:p w:rsidR="00D83835" w:rsidRPr="00D83835" w:rsidRDefault="00D83835" w:rsidP="00D83835">
            <w:pPr>
              <w:spacing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 </w:t>
            </w:r>
          </w:p>
        </w:tc>
        <w:tc>
          <w:tcPr>
            <w:tcW w:w="425" w:type="dxa"/>
            <w:vAlign w:val="center"/>
          </w:tcPr>
          <w:p w:rsidR="00D83835" w:rsidRPr="00D83835" w:rsidRDefault="00D83835" w:rsidP="00D83835">
            <w:pPr>
              <w:spacing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1</w:t>
            </w:r>
          </w:p>
        </w:tc>
        <w:tc>
          <w:tcPr>
            <w:tcW w:w="425" w:type="dxa"/>
            <w:vAlign w:val="center"/>
          </w:tcPr>
          <w:p w:rsidR="00D83835" w:rsidRPr="00D83835" w:rsidRDefault="00D83835" w:rsidP="00D83835">
            <w:pPr>
              <w:spacing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 </w:t>
            </w:r>
          </w:p>
        </w:tc>
        <w:tc>
          <w:tcPr>
            <w:tcW w:w="426" w:type="dxa"/>
            <w:vAlign w:val="center"/>
          </w:tcPr>
          <w:p w:rsidR="00D83835" w:rsidRPr="00D83835" w:rsidRDefault="00D83835" w:rsidP="00D83835">
            <w:pPr>
              <w:spacing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 </w:t>
            </w:r>
          </w:p>
        </w:tc>
        <w:tc>
          <w:tcPr>
            <w:tcW w:w="425" w:type="dxa"/>
            <w:vAlign w:val="center"/>
          </w:tcPr>
          <w:p w:rsidR="00D83835" w:rsidRPr="00D83835" w:rsidRDefault="00D83835" w:rsidP="00D83835">
            <w:pPr>
              <w:spacing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 </w:t>
            </w:r>
          </w:p>
        </w:tc>
        <w:tc>
          <w:tcPr>
            <w:tcW w:w="425" w:type="dxa"/>
            <w:vAlign w:val="center"/>
          </w:tcPr>
          <w:p w:rsidR="00D83835" w:rsidRPr="00D83835" w:rsidRDefault="00D83835" w:rsidP="00D83835">
            <w:pPr>
              <w:spacing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 </w:t>
            </w:r>
          </w:p>
        </w:tc>
        <w:tc>
          <w:tcPr>
            <w:tcW w:w="425" w:type="dxa"/>
            <w:vAlign w:val="center"/>
          </w:tcPr>
          <w:p w:rsidR="00D83835" w:rsidRPr="00D83835" w:rsidRDefault="00D83835" w:rsidP="00D83835">
            <w:pPr>
              <w:spacing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 </w:t>
            </w:r>
          </w:p>
        </w:tc>
        <w:tc>
          <w:tcPr>
            <w:tcW w:w="567" w:type="dxa"/>
            <w:vAlign w:val="center"/>
          </w:tcPr>
          <w:p w:rsidR="00D83835" w:rsidRPr="00D83835" w:rsidRDefault="00D83835" w:rsidP="00D83835">
            <w:pPr>
              <w:spacing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 </w:t>
            </w:r>
          </w:p>
        </w:tc>
      </w:tr>
      <w:tr w:rsidR="00D83835" w:rsidRPr="00D83835" w:rsidTr="00D83835">
        <w:tc>
          <w:tcPr>
            <w:tcW w:w="2976" w:type="dxa"/>
            <w:vAlign w:val="center"/>
          </w:tcPr>
          <w:p w:rsidR="00D83835" w:rsidRPr="00D83835" w:rsidRDefault="00D83835" w:rsidP="00F904E9">
            <w:pPr>
              <w:spacing w:line="360" w:lineRule="auto"/>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Количество наблюдений</w:t>
            </w:r>
          </w:p>
        </w:tc>
        <w:tc>
          <w:tcPr>
            <w:tcW w:w="1843" w:type="dxa"/>
            <w:vAlign w:val="center"/>
          </w:tcPr>
          <w:p w:rsidR="00D83835" w:rsidRPr="00D83835" w:rsidRDefault="00D83835" w:rsidP="00F904E9">
            <w:pPr>
              <w:spacing w:line="360" w:lineRule="auto"/>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 </w:t>
            </w:r>
          </w:p>
        </w:tc>
        <w:tc>
          <w:tcPr>
            <w:tcW w:w="425" w:type="dxa"/>
            <w:vAlign w:val="center"/>
          </w:tcPr>
          <w:p w:rsidR="00D83835" w:rsidRPr="00D83835" w:rsidRDefault="00D83835" w:rsidP="00D83835">
            <w:pPr>
              <w:spacing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0</w:t>
            </w:r>
          </w:p>
        </w:tc>
        <w:tc>
          <w:tcPr>
            <w:tcW w:w="426" w:type="dxa"/>
            <w:vAlign w:val="center"/>
          </w:tcPr>
          <w:p w:rsidR="00D83835" w:rsidRPr="00D83835" w:rsidRDefault="00D83835" w:rsidP="00D83835">
            <w:pPr>
              <w:spacing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1</w:t>
            </w:r>
          </w:p>
        </w:tc>
        <w:tc>
          <w:tcPr>
            <w:tcW w:w="425" w:type="dxa"/>
            <w:vAlign w:val="center"/>
          </w:tcPr>
          <w:p w:rsidR="00D83835" w:rsidRPr="00D83835" w:rsidRDefault="00D83835" w:rsidP="00D83835">
            <w:pPr>
              <w:spacing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1</w:t>
            </w:r>
          </w:p>
        </w:tc>
        <w:tc>
          <w:tcPr>
            <w:tcW w:w="425" w:type="dxa"/>
            <w:vAlign w:val="center"/>
          </w:tcPr>
          <w:p w:rsidR="00D83835" w:rsidRPr="00D83835" w:rsidRDefault="00D83835" w:rsidP="00D83835">
            <w:pPr>
              <w:spacing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3</w:t>
            </w:r>
          </w:p>
        </w:tc>
        <w:tc>
          <w:tcPr>
            <w:tcW w:w="425" w:type="dxa"/>
            <w:vAlign w:val="center"/>
          </w:tcPr>
          <w:p w:rsidR="00D83835" w:rsidRPr="00D83835" w:rsidRDefault="00D83835" w:rsidP="00D83835">
            <w:pPr>
              <w:spacing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1</w:t>
            </w:r>
          </w:p>
        </w:tc>
        <w:tc>
          <w:tcPr>
            <w:tcW w:w="426" w:type="dxa"/>
            <w:vAlign w:val="center"/>
          </w:tcPr>
          <w:p w:rsidR="00D83835" w:rsidRPr="00D83835" w:rsidRDefault="00D83835" w:rsidP="00D83835">
            <w:pPr>
              <w:spacing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1</w:t>
            </w:r>
          </w:p>
        </w:tc>
        <w:tc>
          <w:tcPr>
            <w:tcW w:w="425" w:type="dxa"/>
            <w:vAlign w:val="center"/>
          </w:tcPr>
          <w:p w:rsidR="00D83835" w:rsidRPr="00D83835" w:rsidRDefault="00D83835" w:rsidP="00D83835">
            <w:pPr>
              <w:spacing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0</w:t>
            </w:r>
          </w:p>
        </w:tc>
        <w:tc>
          <w:tcPr>
            <w:tcW w:w="425" w:type="dxa"/>
            <w:vAlign w:val="center"/>
          </w:tcPr>
          <w:p w:rsidR="00D83835" w:rsidRPr="00D83835" w:rsidRDefault="00D83835" w:rsidP="00D83835">
            <w:pPr>
              <w:spacing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1</w:t>
            </w:r>
          </w:p>
        </w:tc>
        <w:tc>
          <w:tcPr>
            <w:tcW w:w="425" w:type="dxa"/>
            <w:vAlign w:val="center"/>
          </w:tcPr>
          <w:p w:rsidR="00D83835" w:rsidRPr="00D83835" w:rsidRDefault="00D83835" w:rsidP="00D83835">
            <w:pPr>
              <w:spacing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0</w:t>
            </w:r>
          </w:p>
        </w:tc>
        <w:tc>
          <w:tcPr>
            <w:tcW w:w="567" w:type="dxa"/>
            <w:vAlign w:val="center"/>
          </w:tcPr>
          <w:p w:rsidR="00D83835" w:rsidRPr="00D83835" w:rsidRDefault="00D83835" w:rsidP="00D83835">
            <w:pPr>
              <w:spacing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0</w:t>
            </w:r>
          </w:p>
        </w:tc>
      </w:tr>
      <w:tr w:rsidR="00D83835" w:rsidRPr="00D83835" w:rsidTr="00D83835">
        <w:tc>
          <w:tcPr>
            <w:tcW w:w="2976" w:type="dxa"/>
            <w:vAlign w:val="center"/>
          </w:tcPr>
          <w:p w:rsidR="00D83835" w:rsidRPr="00D83835" w:rsidRDefault="00D83835" w:rsidP="00F904E9">
            <w:pPr>
              <w:spacing w:line="360" w:lineRule="auto"/>
              <w:rPr>
                <w:rFonts w:ascii="Times New Roman" w:eastAsia="Calibri" w:hAnsi="Times New Roman" w:cs="Times New Roman"/>
                <w:b/>
                <w:bCs/>
                <w:sz w:val="24"/>
                <w:szCs w:val="24"/>
              </w:rPr>
            </w:pPr>
            <w:r w:rsidRPr="00D83835">
              <w:rPr>
                <w:rFonts w:ascii="Times New Roman" w:eastAsia="Calibri" w:hAnsi="Times New Roman" w:cs="Times New Roman"/>
                <w:b/>
                <w:bCs/>
                <w:sz w:val="24"/>
                <w:szCs w:val="24"/>
              </w:rPr>
              <w:t>Средневзвешенное значение</w:t>
            </w:r>
          </w:p>
        </w:tc>
        <w:tc>
          <w:tcPr>
            <w:tcW w:w="1843" w:type="dxa"/>
            <w:vAlign w:val="center"/>
          </w:tcPr>
          <w:p w:rsidR="00D83835" w:rsidRPr="00D83835" w:rsidRDefault="00D83835" w:rsidP="00F904E9">
            <w:pPr>
              <w:spacing w:line="360" w:lineRule="auto"/>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3,6</w:t>
            </w:r>
          </w:p>
        </w:tc>
        <w:tc>
          <w:tcPr>
            <w:tcW w:w="425" w:type="dxa"/>
            <w:vAlign w:val="center"/>
          </w:tcPr>
          <w:p w:rsidR="00D83835" w:rsidRPr="00D83835" w:rsidRDefault="00D83835" w:rsidP="00D83835">
            <w:pPr>
              <w:spacing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 </w:t>
            </w:r>
          </w:p>
        </w:tc>
        <w:tc>
          <w:tcPr>
            <w:tcW w:w="426" w:type="dxa"/>
            <w:vAlign w:val="center"/>
          </w:tcPr>
          <w:p w:rsidR="00D83835" w:rsidRPr="00D83835" w:rsidRDefault="00D83835" w:rsidP="00D83835">
            <w:pPr>
              <w:spacing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 </w:t>
            </w:r>
          </w:p>
        </w:tc>
        <w:tc>
          <w:tcPr>
            <w:tcW w:w="425" w:type="dxa"/>
            <w:vAlign w:val="center"/>
          </w:tcPr>
          <w:p w:rsidR="00D83835" w:rsidRPr="00D83835" w:rsidRDefault="00D83835" w:rsidP="00D83835">
            <w:pPr>
              <w:spacing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 </w:t>
            </w:r>
          </w:p>
        </w:tc>
        <w:tc>
          <w:tcPr>
            <w:tcW w:w="425" w:type="dxa"/>
            <w:vAlign w:val="center"/>
          </w:tcPr>
          <w:p w:rsidR="00D83835" w:rsidRPr="00D83835" w:rsidRDefault="00D83835" w:rsidP="00D83835">
            <w:pPr>
              <w:spacing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 </w:t>
            </w:r>
          </w:p>
        </w:tc>
        <w:tc>
          <w:tcPr>
            <w:tcW w:w="425" w:type="dxa"/>
            <w:vAlign w:val="center"/>
          </w:tcPr>
          <w:p w:rsidR="00D83835" w:rsidRPr="00D83835" w:rsidRDefault="00D83835" w:rsidP="00D83835">
            <w:pPr>
              <w:spacing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 </w:t>
            </w:r>
          </w:p>
        </w:tc>
        <w:tc>
          <w:tcPr>
            <w:tcW w:w="426" w:type="dxa"/>
            <w:vAlign w:val="center"/>
          </w:tcPr>
          <w:p w:rsidR="00D83835" w:rsidRPr="00D83835" w:rsidRDefault="00D83835" w:rsidP="00D83835">
            <w:pPr>
              <w:spacing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 </w:t>
            </w:r>
          </w:p>
        </w:tc>
        <w:tc>
          <w:tcPr>
            <w:tcW w:w="425" w:type="dxa"/>
            <w:vAlign w:val="center"/>
          </w:tcPr>
          <w:p w:rsidR="00D83835" w:rsidRPr="00D83835" w:rsidRDefault="00D83835" w:rsidP="00D83835">
            <w:pPr>
              <w:spacing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 </w:t>
            </w:r>
          </w:p>
        </w:tc>
        <w:tc>
          <w:tcPr>
            <w:tcW w:w="425" w:type="dxa"/>
            <w:vAlign w:val="center"/>
          </w:tcPr>
          <w:p w:rsidR="00D83835" w:rsidRPr="00D83835" w:rsidRDefault="00D83835" w:rsidP="00D83835">
            <w:pPr>
              <w:spacing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 </w:t>
            </w:r>
          </w:p>
        </w:tc>
        <w:tc>
          <w:tcPr>
            <w:tcW w:w="425" w:type="dxa"/>
            <w:vAlign w:val="center"/>
          </w:tcPr>
          <w:p w:rsidR="00D83835" w:rsidRPr="00D83835" w:rsidRDefault="00D83835" w:rsidP="00D83835">
            <w:pPr>
              <w:spacing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 </w:t>
            </w:r>
          </w:p>
        </w:tc>
        <w:tc>
          <w:tcPr>
            <w:tcW w:w="567" w:type="dxa"/>
            <w:vAlign w:val="center"/>
          </w:tcPr>
          <w:p w:rsidR="00D83835" w:rsidRPr="00D83835" w:rsidRDefault="00D83835" w:rsidP="00D83835">
            <w:pPr>
              <w:spacing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 </w:t>
            </w:r>
          </w:p>
        </w:tc>
      </w:tr>
    </w:tbl>
    <w:p w:rsidR="00D83835" w:rsidRPr="00D83835" w:rsidRDefault="00D83835" w:rsidP="00D83835">
      <w:pPr>
        <w:spacing w:line="360" w:lineRule="auto"/>
        <w:jc w:val="both"/>
        <w:rPr>
          <w:rFonts w:ascii="Times New Roman" w:eastAsia="Calibri" w:hAnsi="Times New Roman" w:cs="Times New Roman"/>
          <w:bCs/>
          <w:sz w:val="24"/>
          <w:szCs w:val="24"/>
          <w:u w:val="single"/>
        </w:rPr>
      </w:pPr>
    </w:p>
    <w:p w:rsidR="000F6635" w:rsidRDefault="000F6635">
      <w:pPr>
        <w:rPr>
          <w:rFonts w:ascii="Times New Roman" w:eastAsia="Calibri" w:hAnsi="Times New Roman" w:cs="Times New Roman"/>
          <w:b/>
          <w:bCs/>
          <w:sz w:val="24"/>
          <w:szCs w:val="24"/>
        </w:rPr>
      </w:pPr>
      <w:r>
        <w:rPr>
          <w:rFonts w:ascii="Times New Roman" w:eastAsia="Calibri" w:hAnsi="Times New Roman" w:cs="Times New Roman"/>
          <w:b/>
          <w:bCs/>
          <w:sz w:val="24"/>
          <w:szCs w:val="24"/>
        </w:rPr>
        <w:br w:type="page"/>
      </w:r>
    </w:p>
    <w:p w:rsidR="00D83835" w:rsidRPr="00E201FA" w:rsidRDefault="00D83835" w:rsidP="00E201FA">
      <w:pPr>
        <w:spacing w:line="360" w:lineRule="auto"/>
        <w:ind w:firstLine="567"/>
        <w:jc w:val="center"/>
        <w:rPr>
          <w:rFonts w:ascii="Times New Roman" w:eastAsia="Calibri" w:hAnsi="Times New Roman" w:cs="Times New Roman"/>
          <w:b/>
          <w:bCs/>
          <w:sz w:val="24"/>
          <w:szCs w:val="24"/>
        </w:rPr>
      </w:pPr>
      <w:r w:rsidRPr="00E201FA">
        <w:rPr>
          <w:rFonts w:ascii="Times New Roman" w:eastAsia="Calibri" w:hAnsi="Times New Roman" w:cs="Times New Roman"/>
          <w:b/>
          <w:bCs/>
          <w:sz w:val="24"/>
          <w:szCs w:val="24"/>
        </w:rPr>
        <w:lastRenderedPageBreak/>
        <w:t>6.1.2.7.Расчет поправки на низкую ликвидность объекта недвижимости</w:t>
      </w:r>
    </w:p>
    <w:p w:rsidR="00D83835" w:rsidRPr="00D83835" w:rsidRDefault="00D83835" w:rsidP="00D83835">
      <w:pPr>
        <w:spacing w:line="360" w:lineRule="auto"/>
        <w:ind w:firstLine="567"/>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Надбавка за низкую ликвидность  учитывает невозможность незамедлительного возврата вложенных в объект недвижимости инвестиций. Определим ее значение по формуле 6.1:</w:t>
      </w:r>
    </w:p>
    <w:p w:rsidR="00D83835" w:rsidRPr="00D83835" w:rsidRDefault="00D83835" w:rsidP="00D83835">
      <w:pPr>
        <w:spacing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i/>
          <w:sz w:val="24"/>
          <w:szCs w:val="24"/>
          <w:lang w:val="en-US"/>
        </w:rPr>
        <w:t>R</w:t>
      </w:r>
      <w:r w:rsidRPr="00D83835">
        <w:rPr>
          <w:rFonts w:ascii="Times New Roman" w:eastAsia="Calibri" w:hAnsi="Times New Roman" w:cs="Times New Roman"/>
          <w:bCs/>
          <w:i/>
          <w:sz w:val="24"/>
          <w:szCs w:val="24"/>
        </w:rPr>
        <w:t>=</w:t>
      </w:r>
      <w:r w:rsidRPr="00D83835">
        <w:rPr>
          <w:rFonts w:ascii="Times New Roman" w:eastAsia="Calibri" w:hAnsi="Times New Roman" w:cs="Times New Roman"/>
          <w:bCs/>
          <w:i/>
          <w:position w:val="-34"/>
          <w:sz w:val="24"/>
          <w:szCs w:val="24"/>
        </w:rPr>
        <w:object w:dxaOrig="1260" w:dyaOrig="760">
          <v:shape id="_x0000_i1103" type="#_x0000_t75" style="width:63pt;height:38.25pt" o:ole="">
            <v:imagedata r:id="rId160" o:title=""/>
          </v:shape>
          <o:OLEObject Type="Embed" ProgID="Equation.3" ShapeID="_x0000_i1103" DrawAspect="Content" ObjectID="_1433538606" r:id="rId161"/>
        </w:object>
      </w:r>
      <w:r w:rsidRPr="00D83835">
        <w:rPr>
          <w:rFonts w:ascii="Times New Roman" w:eastAsia="Calibri" w:hAnsi="Times New Roman" w:cs="Times New Roman"/>
          <w:bCs/>
          <w:i/>
          <w:sz w:val="24"/>
          <w:szCs w:val="24"/>
        </w:rPr>
        <w:t>=</w:t>
      </w:r>
      <w:r w:rsidRPr="00D83835">
        <w:rPr>
          <w:rFonts w:ascii="Times New Roman" w:eastAsia="Calibri" w:hAnsi="Times New Roman" w:cs="Times New Roman"/>
          <w:bCs/>
          <w:i/>
          <w:position w:val="-30"/>
          <w:sz w:val="24"/>
          <w:szCs w:val="24"/>
        </w:rPr>
        <w:object w:dxaOrig="1440" w:dyaOrig="680">
          <v:shape id="_x0000_i1104" type="#_x0000_t75" style="width:1in;height:33.75pt" o:ole="">
            <v:imagedata r:id="rId162" o:title=""/>
          </v:shape>
          <o:OLEObject Type="Embed" ProgID="Equation.3" ShapeID="_x0000_i1104" DrawAspect="Content" ObjectID="_1433538607" r:id="rId163"/>
        </w:object>
      </w:r>
      <w:r w:rsidRPr="00D83835">
        <w:rPr>
          <w:rFonts w:ascii="Times New Roman" w:eastAsia="Calibri" w:hAnsi="Times New Roman" w:cs="Times New Roman"/>
          <w:bCs/>
          <w:i/>
          <w:sz w:val="24"/>
          <w:szCs w:val="24"/>
        </w:rPr>
        <w:t xml:space="preserve">= </w:t>
      </w:r>
      <w:r w:rsidRPr="00D83835">
        <w:rPr>
          <w:rFonts w:ascii="Times New Roman" w:eastAsia="Calibri" w:hAnsi="Times New Roman" w:cs="Times New Roman"/>
          <w:bCs/>
          <w:sz w:val="24"/>
          <w:szCs w:val="24"/>
        </w:rPr>
        <w:t xml:space="preserve">0,0598 или 6 %                                 </w:t>
      </w:r>
      <w:r w:rsidR="00CD6382">
        <w:rPr>
          <w:rFonts w:ascii="Times New Roman" w:eastAsia="Calibri" w:hAnsi="Times New Roman" w:cs="Times New Roman"/>
          <w:bCs/>
          <w:sz w:val="24"/>
          <w:szCs w:val="24"/>
        </w:rPr>
        <w:t xml:space="preserve">                                  </w:t>
      </w:r>
      <w:r w:rsidRPr="00D83835">
        <w:rPr>
          <w:rFonts w:ascii="Times New Roman" w:eastAsia="Calibri" w:hAnsi="Times New Roman" w:cs="Times New Roman"/>
          <w:bCs/>
          <w:sz w:val="24"/>
          <w:szCs w:val="24"/>
        </w:rPr>
        <w:t xml:space="preserve">    (6.1)           </w:t>
      </w:r>
    </w:p>
    <w:p w:rsidR="00D83835" w:rsidRPr="00D83835" w:rsidRDefault="00D83835" w:rsidP="00D83835">
      <w:pPr>
        <w:spacing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где   R</w:t>
      </w:r>
      <w:r w:rsidRPr="00D83835">
        <w:rPr>
          <w:rFonts w:ascii="Times New Roman" w:eastAsia="Calibri" w:hAnsi="Times New Roman" w:cs="Times New Roman"/>
          <w:bCs/>
          <w:i/>
          <w:sz w:val="24"/>
          <w:szCs w:val="24"/>
          <w:vertAlign w:val="subscript"/>
        </w:rPr>
        <w:t>безр</w:t>
      </w:r>
      <w:r w:rsidRPr="00D83835">
        <w:rPr>
          <w:rFonts w:ascii="Times New Roman" w:eastAsia="Calibri" w:hAnsi="Times New Roman" w:cs="Times New Roman"/>
          <w:bCs/>
          <w:sz w:val="24"/>
          <w:szCs w:val="24"/>
        </w:rPr>
        <w:t>= 6,93%  – безрисковая ставка,</w:t>
      </w:r>
    </w:p>
    <w:p w:rsidR="00D83835" w:rsidRPr="00D83835" w:rsidRDefault="00D83835" w:rsidP="00D83835">
      <w:pPr>
        <w:spacing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 xml:space="preserve">         n = 1,2 года – срок строительства.</w:t>
      </w:r>
    </w:p>
    <w:p w:rsidR="000F6635" w:rsidRDefault="000F6635" w:rsidP="00754548">
      <w:pPr>
        <w:spacing w:line="360" w:lineRule="auto"/>
        <w:ind w:firstLine="567"/>
        <w:jc w:val="center"/>
        <w:rPr>
          <w:rFonts w:ascii="Times New Roman" w:eastAsia="Calibri" w:hAnsi="Times New Roman" w:cs="Times New Roman"/>
          <w:b/>
          <w:bCs/>
          <w:sz w:val="24"/>
          <w:szCs w:val="24"/>
        </w:rPr>
      </w:pPr>
    </w:p>
    <w:p w:rsidR="00D83835" w:rsidRPr="00754548" w:rsidRDefault="00D83835" w:rsidP="00754548">
      <w:pPr>
        <w:spacing w:line="360" w:lineRule="auto"/>
        <w:ind w:firstLine="567"/>
        <w:jc w:val="center"/>
        <w:rPr>
          <w:rFonts w:ascii="Times New Roman" w:eastAsia="Calibri" w:hAnsi="Times New Roman" w:cs="Times New Roman"/>
          <w:b/>
          <w:bCs/>
          <w:sz w:val="24"/>
          <w:szCs w:val="24"/>
        </w:rPr>
      </w:pPr>
      <w:r w:rsidRPr="00754548">
        <w:rPr>
          <w:rFonts w:ascii="Times New Roman" w:eastAsia="Calibri" w:hAnsi="Times New Roman" w:cs="Times New Roman"/>
          <w:b/>
          <w:bCs/>
          <w:sz w:val="24"/>
          <w:szCs w:val="24"/>
        </w:rPr>
        <w:t>6.1.2.8.Поправка на инвестиционный менеджмент</w:t>
      </w:r>
    </w:p>
    <w:p w:rsidR="00D83835" w:rsidRPr="00D83835" w:rsidRDefault="00D83835" w:rsidP="00D83835">
      <w:pPr>
        <w:spacing w:line="360" w:lineRule="auto"/>
        <w:ind w:firstLine="567"/>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 xml:space="preserve">Инвестиционный менеджмент представляет собой управление «портфелем инвестиций». Надбавку за риск неэффективного инвестиционного менеджмента принимаем основываясь на анализе открытой информации рынка инвестиций равной 2,2%. </w:t>
      </w:r>
    </w:p>
    <w:p w:rsidR="00D83835" w:rsidRPr="00D83835" w:rsidRDefault="00D83835" w:rsidP="00693984">
      <w:pPr>
        <w:spacing w:line="360" w:lineRule="auto"/>
        <w:jc w:val="right"/>
        <w:rPr>
          <w:rFonts w:ascii="Times New Roman" w:eastAsia="Calibri" w:hAnsi="Times New Roman" w:cs="Times New Roman"/>
          <w:bCs/>
          <w:i/>
          <w:sz w:val="24"/>
          <w:szCs w:val="24"/>
        </w:rPr>
      </w:pPr>
      <w:r w:rsidRPr="00D83835">
        <w:rPr>
          <w:rFonts w:ascii="Times New Roman" w:eastAsia="Calibri" w:hAnsi="Times New Roman" w:cs="Times New Roman"/>
          <w:bCs/>
          <w:sz w:val="24"/>
          <w:szCs w:val="24"/>
        </w:rPr>
        <w:t>Таблица 6.5</w:t>
      </w:r>
    </w:p>
    <w:p w:rsidR="00D83835" w:rsidRPr="00D83835" w:rsidRDefault="00D83835" w:rsidP="00693984">
      <w:pPr>
        <w:spacing w:line="360" w:lineRule="auto"/>
        <w:jc w:val="center"/>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Расчет ставки дисконтирования</w:t>
      </w:r>
    </w:p>
    <w:tbl>
      <w:tblPr>
        <w:tblW w:w="10314" w:type="dxa"/>
        <w:tblLook w:val="04A0"/>
      </w:tblPr>
      <w:tblGrid>
        <w:gridCol w:w="4940"/>
        <w:gridCol w:w="2114"/>
        <w:gridCol w:w="3260"/>
      </w:tblGrid>
      <w:tr w:rsidR="00D83835" w:rsidRPr="00D83835" w:rsidTr="00D83835">
        <w:trPr>
          <w:trHeight w:val="300"/>
        </w:trPr>
        <w:tc>
          <w:tcPr>
            <w:tcW w:w="49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3835" w:rsidRPr="00D83835" w:rsidRDefault="00D83835" w:rsidP="00F904E9">
            <w:pPr>
              <w:spacing w:line="360" w:lineRule="auto"/>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Наименование показателя</w:t>
            </w:r>
          </w:p>
        </w:tc>
        <w:tc>
          <w:tcPr>
            <w:tcW w:w="2114" w:type="dxa"/>
            <w:tcBorders>
              <w:top w:val="single" w:sz="4" w:space="0" w:color="auto"/>
              <w:left w:val="nil"/>
              <w:bottom w:val="single" w:sz="4" w:space="0" w:color="auto"/>
              <w:right w:val="single" w:sz="4" w:space="0" w:color="auto"/>
            </w:tcBorders>
            <w:shd w:val="clear" w:color="auto" w:fill="auto"/>
            <w:vAlign w:val="center"/>
            <w:hideMark/>
          </w:tcPr>
          <w:p w:rsidR="00D83835" w:rsidRPr="00D83835" w:rsidRDefault="00D83835" w:rsidP="00F904E9">
            <w:pPr>
              <w:spacing w:line="360" w:lineRule="auto"/>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Значение</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rsidR="00D83835" w:rsidRPr="00D83835" w:rsidRDefault="00D83835" w:rsidP="00F904E9">
            <w:pPr>
              <w:spacing w:line="360" w:lineRule="auto"/>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Источник</w:t>
            </w:r>
          </w:p>
        </w:tc>
      </w:tr>
      <w:tr w:rsidR="00D83835" w:rsidRPr="00D83835" w:rsidTr="00D83835">
        <w:trPr>
          <w:trHeight w:val="300"/>
        </w:trPr>
        <w:tc>
          <w:tcPr>
            <w:tcW w:w="4940" w:type="dxa"/>
            <w:tcBorders>
              <w:top w:val="nil"/>
              <w:left w:val="single" w:sz="4" w:space="0" w:color="auto"/>
              <w:bottom w:val="single" w:sz="4" w:space="0" w:color="auto"/>
              <w:right w:val="single" w:sz="4" w:space="0" w:color="auto"/>
            </w:tcBorders>
            <w:shd w:val="clear" w:color="auto" w:fill="auto"/>
            <w:noWrap/>
            <w:vAlign w:val="center"/>
            <w:hideMark/>
          </w:tcPr>
          <w:p w:rsidR="00D83835" w:rsidRPr="00D83835" w:rsidRDefault="00D83835" w:rsidP="00F904E9">
            <w:pPr>
              <w:spacing w:line="360" w:lineRule="auto"/>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Безрисковая ставка дисконтирования, %</w:t>
            </w:r>
          </w:p>
        </w:tc>
        <w:tc>
          <w:tcPr>
            <w:tcW w:w="2114" w:type="dxa"/>
            <w:tcBorders>
              <w:top w:val="nil"/>
              <w:left w:val="nil"/>
              <w:bottom w:val="single" w:sz="4" w:space="0" w:color="auto"/>
              <w:right w:val="single" w:sz="4" w:space="0" w:color="auto"/>
            </w:tcBorders>
            <w:shd w:val="clear" w:color="auto" w:fill="auto"/>
            <w:noWrap/>
            <w:vAlign w:val="center"/>
            <w:hideMark/>
          </w:tcPr>
          <w:p w:rsidR="00D83835" w:rsidRPr="00D83835" w:rsidRDefault="00D83835" w:rsidP="00F904E9">
            <w:pPr>
              <w:spacing w:line="360" w:lineRule="auto"/>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6,93 %</w:t>
            </w:r>
          </w:p>
        </w:tc>
        <w:tc>
          <w:tcPr>
            <w:tcW w:w="3260" w:type="dxa"/>
            <w:tcBorders>
              <w:top w:val="nil"/>
              <w:left w:val="nil"/>
              <w:bottom w:val="single" w:sz="4" w:space="0" w:color="auto"/>
              <w:right w:val="single" w:sz="4" w:space="0" w:color="auto"/>
            </w:tcBorders>
            <w:shd w:val="clear" w:color="auto" w:fill="auto"/>
            <w:vAlign w:val="center"/>
            <w:hideMark/>
          </w:tcPr>
          <w:p w:rsidR="00D83835" w:rsidRPr="00D83835" w:rsidRDefault="00D83835" w:rsidP="00F904E9">
            <w:pPr>
              <w:spacing w:line="360" w:lineRule="auto"/>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Сайт ЦБ РФ, на 30.05.2013 г.</w:t>
            </w:r>
          </w:p>
        </w:tc>
      </w:tr>
      <w:tr w:rsidR="00D83835" w:rsidRPr="00D83835" w:rsidTr="00D83835">
        <w:trPr>
          <w:trHeight w:val="600"/>
        </w:trPr>
        <w:tc>
          <w:tcPr>
            <w:tcW w:w="4940" w:type="dxa"/>
            <w:tcBorders>
              <w:top w:val="nil"/>
              <w:left w:val="single" w:sz="4" w:space="0" w:color="auto"/>
              <w:bottom w:val="single" w:sz="4" w:space="0" w:color="auto"/>
              <w:right w:val="single" w:sz="4" w:space="0" w:color="auto"/>
            </w:tcBorders>
            <w:shd w:val="clear" w:color="auto" w:fill="auto"/>
            <w:vAlign w:val="center"/>
            <w:hideMark/>
          </w:tcPr>
          <w:p w:rsidR="00D83835" w:rsidRPr="00D83835" w:rsidRDefault="00D83835" w:rsidP="00F904E9">
            <w:pPr>
              <w:spacing w:line="360" w:lineRule="auto"/>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Компенсация за риск вложения в недвижимость, %</w:t>
            </w:r>
          </w:p>
        </w:tc>
        <w:tc>
          <w:tcPr>
            <w:tcW w:w="2114" w:type="dxa"/>
            <w:tcBorders>
              <w:top w:val="nil"/>
              <w:left w:val="nil"/>
              <w:bottom w:val="single" w:sz="4" w:space="0" w:color="auto"/>
              <w:right w:val="single" w:sz="4" w:space="0" w:color="auto"/>
            </w:tcBorders>
            <w:shd w:val="clear" w:color="auto" w:fill="auto"/>
            <w:noWrap/>
            <w:vAlign w:val="center"/>
            <w:hideMark/>
          </w:tcPr>
          <w:p w:rsidR="00D83835" w:rsidRPr="00D83835" w:rsidRDefault="00D83835" w:rsidP="00F904E9">
            <w:pPr>
              <w:spacing w:line="360" w:lineRule="auto"/>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3,6 %</w:t>
            </w:r>
          </w:p>
        </w:tc>
        <w:tc>
          <w:tcPr>
            <w:tcW w:w="3260" w:type="dxa"/>
            <w:tcBorders>
              <w:top w:val="nil"/>
              <w:left w:val="nil"/>
              <w:bottom w:val="single" w:sz="4" w:space="0" w:color="auto"/>
              <w:right w:val="single" w:sz="4" w:space="0" w:color="auto"/>
            </w:tcBorders>
            <w:shd w:val="clear" w:color="auto" w:fill="auto"/>
            <w:vAlign w:val="center"/>
            <w:hideMark/>
          </w:tcPr>
          <w:p w:rsidR="00D83835" w:rsidRPr="00D83835" w:rsidRDefault="00D83835" w:rsidP="00F904E9">
            <w:pPr>
              <w:spacing w:line="360" w:lineRule="auto"/>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См. табл.6.4</w:t>
            </w:r>
          </w:p>
        </w:tc>
      </w:tr>
      <w:tr w:rsidR="00D83835" w:rsidRPr="00D83835" w:rsidTr="00D83835">
        <w:trPr>
          <w:trHeight w:val="600"/>
        </w:trPr>
        <w:tc>
          <w:tcPr>
            <w:tcW w:w="4940" w:type="dxa"/>
            <w:tcBorders>
              <w:top w:val="nil"/>
              <w:left w:val="single" w:sz="4" w:space="0" w:color="auto"/>
              <w:bottom w:val="single" w:sz="4" w:space="0" w:color="auto"/>
              <w:right w:val="single" w:sz="4" w:space="0" w:color="auto"/>
            </w:tcBorders>
            <w:shd w:val="clear" w:color="auto" w:fill="auto"/>
            <w:vAlign w:val="center"/>
            <w:hideMark/>
          </w:tcPr>
          <w:p w:rsidR="00D83835" w:rsidRPr="00D83835" w:rsidRDefault="00D83835" w:rsidP="00F904E9">
            <w:pPr>
              <w:spacing w:line="360" w:lineRule="auto"/>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Компенсация за низкую ликвидность, %</w:t>
            </w:r>
          </w:p>
        </w:tc>
        <w:tc>
          <w:tcPr>
            <w:tcW w:w="2114" w:type="dxa"/>
            <w:tcBorders>
              <w:top w:val="nil"/>
              <w:left w:val="nil"/>
              <w:bottom w:val="single" w:sz="4" w:space="0" w:color="auto"/>
              <w:right w:val="single" w:sz="4" w:space="0" w:color="auto"/>
            </w:tcBorders>
            <w:shd w:val="clear" w:color="auto" w:fill="auto"/>
            <w:noWrap/>
            <w:vAlign w:val="center"/>
            <w:hideMark/>
          </w:tcPr>
          <w:p w:rsidR="00D83835" w:rsidRPr="00D83835" w:rsidRDefault="00D83835" w:rsidP="00F904E9">
            <w:pPr>
              <w:spacing w:line="360" w:lineRule="auto"/>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6 %</w:t>
            </w:r>
          </w:p>
        </w:tc>
        <w:tc>
          <w:tcPr>
            <w:tcW w:w="3260" w:type="dxa"/>
            <w:tcBorders>
              <w:top w:val="nil"/>
              <w:left w:val="nil"/>
              <w:bottom w:val="single" w:sz="4" w:space="0" w:color="auto"/>
              <w:right w:val="single" w:sz="4" w:space="0" w:color="auto"/>
            </w:tcBorders>
            <w:shd w:val="clear" w:color="auto" w:fill="auto"/>
            <w:vAlign w:val="center"/>
            <w:hideMark/>
          </w:tcPr>
          <w:p w:rsidR="00D83835" w:rsidRPr="00D83835" w:rsidRDefault="00D83835" w:rsidP="00F904E9">
            <w:pPr>
              <w:spacing w:line="360" w:lineRule="auto"/>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См. формулу  6.1</w:t>
            </w:r>
          </w:p>
        </w:tc>
      </w:tr>
      <w:tr w:rsidR="00D83835" w:rsidRPr="00D83835" w:rsidTr="00D83835">
        <w:trPr>
          <w:trHeight w:val="600"/>
        </w:trPr>
        <w:tc>
          <w:tcPr>
            <w:tcW w:w="4940" w:type="dxa"/>
            <w:tcBorders>
              <w:top w:val="nil"/>
              <w:left w:val="single" w:sz="4" w:space="0" w:color="auto"/>
              <w:bottom w:val="single" w:sz="4" w:space="0" w:color="auto"/>
              <w:right w:val="single" w:sz="4" w:space="0" w:color="auto"/>
            </w:tcBorders>
            <w:shd w:val="clear" w:color="auto" w:fill="auto"/>
            <w:vAlign w:val="center"/>
            <w:hideMark/>
          </w:tcPr>
          <w:p w:rsidR="00D83835" w:rsidRPr="00D83835" w:rsidRDefault="00D83835" w:rsidP="00F904E9">
            <w:pPr>
              <w:spacing w:line="360" w:lineRule="auto"/>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Компенсация за управление инвестициями, %</w:t>
            </w:r>
          </w:p>
        </w:tc>
        <w:tc>
          <w:tcPr>
            <w:tcW w:w="2114" w:type="dxa"/>
            <w:tcBorders>
              <w:top w:val="nil"/>
              <w:left w:val="nil"/>
              <w:bottom w:val="single" w:sz="4" w:space="0" w:color="auto"/>
              <w:right w:val="single" w:sz="4" w:space="0" w:color="auto"/>
            </w:tcBorders>
            <w:shd w:val="clear" w:color="auto" w:fill="auto"/>
            <w:noWrap/>
            <w:vAlign w:val="center"/>
            <w:hideMark/>
          </w:tcPr>
          <w:p w:rsidR="00D83835" w:rsidRPr="00D83835" w:rsidRDefault="00D83835" w:rsidP="00F904E9">
            <w:pPr>
              <w:spacing w:line="360" w:lineRule="auto"/>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2,2 %</w:t>
            </w:r>
          </w:p>
        </w:tc>
        <w:tc>
          <w:tcPr>
            <w:tcW w:w="3260" w:type="dxa"/>
            <w:tcBorders>
              <w:top w:val="nil"/>
              <w:left w:val="nil"/>
              <w:bottom w:val="single" w:sz="4" w:space="0" w:color="auto"/>
              <w:right w:val="single" w:sz="4" w:space="0" w:color="auto"/>
            </w:tcBorders>
            <w:shd w:val="clear" w:color="auto" w:fill="auto"/>
            <w:vAlign w:val="center"/>
            <w:hideMark/>
          </w:tcPr>
          <w:p w:rsidR="00D83835" w:rsidRPr="00D83835" w:rsidRDefault="00D83835" w:rsidP="00F904E9">
            <w:pPr>
              <w:spacing w:line="360" w:lineRule="auto"/>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Основано на анализе открытой информации рынка инвестиций</w:t>
            </w:r>
          </w:p>
        </w:tc>
      </w:tr>
      <w:tr w:rsidR="00D83835" w:rsidRPr="00D83835" w:rsidTr="00D83835">
        <w:trPr>
          <w:trHeight w:val="300"/>
        </w:trPr>
        <w:tc>
          <w:tcPr>
            <w:tcW w:w="4940" w:type="dxa"/>
            <w:tcBorders>
              <w:top w:val="nil"/>
              <w:left w:val="single" w:sz="4" w:space="0" w:color="auto"/>
              <w:bottom w:val="single" w:sz="4" w:space="0" w:color="auto"/>
              <w:right w:val="single" w:sz="4" w:space="0" w:color="auto"/>
            </w:tcBorders>
            <w:shd w:val="clear" w:color="auto" w:fill="auto"/>
            <w:vAlign w:val="center"/>
            <w:hideMark/>
          </w:tcPr>
          <w:p w:rsidR="00D83835" w:rsidRPr="00D83835" w:rsidRDefault="00D83835" w:rsidP="00F904E9">
            <w:pPr>
              <w:spacing w:line="360" w:lineRule="auto"/>
              <w:rPr>
                <w:rFonts w:ascii="Times New Roman" w:eastAsia="Calibri" w:hAnsi="Times New Roman" w:cs="Times New Roman"/>
                <w:b/>
                <w:bCs/>
                <w:sz w:val="24"/>
                <w:szCs w:val="24"/>
              </w:rPr>
            </w:pPr>
            <w:r w:rsidRPr="00D83835">
              <w:rPr>
                <w:rFonts w:ascii="Times New Roman" w:eastAsia="Calibri" w:hAnsi="Times New Roman" w:cs="Times New Roman"/>
                <w:b/>
                <w:bCs/>
                <w:sz w:val="24"/>
                <w:szCs w:val="24"/>
              </w:rPr>
              <w:t>Итого ставка дисконтирования:</w:t>
            </w:r>
          </w:p>
        </w:tc>
        <w:tc>
          <w:tcPr>
            <w:tcW w:w="2114" w:type="dxa"/>
            <w:tcBorders>
              <w:top w:val="nil"/>
              <w:left w:val="nil"/>
              <w:bottom w:val="single" w:sz="4" w:space="0" w:color="auto"/>
              <w:right w:val="single" w:sz="4" w:space="0" w:color="auto"/>
            </w:tcBorders>
            <w:shd w:val="clear" w:color="auto" w:fill="auto"/>
            <w:vAlign w:val="center"/>
          </w:tcPr>
          <w:p w:rsidR="00D83835" w:rsidRPr="00D83835" w:rsidRDefault="00D83835" w:rsidP="00F904E9">
            <w:pPr>
              <w:spacing w:line="360" w:lineRule="auto"/>
              <w:rPr>
                <w:rFonts w:ascii="Times New Roman" w:eastAsia="Calibri" w:hAnsi="Times New Roman" w:cs="Times New Roman"/>
                <w:b/>
                <w:bCs/>
                <w:sz w:val="24"/>
                <w:szCs w:val="24"/>
              </w:rPr>
            </w:pPr>
            <w:r w:rsidRPr="00D83835">
              <w:rPr>
                <w:rFonts w:ascii="Times New Roman" w:eastAsia="Calibri" w:hAnsi="Times New Roman" w:cs="Times New Roman"/>
                <w:b/>
                <w:bCs/>
                <w:sz w:val="24"/>
                <w:szCs w:val="24"/>
              </w:rPr>
              <w:t>18,73%</w:t>
            </w:r>
          </w:p>
        </w:tc>
        <w:tc>
          <w:tcPr>
            <w:tcW w:w="3260" w:type="dxa"/>
            <w:tcBorders>
              <w:top w:val="nil"/>
              <w:left w:val="nil"/>
              <w:bottom w:val="single" w:sz="4" w:space="0" w:color="auto"/>
              <w:right w:val="single" w:sz="4" w:space="0" w:color="auto"/>
            </w:tcBorders>
            <w:shd w:val="clear" w:color="auto" w:fill="auto"/>
            <w:vAlign w:val="center"/>
            <w:hideMark/>
          </w:tcPr>
          <w:p w:rsidR="00D83835" w:rsidRPr="00D83835" w:rsidRDefault="00D83835" w:rsidP="00F904E9">
            <w:pPr>
              <w:spacing w:line="360" w:lineRule="auto"/>
              <w:rPr>
                <w:rFonts w:ascii="Times New Roman" w:eastAsia="Calibri" w:hAnsi="Times New Roman" w:cs="Times New Roman"/>
                <w:bCs/>
                <w:sz w:val="24"/>
                <w:szCs w:val="24"/>
              </w:rPr>
            </w:pPr>
          </w:p>
        </w:tc>
      </w:tr>
    </w:tbl>
    <w:p w:rsidR="00D83835" w:rsidRDefault="00D83835" w:rsidP="00754548">
      <w:pPr>
        <w:spacing w:line="360" w:lineRule="auto"/>
        <w:ind w:firstLine="567"/>
        <w:jc w:val="center"/>
        <w:rPr>
          <w:rFonts w:ascii="Times New Roman" w:eastAsia="Calibri" w:hAnsi="Times New Roman" w:cs="Times New Roman"/>
          <w:b/>
          <w:sz w:val="24"/>
          <w:szCs w:val="24"/>
        </w:rPr>
      </w:pPr>
      <w:r w:rsidRPr="00D83835">
        <w:rPr>
          <w:rFonts w:ascii="Times New Roman" w:eastAsia="Calibri" w:hAnsi="Times New Roman" w:cs="Times New Roman"/>
          <w:b/>
          <w:sz w:val="24"/>
          <w:szCs w:val="24"/>
        </w:rPr>
        <w:lastRenderedPageBreak/>
        <w:t>6.2.Денежные потоки от инвестиционной деятельности</w:t>
      </w:r>
    </w:p>
    <w:p w:rsidR="00D83835" w:rsidRPr="00D83835" w:rsidRDefault="00D83835" w:rsidP="00D83835">
      <w:pPr>
        <w:spacing w:line="360" w:lineRule="auto"/>
        <w:ind w:firstLine="567"/>
        <w:jc w:val="both"/>
        <w:rPr>
          <w:rFonts w:ascii="Times New Roman" w:eastAsia="Calibri" w:hAnsi="Times New Roman" w:cs="Times New Roman"/>
          <w:sz w:val="24"/>
          <w:szCs w:val="24"/>
        </w:rPr>
      </w:pPr>
      <w:r w:rsidRPr="00D83835">
        <w:rPr>
          <w:rFonts w:ascii="Times New Roman" w:eastAsia="Calibri" w:hAnsi="Times New Roman" w:cs="Times New Roman"/>
          <w:sz w:val="24"/>
          <w:szCs w:val="24"/>
        </w:rPr>
        <w:t>К оттокам денежного потока относятся затраты на проектирование, строительные работы, аренда земли, подключение объекта к электросетям, водо- и теплоснабжению, экспертиза строительного проекта и содержание службы заказчика-застройщика.</w:t>
      </w:r>
    </w:p>
    <w:p w:rsidR="00D83835" w:rsidRPr="00D83835" w:rsidRDefault="00D83835" w:rsidP="00D83835">
      <w:pPr>
        <w:spacing w:line="360" w:lineRule="auto"/>
        <w:ind w:firstLine="567"/>
        <w:jc w:val="both"/>
        <w:rPr>
          <w:rFonts w:ascii="Times New Roman" w:eastAsia="Calibri" w:hAnsi="Times New Roman" w:cs="Times New Roman"/>
          <w:sz w:val="24"/>
          <w:szCs w:val="24"/>
        </w:rPr>
      </w:pPr>
      <w:r w:rsidRPr="00D83835">
        <w:rPr>
          <w:rFonts w:ascii="Times New Roman" w:eastAsia="Calibri" w:hAnsi="Times New Roman" w:cs="Times New Roman"/>
          <w:sz w:val="24"/>
          <w:szCs w:val="24"/>
        </w:rPr>
        <w:t>Стоимость СМР (согласно ведомости договорной цены) жилого дома № 8 секций “И+</w:t>
      </w:r>
      <w:r w:rsidRPr="00D83835">
        <w:rPr>
          <w:rFonts w:ascii="Times New Roman" w:eastAsia="Calibri" w:hAnsi="Times New Roman" w:cs="Times New Roman"/>
          <w:sz w:val="24"/>
          <w:szCs w:val="24"/>
          <w:lang w:val="en-US"/>
        </w:rPr>
        <w:t>K</w:t>
      </w:r>
      <w:r w:rsidRPr="00D83835">
        <w:rPr>
          <w:rFonts w:ascii="Times New Roman" w:eastAsia="Calibri" w:hAnsi="Times New Roman" w:cs="Times New Roman"/>
          <w:sz w:val="24"/>
          <w:szCs w:val="24"/>
        </w:rPr>
        <w:t>” жилого комплекса «Университетский» равна 81 489 000 руб. в ценах 2001 года.</w:t>
      </w:r>
    </w:p>
    <w:p w:rsidR="00D83835" w:rsidRPr="00D83835" w:rsidRDefault="00D83835" w:rsidP="00D83835">
      <w:pPr>
        <w:spacing w:line="360" w:lineRule="auto"/>
        <w:ind w:firstLine="567"/>
        <w:jc w:val="both"/>
        <w:rPr>
          <w:rFonts w:ascii="Times New Roman" w:eastAsia="Calibri" w:hAnsi="Times New Roman" w:cs="Times New Roman"/>
          <w:sz w:val="24"/>
          <w:szCs w:val="24"/>
        </w:rPr>
      </w:pPr>
      <w:r w:rsidRPr="00D83835">
        <w:rPr>
          <w:rFonts w:ascii="Times New Roman" w:eastAsia="Calibri" w:hAnsi="Times New Roman" w:cs="Times New Roman"/>
          <w:sz w:val="24"/>
          <w:szCs w:val="24"/>
        </w:rPr>
        <w:t>Подготовительные работы принимаем 1% от стоимости СМР. Распределение стоимости СМР по периодам с учётом инфляции рассчитывается по формуле 6.2.</w:t>
      </w:r>
    </w:p>
    <w:p w:rsidR="00D83835" w:rsidRPr="00D83835" w:rsidRDefault="00D83835" w:rsidP="00D83835">
      <w:pPr>
        <w:spacing w:after="0"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С</w:t>
      </w:r>
      <w:r w:rsidRPr="00D83835">
        <w:rPr>
          <w:rFonts w:ascii="Times New Roman" w:eastAsia="Calibri" w:hAnsi="Times New Roman" w:cs="Times New Roman"/>
          <w:bCs/>
          <w:sz w:val="24"/>
          <w:szCs w:val="24"/>
          <w:vertAlign w:val="subscript"/>
        </w:rPr>
        <w:t>к</w:t>
      </w:r>
      <w:r w:rsidRPr="00D83835">
        <w:rPr>
          <w:rFonts w:ascii="Times New Roman" w:eastAsia="Calibri" w:hAnsi="Times New Roman" w:cs="Times New Roman"/>
          <w:bCs/>
          <w:sz w:val="24"/>
          <w:szCs w:val="24"/>
        </w:rPr>
        <w:t xml:space="preserve"> = С</w:t>
      </w:r>
      <w:r w:rsidRPr="00D83835">
        <w:rPr>
          <w:rFonts w:ascii="Times New Roman" w:eastAsia="Calibri" w:hAnsi="Times New Roman" w:cs="Times New Roman"/>
          <w:bCs/>
          <w:sz w:val="24"/>
          <w:szCs w:val="24"/>
          <w:vertAlign w:val="subscript"/>
        </w:rPr>
        <w:t>2001</w:t>
      </w:r>
      <w:r w:rsidRPr="00D83835">
        <w:rPr>
          <w:rFonts w:ascii="Times New Roman" w:eastAsia="Calibri" w:hAnsi="Times New Roman" w:cs="Times New Roman"/>
          <w:bCs/>
          <w:position w:val="-4"/>
          <w:sz w:val="24"/>
          <w:szCs w:val="24"/>
          <w:vertAlign w:val="subscript"/>
        </w:rPr>
        <w:object w:dxaOrig="180" w:dyaOrig="200">
          <v:shape id="_x0000_i1105" type="#_x0000_t75" style="width:9pt;height:9.75pt" o:ole="">
            <v:imagedata r:id="rId164" o:title=""/>
          </v:shape>
          <o:OLEObject Type="Embed" ProgID="Equation.3" ShapeID="_x0000_i1105" DrawAspect="Content" ObjectID="_1433538608" r:id="rId165"/>
        </w:object>
      </w:r>
      <w:r w:rsidRPr="00D83835">
        <w:rPr>
          <w:rFonts w:ascii="Times New Roman" w:eastAsia="Calibri" w:hAnsi="Times New Roman" w:cs="Times New Roman"/>
          <w:bCs/>
          <w:sz w:val="24"/>
          <w:szCs w:val="24"/>
          <w:lang w:val="en-US"/>
        </w:rPr>
        <w:t>i</w:t>
      </w:r>
      <w:r w:rsidRPr="00D83835">
        <w:rPr>
          <w:rFonts w:ascii="Times New Roman" w:eastAsia="Calibri" w:hAnsi="Times New Roman" w:cs="Times New Roman"/>
          <w:bCs/>
          <w:sz w:val="24"/>
          <w:szCs w:val="24"/>
          <w:vertAlign w:val="subscript"/>
        </w:rPr>
        <w:t xml:space="preserve">к </w:t>
      </w:r>
      <w:r w:rsidRPr="00D83835">
        <w:rPr>
          <w:rFonts w:ascii="Times New Roman" w:eastAsia="Calibri" w:hAnsi="Times New Roman" w:cs="Times New Roman"/>
          <w:bCs/>
          <w:sz w:val="24"/>
          <w:szCs w:val="24"/>
        </w:rPr>
        <w:t xml:space="preserve">,                                                                      </w:t>
      </w:r>
      <w:r w:rsidR="00C06B76">
        <w:rPr>
          <w:rFonts w:ascii="Times New Roman" w:eastAsia="Calibri" w:hAnsi="Times New Roman" w:cs="Times New Roman"/>
          <w:bCs/>
          <w:sz w:val="24"/>
          <w:szCs w:val="24"/>
        </w:rPr>
        <w:t xml:space="preserve">                                                         </w:t>
      </w:r>
      <w:r w:rsidRPr="00D83835">
        <w:rPr>
          <w:rFonts w:ascii="Times New Roman" w:eastAsia="Calibri" w:hAnsi="Times New Roman" w:cs="Times New Roman"/>
          <w:bCs/>
          <w:sz w:val="24"/>
          <w:szCs w:val="24"/>
        </w:rPr>
        <w:t xml:space="preserve"> (6.2)</w:t>
      </w:r>
    </w:p>
    <w:p w:rsidR="00D83835" w:rsidRPr="00D83835" w:rsidRDefault="00D83835" w:rsidP="00D83835">
      <w:pPr>
        <w:spacing w:after="0"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где: С</w:t>
      </w:r>
      <w:r w:rsidRPr="00D83835">
        <w:rPr>
          <w:rFonts w:ascii="Times New Roman" w:eastAsia="Calibri" w:hAnsi="Times New Roman" w:cs="Times New Roman"/>
          <w:bCs/>
          <w:sz w:val="24"/>
          <w:szCs w:val="24"/>
          <w:vertAlign w:val="subscript"/>
        </w:rPr>
        <w:t>2001</w:t>
      </w:r>
      <w:r w:rsidRPr="00D83835">
        <w:rPr>
          <w:rFonts w:ascii="Times New Roman" w:eastAsia="Calibri" w:hAnsi="Times New Roman" w:cs="Times New Roman"/>
          <w:bCs/>
          <w:sz w:val="24"/>
          <w:szCs w:val="24"/>
        </w:rPr>
        <w:t xml:space="preserve"> – стоимость строительства в ценах 2001 г.;</w:t>
      </w:r>
    </w:p>
    <w:p w:rsidR="00D83835" w:rsidRPr="00D83835" w:rsidRDefault="00D83835" w:rsidP="00D83835">
      <w:pPr>
        <w:spacing w:after="0"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lang w:val="en-US"/>
        </w:rPr>
        <w:t>i</w:t>
      </w:r>
      <w:r w:rsidRPr="00D83835">
        <w:rPr>
          <w:rFonts w:ascii="Times New Roman" w:eastAsia="Calibri" w:hAnsi="Times New Roman" w:cs="Times New Roman"/>
          <w:bCs/>
          <w:sz w:val="24"/>
          <w:szCs w:val="24"/>
          <w:vertAlign w:val="subscript"/>
        </w:rPr>
        <w:t>к</w:t>
      </w:r>
      <w:r w:rsidRPr="00D83835">
        <w:rPr>
          <w:rFonts w:ascii="Times New Roman" w:eastAsia="Calibri" w:hAnsi="Times New Roman" w:cs="Times New Roman"/>
          <w:bCs/>
          <w:sz w:val="24"/>
          <w:szCs w:val="24"/>
        </w:rPr>
        <w:t xml:space="preserve"> - индекс изменения стоимости строительства для монолитного домостроения, включая реконструкцию к нормативной базе  2001 года.</w:t>
      </w:r>
    </w:p>
    <w:p w:rsidR="00D83835" w:rsidRPr="00D83835" w:rsidRDefault="00D83835" w:rsidP="00D83835">
      <w:pPr>
        <w:spacing w:after="0"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С</w:t>
      </w:r>
      <w:r w:rsidRPr="00D83835">
        <w:rPr>
          <w:rFonts w:ascii="Times New Roman" w:eastAsia="Calibri" w:hAnsi="Times New Roman" w:cs="Times New Roman"/>
          <w:bCs/>
          <w:sz w:val="24"/>
          <w:szCs w:val="24"/>
          <w:vertAlign w:val="subscript"/>
        </w:rPr>
        <w:t xml:space="preserve">1кв.2011 </w:t>
      </w:r>
      <w:r w:rsidRPr="00D83835">
        <w:rPr>
          <w:rFonts w:ascii="Times New Roman" w:eastAsia="Calibri" w:hAnsi="Times New Roman" w:cs="Times New Roman"/>
          <w:bCs/>
          <w:sz w:val="24"/>
          <w:szCs w:val="24"/>
        </w:rPr>
        <w:t xml:space="preserve">= 25 897 380 руб.   </w:t>
      </w:r>
      <w:r w:rsidRPr="00D83835">
        <w:rPr>
          <w:rFonts w:ascii="Times New Roman" w:eastAsia="Calibri" w:hAnsi="Times New Roman" w:cs="Times New Roman"/>
          <w:bCs/>
          <w:sz w:val="24"/>
          <w:szCs w:val="24"/>
        </w:rPr>
        <w:tab/>
        <w:t xml:space="preserve">            </w:t>
      </w:r>
    </w:p>
    <w:p w:rsidR="00D83835" w:rsidRPr="00D83835" w:rsidRDefault="00D83835" w:rsidP="00D83835">
      <w:pPr>
        <w:spacing w:after="0"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С</w:t>
      </w:r>
      <w:r w:rsidRPr="00D83835">
        <w:rPr>
          <w:rFonts w:ascii="Times New Roman" w:eastAsia="Calibri" w:hAnsi="Times New Roman" w:cs="Times New Roman"/>
          <w:bCs/>
          <w:sz w:val="24"/>
          <w:szCs w:val="24"/>
          <w:vertAlign w:val="subscript"/>
        </w:rPr>
        <w:t>2кв.2011</w:t>
      </w:r>
      <w:r w:rsidRPr="00D83835">
        <w:rPr>
          <w:rFonts w:ascii="Times New Roman" w:eastAsia="Calibri" w:hAnsi="Times New Roman" w:cs="Times New Roman"/>
          <w:bCs/>
          <w:sz w:val="24"/>
          <w:szCs w:val="24"/>
        </w:rPr>
        <w:t xml:space="preserve"> = 20 928 094 руб.                </w:t>
      </w:r>
    </w:p>
    <w:p w:rsidR="00D83835" w:rsidRPr="00D83835" w:rsidRDefault="00D83835" w:rsidP="00D83835">
      <w:pPr>
        <w:spacing w:after="0"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С</w:t>
      </w:r>
      <w:r w:rsidRPr="00D83835">
        <w:rPr>
          <w:rFonts w:ascii="Times New Roman" w:eastAsia="Calibri" w:hAnsi="Times New Roman" w:cs="Times New Roman"/>
          <w:bCs/>
          <w:sz w:val="24"/>
          <w:szCs w:val="24"/>
          <w:vertAlign w:val="subscript"/>
        </w:rPr>
        <w:t xml:space="preserve">3кв.2011 </w:t>
      </w:r>
      <w:r w:rsidRPr="00D83835">
        <w:rPr>
          <w:rFonts w:ascii="Times New Roman" w:eastAsia="Calibri" w:hAnsi="Times New Roman" w:cs="Times New Roman"/>
          <w:bCs/>
          <w:sz w:val="24"/>
          <w:szCs w:val="24"/>
        </w:rPr>
        <w:t>= 5 963 270 руб.</w:t>
      </w:r>
      <w:r w:rsidRPr="00D83835">
        <w:rPr>
          <w:rFonts w:ascii="Times New Roman" w:eastAsia="Calibri" w:hAnsi="Times New Roman" w:cs="Times New Roman"/>
          <w:bCs/>
          <w:sz w:val="24"/>
          <w:szCs w:val="24"/>
        </w:rPr>
        <w:tab/>
        <w:t xml:space="preserve">            </w:t>
      </w:r>
    </w:p>
    <w:p w:rsidR="00D83835" w:rsidRPr="00D83835" w:rsidRDefault="00D83835" w:rsidP="00D83835">
      <w:pPr>
        <w:spacing w:after="0"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С</w:t>
      </w:r>
      <w:r w:rsidRPr="00D83835">
        <w:rPr>
          <w:rFonts w:ascii="Times New Roman" w:eastAsia="Calibri" w:hAnsi="Times New Roman" w:cs="Times New Roman"/>
          <w:bCs/>
          <w:sz w:val="24"/>
          <w:szCs w:val="24"/>
          <w:vertAlign w:val="subscript"/>
        </w:rPr>
        <w:t xml:space="preserve">4кв.2011 </w:t>
      </w:r>
      <w:r w:rsidRPr="00D83835">
        <w:rPr>
          <w:rFonts w:ascii="Times New Roman" w:eastAsia="Calibri" w:hAnsi="Times New Roman" w:cs="Times New Roman"/>
          <w:bCs/>
          <w:sz w:val="24"/>
          <w:szCs w:val="24"/>
        </w:rPr>
        <w:t>= 28 454 309 руб.</w:t>
      </w:r>
      <w:r w:rsidRPr="00D83835">
        <w:rPr>
          <w:rFonts w:ascii="Times New Roman" w:eastAsia="Calibri" w:hAnsi="Times New Roman" w:cs="Times New Roman"/>
          <w:bCs/>
          <w:sz w:val="24"/>
          <w:szCs w:val="24"/>
        </w:rPr>
        <w:tab/>
        <w:t xml:space="preserve">            </w:t>
      </w:r>
    </w:p>
    <w:p w:rsidR="00D83835" w:rsidRPr="00D83835" w:rsidRDefault="00D83835" w:rsidP="00D83835">
      <w:pPr>
        <w:spacing w:line="360" w:lineRule="auto"/>
        <w:jc w:val="both"/>
        <w:rPr>
          <w:rFonts w:ascii="Times New Roman" w:eastAsia="Calibri" w:hAnsi="Times New Roman" w:cs="Times New Roman"/>
          <w:bCs/>
          <w:sz w:val="24"/>
          <w:szCs w:val="24"/>
        </w:rPr>
      </w:pPr>
      <w:r w:rsidRPr="00D83835">
        <w:rPr>
          <w:rFonts w:ascii="Times New Roman" w:eastAsia="Calibri" w:hAnsi="Times New Roman" w:cs="Times New Roman"/>
          <w:bCs/>
          <w:sz w:val="24"/>
          <w:szCs w:val="24"/>
        </w:rPr>
        <w:t>С</w:t>
      </w:r>
      <w:r w:rsidRPr="00D83835">
        <w:rPr>
          <w:rFonts w:ascii="Times New Roman" w:eastAsia="Calibri" w:hAnsi="Times New Roman" w:cs="Times New Roman"/>
          <w:bCs/>
          <w:sz w:val="24"/>
          <w:szCs w:val="24"/>
          <w:vertAlign w:val="subscript"/>
        </w:rPr>
        <w:t xml:space="preserve">1кв.2012 </w:t>
      </w:r>
      <w:r w:rsidRPr="00D83835">
        <w:rPr>
          <w:rFonts w:ascii="Times New Roman" w:eastAsia="Calibri" w:hAnsi="Times New Roman" w:cs="Times New Roman"/>
          <w:bCs/>
          <w:sz w:val="24"/>
          <w:szCs w:val="24"/>
        </w:rPr>
        <w:t xml:space="preserve">= 3 549 663 руб.                 </w:t>
      </w:r>
    </w:p>
    <w:p w:rsidR="00D83835" w:rsidRDefault="00D83835" w:rsidP="00754548">
      <w:pPr>
        <w:spacing w:line="360" w:lineRule="auto"/>
        <w:ind w:firstLine="567"/>
        <w:jc w:val="center"/>
        <w:rPr>
          <w:rFonts w:ascii="Times New Roman" w:eastAsia="Calibri" w:hAnsi="Times New Roman" w:cs="Times New Roman"/>
          <w:b/>
          <w:sz w:val="24"/>
          <w:szCs w:val="24"/>
        </w:rPr>
      </w:pPr>
      <w:r w:rsidRPr="00754548">
        <w:rPr>
          <w:rFonts w:ascii="Times New Roman" w:eastAsia="Calibri" w:hAnsi="Times New Roman" w:cs="Times New Roman"/>
          <w:b/>
          <w:sz w:val="24"/>
          <w:szCs w:val="24"/>
        </w:rPr>
        <w:t>6.2.1.Расчёт налога на землю</w:t>
      </w:r>
    </w:p>
    <w:p w:rsidR="00D83835" w:rsidRPr="00D83835" w:rsidRDefault="00D83835" w:rsidP="00D83835">
      <w:pPr>
        <w:tabs>
          <w:tab w:val="left" w:pos="3600"/>
        </w:tabs>
        <w:spacing w:line="360" w:lineRule="auto"/>
        <w:jc w:val="both"/>
        <w:rPr>
          <w:rFonts w:ascii="Times New Roman" w:eastAsia="Calibri" w:hAnsi="Times New Roman" w:cs="Times New Roman"/>
          <w:sz w:val="24"/>
          <w:szCs w:val="24"/>
        </w:rPr>
      </w:pPr>
      <w:r w:rsidRPr="00D83835">
        <w:rPr>
          <w:rFonts w:ascii="Times New Roman" w:eastAsia="Calibri" w:hAnsi="Times New Roman" w:cs="Times New Roman"/>
          <w:sz w:val="24"/>
          <w:szCs w:val="24"/>
        </w:rPr>
        <w:t xml:space="preserve">Участок площадью 5508 м2 находится в собственности у компании застройщика </w:t>
      </w:r>
    </w:p>
    <w:p w:rsidR="00D83835" w:rsidRPr="00D83835" w:rsidRDefault="00D83835" w:rsidP="00D83835">
      <w:pPr>
        <w:tabs>
          <w:tab w:val="left" w:pos="3600"/>
        </w:tabs>
        <w:spacing w:line="360" w:lineRule="auto"/>
        <w:jc w:val="both"/>
        <w:rPr>
          <w:rFonts w:ascii="Times New Roman" w:eastAsia="Calibri" w:hAnsi="Times New Roman" w:cs="Times New Roman"/>
          <w:sz w:val="24"/>
          <w:szCs w:val="24"/>
        </w:rPr>
      </w:pPr>
      <w:r w:rsidRPr="00D83835">
        <w:rPr>
          <w:rFonts w:ascii="Times New Roman" w:eastAsia="Calibri" w:hAnsi="Times New Roman" w:cs="Times New Roman"/>
          <w:sz w:val="24"/>
          <w:szCs w:val="24"/>
        </w:rPr>
        <w:t>Налог на землю=61540608,6 руб*0,23%=141 543,4 руб.</w:t>
      </w:r>
    </w:p>
    <w:p w:rsidR="00754548" w:rsidRDefault="00754548" w:rsidP="00754548">
      <w:pPr>
        <w:tabs>
          <w:tab w:val="left" w:pos="3600"/>
        </w:tabs>
        <w:spacing w:line="360" w:lineRule="auto"/>
        <w:ind w:firstLine="567"/>
        <w:jc w:val="center"/>
        <w:rPr>
          <w:rFonts w:ascii="Times New Roman" w:eastAsia="Calibri" w:hAnsi="Times New Roman" w:cs="Times New Roman"/>
          <w:b/>
          <w:sz w:val="24"/>
          <w:szCs w:val="24"/>
        </w:rPr>
      </w:pPr>
    </w:p>
    <w:p w:rsidR="00D83835" w:rsidRDefault="00D83835" w:rsidP="00754548">
      <w:pPr>
        <w:tabs>
          <w:tab w:val="left" w:pos="3600"/>
        </w:tabs>
        <w:spacing w:line="360" w:lineRule="auto"/>
        <w:ind w:firstLine="567"/>
        <w:jc w:val="center"/>
        <w:rPr>
          <w:rFonts w:ascii="Times New Roman" w:eastAsia="Calibri" w:hAnsi="Times New Roman" w:cs="Times New Roman"/>
          <w:b/>
          <w:sz w:val="24"/>
          <w:szCs w:val="24"/>
        </w:rPr>
      </w:pPr>
      <w:r w:rsidRPr="00754548">
        <w:rPr>
          <w:rFonts w:ascii="Times New Roman" w:eastAsia="Calibri" w:hAnsi="Times New Roman" w:cs="Times New Roman"/>
          <w:b/>
          <w:sz w:val="24"/>
          <w:szCs w:val="24"/>
        </w:rPr>
        <w:t>6.2.2.Стоимость проектирования</w:t>
      </w:r>
    </w:p>
    <w:p w:rsidR="00D83835" w:rsidRPr="00D83835" w:rsidRDefault="00D83835" w:rsidP="00D83835">
      <w:pPr>
        <w:tabs>
          <w:tab w:val="left" w:pos="3600"/>
        </w:tabs>
        <w:spacing w:line="360" w:lineRule="auto"/>
        <w:ind w:firstLine="567"/>
        <w:jc w:val="both"/>
        <w:rPr>
          <w:rFonts w:ascii="Times New Roman" w:eastAsia="Calibri" w:hAnsi="Times New Roman" w:cs="Times New Roman"/>
          <w:sz w:val="24"/>
          <w:szCs w:val="24"/>
        </w:rPr>
      </w:pPr>
      <w:r w:rsidRPr="00D83835">
        <w:rPr>
          <w:rFonts w:ascii="Times New Roman" w:eastAsia="Calibri" w:hAnsi="Times New Roman" w:cs="Times New Roman"/>
          <w:sz w:val="24"/>
          <w:szCs w:val="24"/>
        </w:rPr>
        <w:t>Согласно Приказу Минрегиона РФ от 29.12.2009 № 620 [5</w:t>
      </w:r>
      <w:r w:rsidR="00C06B76">
        <w:rPr>
          <w:rFonts w:ascii="Times New Roman" w:eastAsia="Calibri" w:hAnsi="Times New Roman" w:cs="Times New Roman"/>
          <w:sz w:val="24"/>
          <w:szCs w:val="24"/>
        </w:rPr>
        <w:t>5</w:t>
      </w:r>
      <w:r w:rsidRPr="00D83835">
        <w:rPr>
          <w:rFonts w:ascii="Times New Roman" w:eastAsia="Calibri" w:hAnsi="Times New Roman" w:cs="Times New Roman"/>
          <w:sz w:val="24"/>
          <w:szCs w:val="24"/>
        </w:rPr>
        <w:t>] базовая цена для разработки проектной и рабочей документации определяется по формуле 6.4:</w:t>
      </w:r>
    </w:p>
    <w:p w:rsidR="00D83835" w:rsidRPr="00D83835" w:rsidRDefault="00D83835" w:rsidP="00D83835">
      <w:pPr>
        <w:tabs>
          <w:tab w:val="left" w:pos="3600"/>
          <w:tab w:val="center" w:pos="5269"/>
          <w:tab w:val="left" w:pos="8805"/>
        </w:tabs>
        <w:spacing w:line="360" w:lineRule="auto"/>
        <w:jc w:val="both"/>
        <w:rPr>
          <w:rFonts w:ascii="Times New Roman" w:eastAsia="Calibri" w:hAnsi="Times New Roman" w:cs="Times New Roman"/>
          <w:sz w:val="24"/>
          <w:szCs w:val="24"/>
        </w:rPr>
      </w:pPr>
      <w:r w:rsidRPr="00D83835">
        <w:rPr>
          <w:rFonts w:ascii="Times New Roman" w:eastAsia="Calibri" w:hAnsi="Times New Roman" w:cs="Times New Roman"/>
          <w:sz w:val="24"/>
          <w:szCs w:val="24"/>
        </w:rPr>
        <w:t>С = (а + в</w:t>
      </w:r>
      <w:r w:rsidRPr="00D83835">
        <w:rPr>
          <w:rFonts w:ascii="Times New Roman" w:eastAsia="Calibri" w:hAnsi="Times New Roman" w:cs="Times New Roman"/>
          <w:position w:val="-4"/>
          <w:sz w:val="24"/>
          <w:szCs w:val="24"/>
        </w:rPr>
        <w:object w:dxaOrig="180" w:dyaOrig="200">
          <v:shape id="_x0000_i1106" type="#_x0000_t75" style="width:9pt;height:9.75pt" o:ole="">
            <v:imagedata r:id="rId166" o:title=""/>
          </v:shape>
          <o:OLEObject Type="Embed" ProgID="Equation.3" ShapeID="_x0000_i1106" DrawAspect="Content" ObjectID="_1433538609" r:id="rId167"/>
        </w:object>
      </w:r>
      <w:r w:rsidRPr="00D83835">
        <w:rPr>
          <w:rFonts w:ascii="Times New Roman" w:eastAsia="Calibri" w:hAnsi="Times New Roman" w:cs="Times New Roman"/>
          <w:sz w:val="24"/>
          <w:szCs w:val="24"/>
          <w:lang w:val="en-US"/>
        </w:rPr>
        <w:t>x</w:t>
      </w:r>
      <w:r w:rsidRPr="00D83835">
        <w:rPr>
          <w:rFonts w:ascii="Times New Roman" w:eastAsia="Calibri" w:hAnsi="Times New Roman" w:cs="Times New Roman"/>
          <w:sz w:val="24"/>
          <w:szCs w:val="24"/>
        </w:rPr>
        <w:t xml:space="preserve">) </w:t>
      </w:r>
      <w:r w:rsidRPr="00D83835">
        <w:rPr>
          <w:rFonts w:ascii="Times New Roman" w:eastAsia="Calibri" w:hAnsi="Times New Roman" w:cs="Times New Roman"/>
          <w:position w:val="-4"/>
          <w:sz w:val="24"/>
          <w:szCs w:val="24"/>
        </w:rPr>
        <w:object w:dxaOrig="180" w:dyaOrig="200">
          <v:shape id="_x0000_i1107" type="#_x0000_t75" style="width:9pt;height:9.75pt" o:ole="">
            <v:imagedata r:id="rId168" o:title=""/>
          </v:shape>
          <o:OLEObject Type="Embed" ProgID="Equation.3" ShapeID="_x0000_i1107" DrawAspect="Content" ObjectID="_1433538610" r:id="rId169"/>
        </w:object>
      </w:r>
      <w:r w:rsidRPr="00D83835">
        <w:rPr>
          <w:rFonts w:ascii="Times New Roman" w:eastAsia="Calibri" w:hAnsi="Times New Roman" w:cs="Times New Roman"/>
          <w:sz w:val="24"/>
          <w:szCs w:val="24"/>
          <w:lang w:val="en-US"/>
        </w:rPr>
        <w:t>K</w:t>
      </w:r>
      <w:r w:rsidRPr="00D83835">
        <w:rPr>
          <w:rFonts w:ascii="Times New Roman" w:eastAsia="Calibri" w:hAnsi="Times New Roman" w:cs="Times New Roman"/>
          <w:sz w:val="24"/>
          <w:szCs w:val="24"/>
          <w:vertAlign w:val="subscript"/>
          <w:lang w:val="en-US"/>
        </w:rPr>
        <w:t>i</w:t>
      </w:r>
      <w:r w:rsidRPr="00D83835">
        <w:rPr>
          <w:rFonts w:ascii="Times New Roman" w:eastAsia="Calibri" w:hAnsi="Times New Roman" w:cs="Times New Roman"/>
          <w:sz w:val="24"/>
          <w:szCs w:val="24"/>
        </w:rPr>
        <w:t xml:space="preserve">,                                      </w:t>
      </w:r>
      <w:r w:rsidRPr="00D83835">
        <w:rPr>
          <w:rFonts w:ascii="Times New Roman" w:eastAsia="Calibri" w:hAnsi="Times New Roman" w:cs="Times New Roman"/>
          <w:sz w:val="24"/>
          <w:szCs w:val="24"/>
        </w:rPr>
        <w:tab/>
        <w:t xml:space="preserve">                               </w:t>
      </w:r>
      <w:r w:rsidR="00B87703">
        <w:rPr>
          <w:rFonts w:ascii="Times New Roman" w:eastAsia="Calibri" w:hAnsi="Times New Roman" w:cs="Times New Roman"/>
          <w:sz w:val="24"/>
          <w:szCs w:val="24"/>
        </w:rPr>
        <w:t xml:space="preserve">                                                   </w:t>
      </w:r>
      <w:r w:rsidRPr="00D83835">
        <w:rPr>
          <w:rFonts w:ascii="Times New Roman" w:eastAsia="Calibri" w:hAnsi="Times New Roman" w:cs="Times New Roman"/>
          <w:sz w:val="24"/>
          <w:szCs w:val="24"/>
        </w:rPr>
        <w:t xml:space="preserve"> (6.4)</w:t>
      </w:r>
    </w:p>
    <w:p w:rsidR="00D83835" w:rsidRPr="00D83835" w:rsidRDefault="00D83835" w:rsidP="00D83835">
      <w:pPr>
        <w:tabs>
          <w:tab w:val="left" w:pos="3600"/>
        </w:tabs>
        <w:spacing w:line="360" w:lineRule="auto"/>
        <w:jc w:val="both"/>
        <w:rPr>
          <w:rFonts w:ascii="Times New Roman" w:eastAsia="Calibri" w:hAnsi="Times New Roman" w:cs="Times New Roman"/>
          <w:sz w:val="24"/>
          <w:szCs w:val="24"/>
        </w:rPr>
      </w:pPr>
      <w:r w:rsidRPr="00D83835">
        <w:rPr>
          <w:rFonts w:ascii="Times New Roman" w:eastAsia="Calibri" w:hAnsi="Times New Roman" w:cs="Times New Roman"/>
          <w:sz w:val="24"/>
          <w:szCs w:val="24"/>
        </w:rPr>
        <w:t>где: а и в – постоянные величины для определённого интервала основного показателя проектируемого объекта в тыс.руб. (согласно СБЦП 81-2001-03 [</w:t>
      </w:r>
      <w:r w:rsidR="00B87703">
        <w:rPr>
          <w:rFonts w:ascii="Times New Roman" w:eastAsia="Calibri" w:hAnsi="Times New Roman" w:cs="Times New Roman"/>
          <w:sz w:val="24"/>
          <w:szCs w:val="24"/>
        </w:rPr>
        <w:t>56</w:t>
      </w:r>
      <w:r w:rsidRPr="00D83835">
        <w:rPr>
          <w:rFonts w:ascii="Times New Roman" w:eastAsia="Calibri" w:hAnsi="Times New Roman" w:cs="Times New Roman"/>
          <w:sz w:val="24"/>
          <w:szCs w:val="24"/>
        </w:rPr>
        <w:t>]);</w:t>
      </w:r>
    </w:p>
    <w:p w:rsidR="00D83835" w:rsidRPr="00D83835" w:rsidRDefault="00D83835" w:rsidP="00D83835">
      <w:pPr>
        <w:tabs>
          <w:tab w:val="left" w:pos="3600"/>
        </w:tabs>
        <w:spacing w:line="360" w:lineRule="auto"/>
        <w:jc w:val="both"/>
        <w:rPr>
          <w:rFonts w:ascii="Times New Roman" w:eastAsia="Calibri" w:hAnsi="Times New Roman" w:cs="Times New Roman"/>
          <w:sz w:val="24"/>
          <w:szCs w:val="24"/>
        </w:rPr>
      </w:pPr>
      <w:r w:rsidRPr="00D83835">
        <w:rPr>
          <w:rFonts w:ascii="Times New Roman" w:eastAsia="Calibri" w:hAnsi="Times New Roman" w:cs="Times New Roman"/>
          <w:sz w:val="24"/>
          <w:szCs w:val="24"/>
        </w:rPr>
        <w:lastRenderedPageBreak/>
        <w:t xml:space="preserve">        </w:t>
      </w:r>
      <w:r w:rsidRPr="00D83835">
        <w:rPr>
          <w:rFonts w:ascii="Times New Roman" w:eastAsia="Calibri" w:hAnsi="Times New Roman" w:cs="Times New Roman"/>
          <w:sz w:val="24"/>
          <w:szCs w:val="24"/>
          <w:lang w:val="en-US"/>
        </w:rPr>
        <w:t>x</w:t>
      </w:r>
      <w:r w:rsidRPr="00D83835">
        <w:rPr>
          <w:rFonts w:ascii="Times New Roman" w:eastAsia="Calibri" w:hAnsi="Times New Roman" w:cs="Times New Roman"/>
          <w:sz w:val="24"/>
          <w:szCs w:val="24"/>
        </w:rPr>
        <w:t xml:space="preserve"> – основной показатель проектируемого объекта (строительный объём здания выше отметки 0.000), м</w:t>
      </w:r>
      <w:r w:rsidRPr="00D83835">
        <w:rPr>
          <w:rFonts w:ascii="Times New Roman" w:eastAsia="Calibri" w:hAnsi="Times New Roman" w:cs="Times New Roman"/>
          <w:sz w:val="24"/>
          <w:szCs w:val="24"/>
          <w:vertAlign w:val="superscript"/>
        </w:rPr>
        <w:t>3</w:t>
      </w:r>
      <w:r w:rsidRPr="00D83835">
        <w:rPr>
          <w:rFonts w:ascii="Times New Roman" w:eastAsia="Calibri" w:hAnsi="Times New Roman" w:cs="Times New Roman"/>
          <w:sz w:val="24"/>
          <w:szCs w:val="24"/>
        </w:rPr>
        <w:t>;</w:t>
      </w:r>
    </w:p>
    <w:p w:rsidR="00D83835" w:rsidRPr="00D83835" w:rsidRDefault="00D83835" w:rsidP="00D83835">
      <w:pPr>
        <w:tabs>
          <w:tab w:val="left" w:pos="3600"/>
        </w:tabs>
        <w:spacing w:line="360" w:lineRule="auto"/>
        <w:jc w:val="both"/>
        <w:rPr>
          <w:rFonts w:ascii="Times New Roman" w:eastAsia="Calibri" w:hAnsi="Times New Roman" w:cs="Times New Roman"/>
          <w:sz w:val="24"/>
          <w:szCs w:val="24"/>
        </w:rPr>
      </w:pPr>
      <w:r w:rsidRPr="00D83835">
        <w:rPr>
          <w:rFonts w:ascii="Times New Roman" w:eastAsia="Calibri" w:hAnsi="Times New Roman" w:cs="Times New Roman"/>
          <w:sz w:val="24"/>
          <w:szCs w:val="24"/>
        </w:rPr>
        <w:t xml:space="preserve">       K</w:t>
      </w:r>
      <w:r w:rsidRPr="00D83835">
        <w:rPr>
          <w:rFonts w:ascii="Times New Roman" w:eastAsia="Calibri" w:hAnsi="Times New Roman" w:cs="Times New Roman"/>
          <w:sz w:val="24"/>
          <w:szCs w:val="24"/>
          <w:vertAlign w:val="subscript"/>
          <w:lang w:val="en-US"/>
        </w:rPr>
        <w:t>i</w:t>
      </w:r>
      <w:r w:rsidRPr="00D83835">
        <w:rPr>
          <w:rFonts w:ascii="Times New Roman" w:eastAsia="Calibri" w:hAnsi="Times New Roman" w:cs="Times New Roman"/>
          <w:sz w:val="24"/>
          <w:szCs w:val="24"/>
        </w:rPr>
        <w:t xml:space="preserve"> - коэффициент, отражающий инфляционные процессы на момент определения цены проектных работ для строительства объекта, 3,13.</w:t>
      </w:r>
    </w:p>
    <w:p w:rsidR="00D83835" w:rsidRPr="00D83835" w:rsidRDefault="00D83835" w:rsidP="00D83835">
      <w:pPr>
        <w:tabs>
          <w:tab w:val="left" w:pos="3600"/>
        </w:tabs>
        <w:spacing w:line="360" w:lineRule="auto"/>
        <w:jc w:val="both"/>
        <w:rPr>
          <w:rFonts w:ascii="Times New Roman" w:eastAsia="Calibri" w:hAnsi="Times New Roman" w:cs="Times New Roman"/>
          <w:sz w:val="24"/>
          <w:szCs w:val="24"/>
        </w:rPr>
      </w:pPr>
      <w:r w:rsidRPr="00D83835">
        <w:rPr>
          <w:rFonts w:ascii="Times New Roman" w:eastAsia="Calibri" w:hAnsi="Times New Roman" w:cs="Times New Roman"/>
          <w:sz w:val="24"/>
          <w:szCs w:val="24"/>
        </w:rPr>
        <w:t>С = (2045,578 + 0,145</w:t>
      </w:r>
      <w:r w:rsidRPr="00D83835">
        <w:rPr>
          <w:rFonts w:ascii="Times New Roman" w:eastAsia="Calibri" w:hAnsi="Times New Roman" w:cs="Times New Roman"/>
          <w:position w:val="-4"/>
          <w:sz w:val="24"/>
          <w:szCs w:val="24"/>
        </w:rPr>
        <w:object w:dxaOrig="180" w:dyaOrig="200">
          <v:shape id="_x0000_i1108" type="#_x0000_t75" style="width:9pt;height:9.75pt" o:ole="">
            <v:imagedata r:id="rId166" o:title=""/>
          </v:shape>
          <o:OLEObject Type="Embed" ProgID="Equation.3" ShapeID="_x0000_i1108" DrawAspect="Content" ObjectID="_1433538611" r:id="rId170"/>
        </w:object>
      </w:r>
      <w:r w:rsidRPr="00D83835">
        <w:rPr>
          <w:rFonts w:ascii="Times New Roman" w:eastAsia="Calibri" w:hAnsi="Times New Roman" w:cs="Times New Roman"/>
          <w:sz w:val="24"/>
          <w:szCs w:val="24"/>
        </w:rPr>
        <w:t xml:space="preserve">55 888,41) </w:t>
      </w:r>
      <w:r w:rsidRPr="00D83835">
        <w:rPr>
          <w:rFonts w:ascii="Times New Roman" w:eastAsia="Calibri" w:hAnsi="Times New Roman" w:cs="Times New Roman"/>
          <w:position w:val="-4"/>
          <w:sz w:val="24"/>
          <w:szCs w:val="24"/>
        </w:rPr>
        <w:object w:dxaOrig="180" w:dyaOrig="200">
          <v:shape id="_x0000_i1109" type="#_x0000_t75" style="width:9pt;height:9.75pt" o:ole="">
            <v:imagedata r:id="rId166" o:title=""/>
          </v:shape>
          <o:OLEObject Type="Embed" ProgID="Equation.3" ShapeID="_x0000_i1109" DrawAspect="Content" ObjectID="_1433538612" r:id="rId171"/>
        </w:object>
      </w:r>
      <w:r w:rsidRPr="00D83835">
        <w:rPr>
          <w:rFonts w:ascii="Times New Roman" w:eastAsia="Calibri" w:hAnsi="Times New Roman" w:cs="Times New Roman"/>
          <w:sz w:val="24"/>
          <w:szCs w:val="24"/>
        </w:rPr>
        <w:t>3,13 = 31 767,61 тыс.руб.</w:t>
      </w:r>
    </w:p>
    <w:p w:rsidR="00CD6382" w:rsidRDefault="00CD6382" w:rsidP="00754548">
      <w:pPr>
        <w:tabs>
          <w:tab w:val="left" w:pos="3600"/>
        </w:tabs>
        <w:spacing w:line="360" w:lineRule="auto"/>
        <w:ind w:firstLine="567"/>
        <w:jc w:val="center"/>
        <w:rPr>
          <w:rFonts w:ascii="Times New Roman" w:eastAsia="Calibri" w:hAnsi="Times New Roman" w:cs="Times New Roman"/>
          <w:b/>
          <w:sz w:val="24"/>
          <w:szCs w:val="24"/>
        </w:rPr>
      </w:pPr>
    </w:p>
    <w:p w:rsidR="00D83835" w:rsidRPr="00754548" w:rsidRDefault="00D83835" w:rsidP="00754548">
      <w:pPr>
        <w:tabs>
          <w:tab w:val="left" w:pos="3600"/>
        </w:tabs>
        <w:spacing w:line="360" w:lineRule="auto"/>
        <w:ind w:firstLine="567"/>
        <w:jc w:val="center"/>
        <w:rPr>
          <w:rFonts w:ascii="Times New Roman" w:eastAsia="Calibri" w:hAnsi="Times New Roman" w:cs="Times New Roman"/>
          <w:b/>
          <w:sz w:val="24"/>
          <w:szCs w:val="24"/>
        </w:rPr>
      </w:pPr>
      <w:r w:rsidRPr="00754548">
        <w:rPr>
          <w:rFonts w:ascii="Times New Roman" w:eastAsia="Calibri" w:hAnsi="Times New Roman" w:cs="Times New Roman"/>
          <w:b/>
          <w:sz w:val="24"/>
          <w:szCs w:val="24"/>
        </w:rPr>
        <w:t>6.2.3.Инженерно-геологические изыскания, согласование проекта</w:t>
      </w:r>
    </w:p>
    <w:p w:rsidR="00D83835" w:rsidRDefault="00D83835" w:rsidP="00D83835">
      <w:pPr>
        <w:tabs>
          <w:tab w:val="left" w:pos="3600"/>
        </w:tabs>
        <w:spacing w:line="360" w:lineRule="auto"/>
        <w:ind w:firstLine="567"/>
        <w:jc w:val="both"/>
        <w:rPr>
          <w:rFonts w:ascii="Times New Roman" w:eastAsia="Calibri" w:hAnsi="Times New Roman" w:cs="Times New Roman"/>
          <w:sz w:val="24"/>
          <w:szCs w:val="24"/>
        </w:rPr>
      </w:pPr>
      <w:r w:rsidRPr="00D83835">
        <w:rPr>
          <w:rFonts w:ascii="Times New Roman" w:eastAsia="Calibri" w:hAnsi="Times New Roman" w:cs="Times New Roman"/>
          <w:sz w:val="24"/>
          <w:szCs w:val="24"/>
        </w:rPr>
        <w:t>Затраты на инженерно-изыскательские работы принимаем 300 тыс.руб., то есть 1400 руб. за м.п. Согласование проекта (экспертиза областной архитектуры) – 42,81 тыс. руб., то есть 200руб./м.п.</w:t>
      </w:r>
    </w:p>
    <w:p w:rsidR="00754548" w:rsidRPr="00D83835" w:rsidRDefault="00754548" w:rsidP="00D83835">
      <w:pPr>
        <w:tabs>
          <w:tab w:val="left" w:pos="3600"/>
        </w:tabs>
        <w:spacing w:line="360" w:lineRule="auto"/>
        <w:ind w:firstLine="567"/>
        <w:jc w:val="both"/>
        <w:rPr>
          <w:rFonts w:ascii="Times New Roman" w:eastAsia="Calibri" w:hAnsi="Times New Roman" w:cs="Times New Roman"/>
          <w:sz w:val="24"/>
          <w:szCs w:val="24"/>
        </w:rPr>
      </w:pPr>
    </w:p>
    <w:p w:rsidR="00D83835" w:rsidRPr="00754548" w:rsidRDefault="00D83835" w:rsidP="00754548">
      <w:pPr>
        <w:tabs>
          <w:tab w:val="left" w:pos="3600"/>
        </w:tabs>
        <w:spacing w:line="360" w:lineRule="auto"/>
        <w:ind w:firstLine="567"/>
        <w:jc w:val="center"/>
        <w:rPr>
          <w:rFonts w:ascii="Times New Roman" w:eastAsia="Calibri" w:hAnsi="Times New Roman" w:cs="Times New Roman"/>
          <w:b/>
          <w:sz w:val="24"/>
          <w:szCs w:val="24"/>
        </w:rPr>
      </w:pPr>
      <w:r w:rsidRPr="00754548">
        <w:rPr>
          <w:rFonts w:ascii="Times New Roman" w:eastAsia="Calibri" w:hAnsi="Times New Roman" w:cs="Times New Roman"/>
          <w:b/>
          <w:sz w:val="24"/>
          <w:szCs w:val="24"/>
        </w:rPr>
        <w:t>6.2.4.Стоимость проведения государственной экспертизы проектной документации</w:t>
      </w:r>
    </w:p>
    <w:p w:rsidR="00D83835" w:rsidRPr="00D83835" w:rsidRDefault="00D83835" w:rsidP="00D83835">
      <w:pPr>
        <w:tabs>
          <w:tab w:val="left" w:pos="0"/>
        </w:tabs>
        <w:spacing w:line="360" w:lineRule="auto"/>
        <w:ind w:firstLine="567"/>
        <w:jc w:val="both"/>
        <w:rPr>
          <w:rFonts w:ascii="Times New Roman" w:eastAsia="Calibri" w:hAnsi="Times New Roman" w:cs="Times New Roman"/>
          <w:sz w:val="24"/>
          <w:szCs w:val="24"/>
        </w:rPr>
      </w:pPr>
      <w:r w:rsidRPr="00D83835">
        <w:rPr>
          <w:rFonts w:ascii="Times New Roman" w:eastAsia="Calibri" w:hAnsi="Times New Roman" w:cs="Times New Roman"/>
          <w:sz w:val="24"/>
          <w:szCs w:val="24"/>
        </w:rPr>
        <w:t>Согласно Постановлению Правительства РФ №145 от 5 марта 2007 г. [</w:t>
      </w:r>
      <w:r w:rsidR="00B87703">
        <w:rPr>
          <w:rFonts w:ascii="Times New Roman" w:eastAsia="Calibri" w:hAnsi="Times New Roman" w:cs="Times New Roman"/>
          <w:sz w:val="24"/>
          <w:szCs w:val="24"/>
        </w:rPr>
        <w:t>57</w:t>
      </w:r>
      <w:r w:rsidRPr="00D83835">
        <w:rPr>
          <w:rFonts w:ascii="Times New Roman" w:eastAsia="Calibri" w:hAnsi="Times New Roman" w:cs="Times New Roman"/>
          <w:sz w:val="24"/>
          <w:szCs w:val="24"/>
        </w:rPr>
        <w:t>] стоимость экспертизы рассчитывается в соответствии с Приложением к Положению об организации и проведении государственной экспертизы проектной документации и результатов инженерных изысканий. Затраты на проведение рассчитываются как 4,75 % от суммы стоимости проектирования и проведения инженерно-геологических изысканий (в ценах 2001 года).</w:t>
      </w:r>
    </w:p>
    <w:p w:rsidR="00D83835" w:rsidRPr="00D83835" w:rsidRDefault="00D83835" w:rsidP="00D83835">
      <w:pPr>
        <w:tabs>
          <w:tab w:val="left" w:pos="0"/>
        </w:tabs>
        <w:spacing w:line="360" w:lineRule="auto"/>
        <w:ind w:firstLine="567"/>
        <w:jc w:val="both"/>
        <w:rPr>
          <w:rFonts w:ascii="Times New Roman" w:eastAsia="Calibri" w:hAnsi="Times New Roman" w:cs="Times New Roman"/>
          <w:sz w:val="24"/>
          <w:szCs w:val="24"/>
        </w:rPr>
      </w:pPr>
      <w:r w:rsidRPr="00D83835">
        <w:rPr>
          <w:rFonts w:ascii="Times New Roman" w:eastAsia="Calibri" w:hAnsi="Times New Roman" w:cs="Times New Roman"/>
          <w:sz w:val="24"/>
          <w:szCs w:val="24"/>
        </w:rPr>
        <w:t>Экспертиза</w:t>
      </w:r>
      <w:r w:rsidR="00CD6382">
        <w:rPr>
          <w:rFonts w:ascii="Times New Roman" w:eastAsia="Calibri" w:hAnsi="Times New Roman" w:cs="Times New Roman"/>
          <w:sz w:val="24"/>
          <w:szCs w:val="24"/>
        </w:rPr>
        <w:t xml:space="preserve"> </w:t>
      </w:r>
      <w:r w:rsidRPr="00D83835">
        <w:rPr>
          <w:rFonts w:ascii="Times New Roman" w:eastAsia="Calibri" w:hAnsi="Times New Roman" w:cs="Times New Roman"/>
          <w:sz w:val="24"/>
          <w:szCs w:val="24"/>
        </w:rPr>
        <w:t>= 1508,96 тыс.руб</w:t>
      </w:r>
    </w:p>
    <w:p w:rsidR="00754548" w:rsidRDefault="00754548" w:rsidP="00D83835">
      <w:pPr>
        <w:tabs>
          <w:tab w:val="left" w:pos="0"/>
        </w:tabs>
        <w:spacing w:line="360" w:lineRule="auto"/>
        <w:ind w:firstLine="567"/>
        <w:jc w:val="both"/>
        <w:rPr>
          <w:rFonts w:ascii="Times New Roman" w:eastAsia="Calibri" w:hAnsi="Times New Roman" w:cs="Times New Roman"/>
          <w:sz w:val="24"/>
          <w:szCs w:val="24"/>
        </w:rPr>
      </w:pPr>
    </w:p>
    <w:p w:rsidR="00D83835" w:rsidRPr="00754548" w:rsidRDefault="00D83835" w:rsidP="00754548">
      <w:pPr>
        <w:tabs>
          <w:tab w:val="left" w:pos="0"/>
        </w:tabs>
        <w:spacing w:line="360" w:lineRule="auto"/>
        <w:ind w:firstLine="567"/>
        <w:jc w:val="center"/>
        <w:rPr>
          <w:rFonts w:ascii="Times New Roman" w:eastAsia="Calibri" w:hAnsi="Times New Roman" w:cs="Times New Roman"/>
          <w:b/>
          <w:sz w:val="24"/>
          <w:szCs w:val="24"/>
        </w:rPr>
      </w:pPr>
      <w:r w:rsidRPr="00754548">
        <w:rPr>
          <w:rFonts w:ascii="Times New Roman" w:eastAsia="Calibri" w:hAnsi="Times New Roman" w:cs="Times New Roman"/>
          <w:b/>
          <w:sz w:val="24"/>
          <w:szCs w:val="24"/>
        </w:rPr>
        <w:t>6.2.5.Стоимость подключения к сетям</w:t>
      </w:r>
    </w:p>
    <w:p w:rsidR="00D83835" w:rsidRPr="00D83835" w:rsidRDefault="00D83835" w:rsidP="00D83835">
      <w:pPr>
        <w:tabs>
          <w:tab w:val="left" w:pos="0"/>
        </w:tabs>
        <w:spacing w:line="360" w:lineRule="auto"/>
        <w:ind w:firstLine="567"/>
        <w:jc w:val="both"/>
        <w:rPr>
          <w:rFonts w:ascii="Times New Roman" w:eastAsia="Calibri" w:hAnsi="Times New Roman" w:cs="Times New Roman"/>
          <w:sz w:val="24"/>
          <w:szCs w:val="24"/>
        </w:rPr>
      </w:pPr>
      <w:r w:rsidRPr="00D83835">
        <w:rPr>
          <w:rFonts w:ascii="Times New Roman" w:eastAsia="Calibri" w:hAnsi="Times New Roman" w:cs="Times New Roman"/>
          <w:sz w:val="24"/>
          <w:szCs w:val="24"/>
        </w:rPr>
        <w:t>Подключение водоснабжения, электричества и теплоснабжения оплачиваются в момент подключения. Плата за подключение вычисляется как произведение количества потребляемых единиц (кВт, м</w:t>
      </w:r>
      <w:r w:rsidRPr="00D83835">
        <w:rPr>
          <w:rFonts w:ascii="Times New Roman" w:eastAsia="Calibri" w:hAnsi="Times New Roman" w:cs="Times New Roman"/>
          <w:sz w:val="24"/>
          <w:szCs w:val="24"/>
          <w:vertAlign w:val="superscript"/>
        </w:rPr>
        <w:t>3</w:t>
      </w:r>
      <w:r w:rsidRPr="00D83835">
        <w:rPr>
          <w:rFonts w:ascii="Times New Roman" w:eastAsia="Calibri" w:hAnsi="Times New Roman" w:cs="Times New Roman"/>
          <w:sz w:val="24"/>
          <w:szCs w:val="24"/>
        </w:rPr>
        <w:t>/сут, Гкал/час) на тариф подключения.</w:t>
      </w:r>
    </w:p>
    <w:p w:rsidR="00D83835" w:rsidRPr="00D83835" w:rsidRDefault="00D83835" w:rsidP="00D83835">
      <w:pPr>
        <w:numPr>
          <w:ilvl w:val="0"/>
          <w:numId w:val="39"/>
        </w:numPr>
        <w:tabs>
          <w:tab w:val="left" w:pos="0"/>
        </w:tabs>
        <w:spacing w:line="360" w:lineRule="auto"/>
        <w:ind w:left="851" w:hanging="284"/>
        <w:contextualSpacing/>
        <w:jc w:val="both"/>
        <w:rPr>
          <w:rFonts w:ascii="Times New Roman" w:eastAsia="Calibri" w:hAnsi="Times New Roman" w:cs="Times New Roman"/>
          <w:sz w:val="24"/>
          <w:szCs w:val="24"/>
        </w:rPr>
      </w:pPr>
      <w:r w:rsidRPr="00D83835">
        <w:rPr>
          <w:rFonts w:ascii="Times New Roman" w:eastAsia="Calibri" w:hAnsi="Times New Roman" w:cs="Times New Roman"/>
          <w:sz w:val="24"/>
          <w:szCs w:val="24"/>
        </w:rPr>
        <w:t>Водоснабжение и водоотведение (ВиВ)</w:t>
      </w:r>
    </w:p>
    <w:p w:rsidR="00D83835" w:rsidRPr="00D83835" w:rsidRDefault="00D83835" w:rsidP="00D83835">
      <w:pPr>
        <w:tabs>
          <w:tab w:val="left" w:pos="0"/>
        </w:tabs>
        <w:spacing w:line="360" w:lineRule="auto"/>
        <w:jc w:val="both"/>
        <w:rPr>
          <w:rFonts w:ascii="Times New Roman" w:eastAsia="Calibri" w:hAnsi="Times New Roman" w:cs="Times New Roman"/>
          <w:sz w:val="24"/>
          <w:szCs w:val="24"/>
        </w:rPr>
      </w:pPr>
      <w:r w:rsidRPr="00D83835">
        <w:rPr>
          <w:rFonts w:ascii="Times New Roman" w:eastAsia="Calibri" w:hAnsi="Times New Roman" w:cs="Times New Roman"/>
          <w:sz w:val="24"/>
          <w:szCs w:val="24"/>
        </w:rPr>
        <w:lastRenderedPageBreak/>
        <w:tab/>
        <w:t>Плата за подключение МУП «Водоканал» определяется по тарифу, установленному в соответствии с Федеральным законом от 30.12.2001 № 210-ФЗ [</w:t>
      </w:r>
      <w:r w:rsidR="00B87703">
        <w:rPr>
          <w:rFonts w:ascii="Times New Roman" w:eastAsia="Calibri" w:hAnsi="Times New Roman" w:cs="Times New Roman"/>
          <w:sz w:val="24"/>
          <w:szCs w:val="24"/>
        </w:rPr>
        <w:t>58</w:t>
      </w:r>
      <w:r w:rsidRPr="00D83835">
        <w:rPr>
          <w:rFonts w:ascii="Times New Roman" w:eastAsia="Calibri" w:hAnsi="Times New Roman" w:cs="Times New Roman"/>
          <w:sz w:val="24"/>
          <w:szCs w:val="24"/>
        </w:rPr>
        <w:t>] на 2007-2020 годы.</w:t>
      </w:r>
    </w:p>
    <w:p w:rsidR="00D83835" w:rsidRPr="00D83835" w:rsidRDefault="00D83835" w:rsidP="00D83835">
      <w:pPr>
        <w:tabs>
          <w:tab w:val="left" w:pos="0"/>
        </w:tabs>
        <w:spacing w:line="360" w:lineRule="auto"/>
        <w:ind w:firstLine="567"/>
        <w:jc w:val="both"/>
        <w:rPr>
          <w:rFonts w:ascii="Times New Roman" w:eastAsia="Calibri" w:hAnsi="Times New Roman" w:cs="Times New Roman"/>
          <w:sz w:val="24"/>
          <w:szCs w:val="24"/>
        </w:rPr>
      </w:pPr>
      <w:r w:rsidRPr="00D83835">
        <w:rPr>
          <w:rFonts w:ascii="Times New Roman" w:eastAsia="Calibri" w:hAnsi="Times New Roman" w:cs="Times New Roman"/>
          <w:sz w:val="24"/>
          <w:szCs w:val="24"/>
        </w:rPr>
        <w:t>Тариф на подключение к системе коммунальной инфраструктуры централизованного водоснабжения и водоотведения вновь создаваемых объектов недвижимости (зданий, строений, сооружений, иных объектов) за 1 м</w:t>
      </w:r>
      <w:r w:rsidRPr="00D83835">
        <w:rPr>
          <w:rFonts w:ascii="Times New Roman" w:eastAsia="Calibri" w:hAnsi="Times New Roman" w:cs="Times New Roman"/>
          <w:sz w:val="24"/>
          <w:szCs w:val="24"/>
          <w:vertAlign w:val="superscript"/>
        </w:rPr>
        <w:t>3</w:t>
      </w:r>
      <w:r w:rsidRPr="00D83835">
        <w:rPr>
          <w:rFonts w:ascii="Times New Roman" w:eastAsia="Calibri" w:hAnsi="Times New Roman" w:cs="Times New Roman"/>
          <w:sz w:val="24"/>
          <w:szCs w:val="24"/>
        </w:rPr>
        <w:t xml:space="preserve"> в сутки заявленной мощности:</w:t>
      </w:r>
    </w:p>
    <w:p w:rsidR="00D83835" w:rsidRPr="00D83835" w:rsidRDefault="00D83835" w:rsidP="00D83835">
      <w:pPr>
        <w:tabs>
          <w:tab w:val="left" w:pos="0"/>
        </w:tabs>
        <w:spacing w:line="360" w:lineRule="auto"/>
        <w:jc w:val="both"/>
        <w:rPr>
          <w:rFonts w:ascii="Times New Roman" w:eastAsia="Calibri" w:hAnsi="Times New Roman" w:cs="Times New Roman"/>
          <w:sz w:val="24"/>
          <w:szCs w:val="24"/>
        </w:rPr>
      </w:pPr>
      <w:r w:rsidRPr="00D83835">
        <w:rPr>
          <w:rFonts w:ascii="Times New Roman" w:eastAsia="Calibri" w:hAnsi="Times New Roman" w:cs="Times New Roman"/>
          <w:sz w:val="24"/>
          <w:szCs w:val="24"/>
        </w:rPr>
        <w:t>а).к системе водоснабжения – 108 232,23 руб.;</w:t>
      </w:r>
    </w:p>
    <w:p w:rsidR="00D83835" w:rsidRPr="00D83835" w:rsidRDefault="00D83835" w:rsidP="00D83835">
      <w:pPr>
        <w:tabs>
          <w:tab w:val="left" w:pos="0"/>
        </w:tabs>
        <w:spacing w:line="360" w:lineRule="auto"/>
        <w:jc w:val="both"/>
        <w:rPr>
          <w:rFonts w:ascii="Times New Roman" w:eastAsia="Calibri" w:hAnsi="Times New Roman" w:cs="Times New Roman"/>
          <w:sz w:val="24"/>
          <w:szCs w:val="24"/>
        </w:rPr>
      </w:pPr>
      <w:r w:rsidRPr="00D83835">
        <w:rPr>
          <w:rFonts w:ascii="Times New Roman" w:eastAsia="Calibri" w:hAnsi="Times New Roman" w:cs="Times New Roman"/>
          <w:sz w:val="24"/>
          <w:szCs w:val="24"/>
        </w:rPr>
        <w:t>б).к системе водоотведения – 41 481,48 руб.</w:t>
      </w:r>
    </w:p>
    <w:p w:rsidR="00D83835" w:rsidRPr="00D83835" w:rsidRDefault="00D83835" w:rsidP="00D83835">
      <w:pPr>
        <w:tabs>
          <w:tab w:val="left" w:pos="0"/>
        </w:tabs>
        <w:spacing w:line="360" w:lineRule="auto"/>
        <w:ind w:firstLine="567"/>
        <w:jc w:val="both"/>
        <w:rPr>
          <w:rFonts w:ascii="Times New Roman" w:eastAsia="Calibri" w:hAnsi="Times New Roman" w:cs="Times New Roman"/>
          <w:sz w:val="24"/>
          <w:szCs w:val="24"/>
        </w:rPr>
      </w:pPr>
      <w:r w:rsidRPr="00D83835">
        <w:rPr>
          <w:rFonts w:ascii="Times New Roman" w:eastAsia="Calibri" w:hAnsi="Times New Roman" w:cs="Times New Roman"/>
          <w:sz w:val="24"/>
          <w:szCs w:val="24"/>
        </w:rPr>
        <w:t>Расход воды по объекту в целом – 138,47 м</w:t>
      </w:r>
      <w:r w:rsidRPr="00D83835">
        <w:rPr>
          <w:rFonts w:ascii="Times New Roman" w:eastAsia="Calibri" w:hAnsi="Times New Roman" w:cs="Times New Roman"/>
          <w:sz w:val="24"/>
          <w:szCs w:val="24"/>
          <w:vertAlign w:val="superscript"/>
        </w:rPr>
        <w:t>3</w:t>
      </w:r>
      <w:r w:rsidRPr="00D83835">
        <w:rPr>
          <w:rFonts w:ascii="Times New Roman" w:eastAsia="Calibri" w:hAnsi="Times New Roman" w:cs="Times New Roman"/>
          <w:sz w:val="24"/>
          <w:szCs w:val="24"/>
        </w:rPr>
        <w:t>/сут. Следовательно, плата за водоснабжение  – 14 986,92 тыс. руб., за водоотведение – 5 743,94 тыс. руб.</w:t>
      </w:r>
    </w:p>
    <w:p w:rsidR="00D83835" w:rsidRPr="00D83835" w:rsidRDefault="00D83835" w:rsidP="00D83835">
      <w:pPr>
        <w:numPr>
          <w:ilvl w:val="0"/>
          <w:numId w:val="39"/>
        </w:numPr>
        <w:tabs>
          <w:tab w:val="left" w:pos="0"/>
        </w:tabs>
        <w:spacing w:line="360" w:lineRule="auto"/>
        <w:ind w:left="851" w:hanging="284"/>
        <w:contextualSpacing/>
        <w:jc w:val="both"/>
        <w:rPr>
          <w:rFonts w:ascii="Times New Roman" w:eastAsia="Calibri" w:hAnsi="Times New Roman" w:cs="Times New Roman"/>
          <w:sz w:val="24"/>
          <w:szCs w:val="24"/>
        </w:rPr>
      </w:pPr>
      <w:r w:rsidRPr="00D83835">
        <w:rPr>
          <w:rFonts w:ascii="Times New Roman" w:eastAsia="Calibri" w:hAnsi="Times New Roman" w:cs="Times New Roman"/>
          <w:sz w:val="24"/>
          <w:szCs w:val="24"/>
        </w:rPr>
        <w:t>Электроснабжение</w:t>
      </w:r>
    </w:p>
    <w:p w:rsidR="00D83835" w:rsidRPr="00D83835" w:rsidRDefault="00D83835" w:rsidP="00D83835">
      <w:pPr>
        <w:tabs>
          <w:tab w:val="left" w:pos="0"/>
        </w:tabs>
        <w:spacing w:line="360" w:lineRule="auto"/>
        <w:ind w:firstLine="567"/>
        <w:jc w:val="both"/>
        <w:rPr>
          <w:rFonts w:ascii="Times New Roman" w:eastAsia="Calibri" w:hAnsi="Times New Roman" w:cs="Times New Roman"/>
          <w:sz w:val="24"/>
          <w:szCs w:val="24"/>
        </w:rPr>
      </w:pPr>
      <w:r w:rsidRPr="00D83835">
        <w:rPr>
          <w:rFonts w:ascii="Times New Roman" w:eastAsia="Calibri" w:hAnsi="Times New Roman" w:cs="Times New Roman"/>
          <w:sz w:val="24"/>
          <w:szCs w:val="24"/>
        </w:rPr>
        <w:t>Согласно Постановлению главы города Екатеринбурга от 20 августа 2008 г. № 3493 [</w:t>
      </w:r>
      <w:r w:rsidR="0079566C">
        <w:rPr>
          <w:rFonts w:ascii="Times New Roman" w:eastAsia="Calibri" w:hAnsi="Times New Roman" w:cs="Times New Roman"/>
          <w:sz w:val="24"/>
          <w:szCs w:val="24"/>
        </w:rPr>
        <w:t>59</w:t>
      </w:r>
      <w:r w:rsidRPr="00D83835">
        <w:rPr>
          <w:rFonts w:ascii="Times New Roman" w:eastAsia="Calibri" w:hAnsi="Times New Roman" w:cs="Times New Roman"/>
          <w:sz w:val="24"/>
          <w:szCs w:val="24"/>
        </w:rPr>
        <w:t>] тариф организации коммунального комплекса ОАО «Екатеринбургская электросетевая компания» на подключение к системе коммунальной инфраструктуры централизованного электроснабжения на 2007 - 2009 годы составляет - 16630,5 руб. за 1 кВт заявленной потребляемой нагрузки.</w:t>
      </w:r>
    </w:p>
    <w:p w:rsidR="00D83835" w:rsidRPr="00D83835" w:rsidRDefault="00D83835" w:rsidP="00D83835">
      <w:pPr>
        <w:tabs>
          <w:tab w:val="left" w:pos="0"/>
        </w:tabs>
        <w:spacing w:line="360" w:lineRule="auto"/>
        <w:ind w:firstLine="567"/>
        <w:jc w:val="both"/>
        <w:rPr>
          <w:rFonts w:ascii="Times New Roman" w:eastAsia="Calibri" w:hAnsi="Times New Roman" w:cs="Times New Roman"/>
          <w:sz w:val="24"/>
          <w:szCs w:val="24"/>
        </w:rPr>
      </w:pPr>
      <w:r w:rsidRPr="00D83835">
        <w:rPr>
          <w:rFonts w:ascii="Times New Roman" w:eastAsia="Calibri" w:hAnsi="Times New Roman" w:cs="Times New Roman"/>
          <w:sz w:val="24"/>
          <w:szCs w:val="24"/>
        </w:rPr>
        <w:t>Расчетное количество потребляемых единиц – 956,62 кВт. Таким образом стоимость подключения к централизованному электроснабжению составляет 15 909,07 руб.</w:t>
      </w:r>
    </w:p>
    <w:p w:rsidR="00D83835" w:rsidRPr="00D83835" w:rsidRDefault="00D83835" w:rsidP="00D83835">
      <w:pPr>
        <w:numPr>
          <w:ilvl w:val="0"/>
          <w:numId w:val="39"/>
        </w:numPr>
        <w:tabs>
          <w:tab w:val="left" w:pos="0"/>
        </w:tabs>
        <w:spacing w:line="360" w:lineRule="auto"/>
        <w:ind w:left="851" w:hanging="284"/>
        <w:contextualSpacing/>
        <w:jc w:val="both"/>
        <w:rPr>
          <w:rFonts w:ascii="Times New Roman" w:eastAsia="Calibri" w:hAnsi="Times New Roman" w:cs="Times New Roman"/>
          <w:sz w:val="24"/>
          <w:szCs w:val="24"/>
        </w:rPr>
      </w:pPr>
      <w:r w:rsidRPr="00D83835">
        <w:rPr>
          <w:rFonts w:ascii="Times New Roman" w:eastAsia="Calibri" w:hAnsi="Times New Roman" w:cs="Times New Roman"/>
          <w:sz w:val="24"/>
          <w:szCs w:val="24"/>
        </w:rPr>
        <w:t>Теплоснабжение</w:t>
      </w:r>
    </w:p>
    <w:p w:rsidR="00D83835" w:rsidRPr="00D83835" w:rsidRDefault="00D83835" w:rsidP="00D83835">
      <w:pPr>
        <w:tabs>
          <w:tab w:val="left" w:pos="0"/>
        </w:tabs>
        <w:spacing w:line="360" w:lineRule="auto"/>
        <w:jc w:val="both"/>
        <w:rPr>
          <w:rFonts w:ascii="Times New Roman" w:eastAsia="Calibri" w:hAnsi="Times New Roman" w:cs="Times New Roman"/>
          <w:sz w:val="24"/>
          <w:szCs w:val="24"/>
        </w:rPr>
      </w:pPr>
      <w:r w:rsidRPr="00D83835">
        <w:rPr>
          <w:rFonts w:ascii="Times New Roman" w:eastAsia="Calibri" w:hAnsi="Times New Roman" w:cs="Times New Roman"/>
          <w:sz w:val="24"/>
          <w:szCs w:val="24"/>
        </w:rPr>
        <w:t>Согласно Постановлению Главы Екатеринбурга от 03.08.2010 № 3248 [</w:t>
      </w:r>
      <w:r w:rsidR="00906B64">
        <w:rPr>
          <w:rFonts w:ascii="Times New Roman" w:eastAsia="Calibri" w:hAnsi="Times New Roman" w:cs="Times New Roman"/>
          <w:sz w:val="24"/>
          <w:szCs w:val="24"/>
        </w:rPr>
        <w:t>60</w:t>
      </w:r>
      <w:r w:rsidRPr="00D83835">
        <w:rPr>
          <w:rFonts w:ascii="Times New Roman" w:eastAsia="Calibri" w:hAnsi="Times New Roman" w:cs="Times New Roman"/>
          <w:sz w:val="24"/>
          <w:szCs w:val="24"/>
        </w:rPr>
        <w:t>] тариф на подключение к системе коммунальной инфраструктуры централизованного теплоснабжения вновь создаваемых объектов недвижимости (зданий, строений, сооружений, иных объектов) на территории муниципального образования "город Екатеринбург" на 2009 - 2013 годы за 1 Гкал/час заявленной потребляемой нагрузки составляет 4120052,19 руб. Расчетное количество потребляемых единиц – 2,285 Гкал/час. Плата за подключение – 9 414,32 тыс. руб.</w:t>
      </w:r>
    </w:p>
    <w:p w:rsidR="00D83835" w:rsidRDefault="00D83835" w:rsidP="00D83835">
      <w:pPr>
        <w:tabs>
          <w:tab w:val="left" w:pos="0"/>
        </w:tabs>
        <w:spacing w:line="360" w:lineRule="auto"/>
        <w:jc w:val="both"/>
        <w:rPr>
          <w:rFonts w:ascii="Times New Roman" w:eastAsia="Calibri" w:hAnsi="Times New Roman" w:cs="Times New Roman"/>
          <w:sz w:val="24"/>
          <w:szCs w:val="24"/>
        </w:rPr>
      </w:pPr>
      <w:r w:rsidRPr="00D83835">
        <w:rPr>
          <w:rFonts w:ascii="Times New Roman" w:eastAsia="Calibri" w:hAnsi="Times New Roman" w:cs="Times New Roman"/>
          <w:sz w:val="24"/>
          <w:szCs w:val="24"/>
        </w:rPr>
        <w:t>Сумма по техподключению</w:t>
      </w:r>
      <w:r w:rsidR="00CD6382">
        <w:rPr>
          <w:rFonts w:ascii="Times New Roman" w:eastAsia="Calibri" w:hAnsi="Times New Roman" w:cs="Times New Roman"/>
          <w:sz w:val="24"/>
          <w:szCs w:val="24"/>
        </w:rPr>
        <w:t xml:space="preserve"> </w:t>
      </w:r>
      <w:r w:rsidRPr="00D83835">
        <w:rPr>
          <w:rFonts w:ascii="Times New Roman" w:eastAsia="Calibri" w:hAnsi="Times New Roman" w:cs="Times New Roman"/>
          <w:sz w:val="24"/>
          <w:szCs w:val="24"/>
        </w:rPr>
        <w:t>= 46054,25 тыс.руб.</w:t>
      </w:r>
    </w:p>
    <w:p w:rsidR="00754548" w:rsidRPr="00D83835" w:rsidRDefault="00754548" w:rsidP="00D83835">
      <w:pPr>
        <w:tabs>
          <w:tab w:val="left" w:pos="0"/>
        </w:tabs>
        <w:spacing w:line="360" w:lineRule="auto"/>
        <w:jc w:val="both"/>
        <w:rPr>
          <w:rFonts w:ascii="Times New Roman" w:eastAsia="Calibri" w:hAnsi="Times New Roman" w:cs="Times New Roman"/>
          <w:sz w:val="24"/>
          <w:szCs w:val="24"/>
        </w:rPr>
      </w:pPr>
    </w:p>
    <w:p w:rsidR="00D83835" w:rsidRDefault="00D83835" w:rsidP="00754548">
      <w:pPr>
        <w:tabs>
          <w:tab w:val="left" w:pos="0"/>
          <w:tab w:val="left" w:pos="567"/>
        </w:tabs>
        <w:spacing w:line="360" w:lineRule="auto"/>
        <w:ind w:firstLine="567"/>
        <w:jc w:val="center"/>
        <w:rPr>
          <w:rFonts w:ascii="Times New Roman" w:eastAsia="Calibri" w:hAnsi="Times New Roman" w:cs="Times New Roman"/>
          <w:b/>
          <w:sz w:val="24"/>
          <w:szCs w:val="24"/>
        </w:rPr>
      </w:pPr>
      <w:r w:rsidRPr="00754548">
        <w:rPr>
          <w:rFonts w:ascii="Times New Roman" w:eastAsia="Calibri" w:hAnsi="Times New Roman" w:cs="Times New Roman"/>
          <w:b/>
          <w:sz w:val="24"/>
          <w:szCs w:val="24"/>
        </w:rPr>
        <w:lastRenderedPageBreak/>
        <w:t>6.2.6.Содержание службы заказчика-застройщика, авторский надзор, непредвиденные затраты</w:t>
      </w:r>
    </w:p>
    <w:p w:rsidR="00D83835" w:rsidRPr="00D83835" w:rsidRDefault="00D83835" w:rsidP="00D83835">
      <w:pPr>
        <w:tabs>
          <w:tab w:val="left" w:pos="0"/>
        </w:tabs>
        <w:spacing w:line="360" w:lineRule="auto"/>
        <w:ind w:firstLine="567"/>
        <w:jc w:val="both"/>
        <w:rPr>
          <w:rFonts w:ascii="Times New Roman" w:eastAsia="Calibri" w:hAnsi="Times New Roman" w:cs="Times New Roman"/>
          <w:sz w:val="24"/>
          <w:szCs w:val="24"/>
        </w:rPr>
      </w:pPr>
      <w:r w:rsidRPr="00D83835">
        <w:rPr>
          <w:rFonts w:ascii="Times New Roman" w:eastAsia="Calibri" w:hAnsi="Times New Roman" w:cs="Times New Roman"/>
          <w:sz w:val="24"/>
          <w:szCs w:val="24"/>
        </w:rPr>
        <w:t>Содержание заказчика-застройщика принимаем в размере 5% от общей стоимости строительства.</w:t>
      </w:r>
    </w:p>
    <w:p w:rsidR="00D83835" w:rsidRPr="00D83835" w:rsidRDefault="00D83835" w:rsidP="00D83835">
      <w:pPr>
        <w:tabs>
          <w:tab w:val="left" w:pos="0"/>
        </w:tabs>
        <w:spacing w:line="360" w:lineRule="auto"/>
        <w:ind w:firstLine="567"/>
        <w:jc w:val="both"/>
        <w:rPr>
          <w:rFonts w:ascii="Times New Roman" w:eastAsia="Calibri" w:hAnsi="Times New Roman" w:cs="Times New Roman"/>
          <w:sz w:val="24"/>
          <w:szCs w:val="24"/>
        </w:rPr>
      </w:pPr>
      <w:r w:rsidRPr="00D83835">
        <w:rPr>
          <w:rFonts w:ascii="Times New Roman" w:eastAsia="Calibri" w:hAnsi="Times New Roman" w:cs="Times New Roman"/>
          <w:sz w:val="24"/>
          <w:szCs w:val="24"/>
        </w:rPr>
        <w:t>Авторский надзор – 0,2% от стоимости СМР.</w:t>
      </w:r>
    </w:p>
    <w:p w:rsidR="00D83835" w:rsidRPr="00D83835" w:rsidRDefault="00D83835" w:rsidP="00D83835">
      <w:pPr>
        <w:tabs>
          <w:tab w:val="left" w:pos="0"/>
        </w:tabs>
        <w:spacing w:line="360" w:lineRule="auto"/>
        <w:ind w:firstLine="567"/>
        <w:jc w:val="both"/>
        <w:rPr>
          <w:rFonts w:ascii="Times New Roman" w:eastAsia="Calibri" w:hAnsi="Times New Roman" w:cs="Times New Roman"/>
          <w:sz w:val="24"/>
          <w:szCs w:val="24"/>
        </w:rPr>
      </w:pPr>
      <w:r w:rsidRPr="00D83835">
        <w:rPr>
          <w:rFonts w:ascii="Times New Roman" w:eastAsia="Calibri" w:hAnsi="Times New Roman" w:cs="Times New Roman"/>
          <w:sz w:val="24"/>
          <w:szCs w:val="24"/>
        </w:rPr>
        <w:t>Непредвиденные затраты – 2% от стоимости СМР.</w:t>
      </w:r>
    </w:p>
    <w:p w:rsidR="00D83835" w:rsidRPr="00D83835" w:rsidRDefault="00D83835" w:rsidP="00D83835">
      <w:pPr>
        <w:tabs>
          <w:tab w:val="left" w:pos="0"/>
        </w:tabs>
        <w:spacing w:line="360" w:lineRule="auto"/>
        <w:ind w:firstLine="567"/>
        <w:jc w:val="both"/>
        <w:rPr>
          <w:rFonts w:ascii="Times New Roman" w:eastAsia="Calibri" w:hAnsi="Times New Roman" w:cs="Times New Roman"/>
          <w:sz w:val="24"/>
          <w:szCs w:val="24"/>
        </w:rPr>
      </w:pPr>
      <w:r w:rsidRPr="00D83835">
        <w:rPr>
          <w:rFonts w:ascii="Times New Roman" w:eastAsia="Calibri" w:hAnsi="Times New Roman" w:cs="Times New Roman"/>
          <w:sz w:val="24"/>
          <w:szCs w:val="24"/>
        </w:rPr>
        <w:t>Капитальные вложения на строительство 3 очереди секций  “И” и “К” строительства Жилого комплекса «Университетский» приведены в таблице 6.7.</w:t>
      </w:r>
    </w:p>
    <w:p w:rsidR="00D83835" w:rsidRPr="00D83835" w:rsidRDefault="00D83835" w:rsidP="00D83835">
      <w:pPr>
        <w:tabs>
          <w:tab w:val="left" w:pos="0"/>
        </w:tabs>
        <w:spacing w:line="360" w:lineRule="auto"/>
        <w:jc w:val="both"/>
        <w:rPr>
          <w:rFonts w:ascii="Times New Roman" w:eastAsia="Calibri" w:hAnsi="Times New Roman" w:cs="Times New Roman"/>
          <w:sz w:val="24"/>
          <w:szCs w:val="24"/>
        </w:rPr>
      </w:pPr>
    </w:p>
    <w:p w:rsidR="00D83835" w:rsidRPr="00D83835" w:rsidRDefault="00D83835" w:rsidP="00D83835">
      <w:pPr>
        <w:tabs>
          <w:tab w:val="left" w:pos="0"/>
        </w:tabs>
        <w:spacing w:line="360" w:lineRule="auto"/>
        <w:jc w:val="both"/>
        <w:rPr>
          <w:rFonts w:ascii="Times New Roman" w:eastAsia="Calibri" w:hAnsi="Times New Roman" w:cs="Times New Roman"/>
          <w:sz w:val="24"/>
          <w:szCs w:val="24"/>
        </w:rPr>
        <w:sectPr w:rsidR="00D83835" w:rsidRPr="00D83835" w:rsidSect="00654A76">
          <w:headerReference w:type="even" r:id="rId172"/>
          <w:headerReference w:type="default" r:id="rId173"/>
          <w:footerReference w:type="even" r:id="rId174"/>
          <w:footerReference w:type="default" r:id="rId175"/>
          <w:headerReference w:type="first" r:id="rId176"/>
          <w:footerReference w:type="first" r:id="rId177"/>
          <w:type w:val="continuous"/>
          <w:pgSz w:w="12240" w:h="15840"/>
          <w:pgMar w:top="1134" w:right="850" w:bottom="1134" w:left="1701" w:header="720" w:footer="720" w:gutter="0"/>
          <w:cols w:space="720"/>
        </w:sectPr>
      </w:pPr>
    </w:p>
    <w:p w:rsidR="00D83835" w:rsidRPr="00D83835" w:rsidRDefault="00D83835" w:rsidP="00F904E9">
      <w:pPr>
        <w:tabs>
          <w:tab w:val="left" w:pos="0"/>
          <w:tab w:val="left" w:pos="4440"/>
        </w:tabs>
        <w:spacing w:line="36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lastRenderedPageBreak/>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D83835">
        <w:rPr>
          <w:rFonts w:ascii="Times New Roman" w:eastAsia="Calibri" w:hAnsi="Times New Roman" w:cs="Times New Roman"/>
          <w:sz w:val="24"/>
          <w:szCs w:val="24"/>
        </w:rPr>
        <w:tab/>
        <w:t>Таблица 6.7</w:t>
      </w:r>
    </w:p>
    <w:p w:rsidR="00D83835" w:rsidRDefault="00D83835" w:rsidP="00F904E9">
      <w:pPr>
        <w:tabs>
          <w:tab w:val="left" w:pos="0"/>
          <w:tab w:val="left" w:pos="4440"/>
        </w:tabs>
        <w:spacing w:line="360" w:lineRule="auto"/>
        <w:jc w:val="center"/>
        <w:rPr>
          <w:rFonts w:ascii="Times New Roman" w:eastAsia="Calibri" w:hAnsi="Times New Roman" w:cs="Times New Roman"/>
          <w:sz w:val="24"/>
          <w:szCs w:val="24"/>
        </w:rPr>
      </w:pPr>
      <w:r w:rsidRPr="00D83835">
        <w:rPr>
          <w:rFonts w:ascii="Times New Roman" w:eastAsia="Calibri" w:hAnsi="Times New Roman" w:cs="Times New Roman"/>
          <w:sz w:val="24"/>
          <w:szCs w:val="24"/>
        </w:rPr>
        <w:t>Капитальные вложения</w:t>
      </w:r>
    </w:p>
    <w:tbl>
      <w:tblPr>
        <w:tblW w:w="13292" w:type="dxa"/>
        <w:tblInd w:w="88" w:type="dxa"/>
        <w:tblLook w:val="04A0"/>
      </w:tblPr>
      <w:tblGrid>
        <w:gridCol w:w="2842"/>
        <w:gridCol w:w="1633"/>
        <w:gridCol w:w="1432"/>
        <w:gridCol w:w="1450"/>
        <w:gridCol w:w="1132"/>
        <w:gridCol w:w="1187"/>
        <w:gridCol w:w="1277"/>
        <w:gridCol w:w="1292"/>
        <w:gridCol w:w="1090"/>
      </w:tblGrid>
      <w:tr w:rsidR="00693984" w:rsidRPr="00693984" w:rsidTr="00693984">
        <w:trPr>
          <w:trHeight w:val="326"/>
        </w:trPr>
        <w:tc>
          <w:tcPr>
            <w:tcW w:w="2842" w:type="dxa"/>
            <w:vMerge w:val="restart"/>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693984" w:rsidRPr="00693984" w:rsidRDefault="00693984" w:rsidP="00693984">
            <w:pPr>
              <w:spacing w:after="0" w:line="240" w:lineRule="auto"/>
              <w:jc w:val="center"/>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Наименование</w:t>
            </w:r>
          </w:p>
        </w:tc>
        <w:tc>
          <w:tcPr>
            <w:tcW w:w="1590" w:type="dxa"/>
            <w:vMerge w:val="restart"/>
            <w:tcBorders>
              <w:top w:val="single" w:sz="12" w:space="0" w:color="auto"/>
              <w:left w:val="single" w:sz="12" w:space="0" w:color="auto"/>
              <w:bottom w:val="single" w:sz="12" w:space="0" w:color="auto"/>
              <w:right w:val="single" w:sz="12" w:space="0" w:color="auto"/>
            </w:tcBorders>
            <w:shd w:val="clear" w:color="B9CDE5" w:fill="CCC1DA"/>
            <w:noWrap/>
            <w:vAlign w:val="center"/>
            <w:hideMark/>
          </w:tcPr>
          <w:p w:rsidR="00693984" w:rsidRPr="00693984" w:rsidRDefault="00693984" w:rsidP="00693984">
            <w:pPr>
              <w:spacing w:after="0" w:line="240" w:lineRule="auto"/>
              <w:jc w:val="center"/>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Сумма,тыс.руб</w:t>
            </w:r>
          </w:p>
        </w:tc>
        <w:tc>
          <w:tcPr>
            <w:tcW w:w="2882" w:type="dxa"/>
            <w:gridSpan w:val="2"/>
            <w:tcBorders>
              <w:top w:val="single" w:sz="12" w:space="0" w:color="auto"/>
              <w:left w:val="nil"/>
              <w:bottom w:val="single" w:sz="12" w:space="0" w:color="auto"/>
              <w:right w:val="single" w:sz="12" w:space="0" w:color="auto"/>
            </w:tcBorders>
            <w:shd w:val="clear" w:color="B9CDE5" w:fill="CCC1DA"/>
            <w:noWrap/>
            <w:vAlign w:val="center"/>
            <w:hideMark/>
          </w:tcPr>
          <w:p w:rsidR="00693984" w:rsidRPr="00693984" w:rsidRDefault="00693984" w:rsidP="00693984">
            <w:pPr>
              <w:spacing w:after="0" w:line="240" w:lineRule="auto"/>
              <w:jc w:val="center"/>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2010 год</w:t>
            </w:r>
          </w:p>
        </w:tc>
        <w:tc>
          <w:tcPr>
            <w:tcW w:w="4887" w:type="dxa"/>
            <w:gridSpan w:val="4"/>
            <w:tcBorders>
              <w:top w:val="single" w:sz="12" w:space="0" w:color="auto"/>
              <w:left w:val="nil"/>
              <w:bottom w:val="single" w:sz="12" w:space="0" w:color="auto"/>
              <w:right w:val="single" w:sz="12" w:space="0" w:color="auto"/>
            </w:tcBorders>
            <w:shd w:val="clear" w:color="CCC1DA" w:fill="B9CDE5"/>
            <w:noWrap/>
            <w:vAlign w:val="bottom"/>
            <w:hideMark/>
          </w:tcPr>
          <w:p w:rsidR="00693984" w:rsidRPr="00693984" w:rsidRDefault="00693984" w:rsidP="00693984">
            <w:pPr>
              <w:spacing w:after="0" w:line="240" w:lineRule="auto"/>
              <w:jc w:val="center"/>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2011 год</w:t>
            </w:r>
          </w:p>
        </w:tc>
        <w:tc>
          <w:tcPr>
            <w:tcW w:w="1090" w:type="dxa"/>
            <w:tcBorders>
              <w:top w:val="single" w:sz="12" w:space="0" w:color="auto"/>
              <w:left w:val="nil"/>
              <w:bottom w:val="single" w:sz="12" w:space="0" w:color="auto"/>
              <w:right w:val="nil"/>
            </w:tcBorders>
            <w:shd w:val="clear" w:color="CCC1DA" w:fill="B9CDE5"/>
            <w:noWrap/>
            <w:vAlign w:val="bottom"/>
            <w:hideMark/>
          </w:tcPr>
          <w:p w:rsidR="00693984" w:rsidRPr="00693984" w:rsidRDefault="00693984" w:rsidP="00693984">
            <w:pPr>
              <w:spacing w:after="0" w:line="240" w:lineRule="auto"/>
              <w:jc w:val="center"/>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2012 год</w:t>
            </w:r>
          </w:p>
        </w:tc>
      </w:tr>
      <w:tr w:rsidR="00693984" w:rsidRPr="00693984" w:rsidTr="00693984">
        <w:trPr>
          <w:trHeight w:val="326"/>
        </w:trPr>
        <w:tc>
          <w:tcPr>
            <w:tcW w:w="2842" w:type="dxa"/>
            <w:vMerge/>
            <w:tcBorders>
              <w:top w:val="single" w:sz="12" w:space="0" w:color="auto"/>
              <w:left w:val="single" w:sz="12" w:space="0" w:color="auto"/>
              <w:bottom w:val="single" w:sz="12" w:space="0" w:color="auto"/>
              <w:right w:val="single" w:sz="12" w:space="0" w:color="auto"/>
            </w:tcBorders>
            <w:vAlign w:val="center"/>
            <w:hideMark/>
          </w:tcPr>
          <w:p w:rsidR="00693984" w:rsidRPr="00693984" w:rsidRDefault="00693984" w:rsidP="00693984">
            <w:pPr>
              <w:spacing w:after="0" w:line="240" w:lineRule="auto"/>
              <w:rPr>
                <w:rFonts w:ascii="Times New Roman" w:eastAsia="Times New Roman" w:hAnsi="Times New Roman" w:cs="Times New Roman"/>
                <w:color w:val="000000"/>
                <w:lang w:eastAsia="ru-RU"/>
              </w:rPr>
            </w:pPr>
          </w:p>
        </w:tc>
        <w:tc>
          <w:tcPr>
            <w:tcW w:w="1590" w:type="dxa"/>
            <w:vMerge/>
            <w:tcBorders>
              <w:top w:val="single" w:sz="12" w:space="0" w:color="auto"/>
              <w:left w:val="single" w:sz="12" w:space="0" w:color="auto"/>
              <w:bottom w:val="single" w:sz="12" w:space="0" w:color="auto"/>
              <w:right w:val="single" w:sz="12" w:space="0" w:color="auto"/>
            </w:tcBorders>
            <w:vAlign w:val="center"/>
            <w:hideMark/>
          </w:tcPr>
          <w:p w:rsidR="00693984" w:rsidRPr="00693984" w:rsidRDefault="00693984" w:rsidP="00693984">
            <w:pPr>
              <w:spacing w:after="0" w:line="240" w:lineRule="auto"/>
              <w:rPr>
                <w:rFonts w:ascii="Times New Roman" w:eastAsia="Times New Roman" w:hAnsi="Times New Roman" w:cs="Times New Roman"/>
                <w:color w:val="000000"/>
                <w:lang w:eastAsia="ru-RU"/>
              </w:rPr>
            </w:pPr>
          </w:p>
        </w:tc>
        <w:tc>
          <w:tcPr>
            <w:tcW w:w="1432" w:type="dxa"/>
            <w:tcBorders>
              <w:top w:val="nil"/>
              <w:left w:val="nil"/>
              <w:bottom w:val="single" w:sz="12" w:space="0" w:color="auto"/>
              <w:right w:val="single" w:sz="12" w:space="0" w:color="auto"/>
            </w:tcBorders>
            <w:shd w:val="clear" w:color="CCC1DA" w:fill="E6B9B8"/>
            <w:noWrap/>
            <w:vAlign w:val="bottom"/>
            <w:hideMark/>
          </w:tcPr>
          <w:p w:rsidR="00693984" w:rsidRPr="00693984" w:rsidRDefault="00693984" w:rsidP="00693984">
            <w:pPr>
              <w:spacing w:after="0" w:line="240" w:lineRule="auto"/>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III квартал</w:t>
            </w:r>
          </w:p>
        </w:tc>
        <w:tc>
          <w:tcPr>
            <w:tcW w:w="1450" w:type="dxa"/>
            <w:tcBorders>
              <w:top w:val="nil"/>
              <w:left w:val="nil"/>
              <w:bottom w:val="single" w:sz="12" w:space="0" w:color="auto"/>
              <w:right w:val="single" w:sz="12" w:space="0" w:color="auto"/>
            </w:tcBorders>
            <w:shd w:val="clear" w:color="CCC1DA" w:fill="E6B9B8"/>
            <w:noWrap/>
            <w:vAlign w:val="bottom"/>
            <w:hideMark/>
          </w:tcPr>
          <w:p w:rsidR="00693984" w:rsidRPr="00693984" w:rsidRDefault="00693984" w:rsidP="00693984">
            <w:pPr>
              <w:spacing w:after="0" w:line="240" w:lineRule="auto"/>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IV квартал</w:t>
            </w:r>
          </w:p>
        </w:tc>
        <w:tc>
          <w:tcPr>
            <w:tcW w:w="1132" w:type="dxa"/>
            <w:tcBorders>
              <w:top w:val="nil"/>
              <w:left w:val="nil"/>
              <w:bottom w:val="single" w:sz="12" w:space="0" w:color="auto"/>
              <w:right w:val="single" w:sz="12" w:space="0" w:color="auto"/>
            </w:tcBorders>
            <w:shd w:val="clear" w:color="CCC1DA" w:fill="E6B9B8"/>
            <w:noWrap/>
            <w:vAlign w:val="bottom"/>
            <w:hideMark/>
          </w:tcPr>
          <w:p w:rsidR="00693984" w:rsidRPr="00693984" w:rsidRDefault="00693984" w:rsidP="00693984">
            <w:pPr>
              <w:spacing w:after="0" w:line="240" w:lineRule="auto"/>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I квартал</w:t>
            </w:r>
          </w:p>
        </w:tc>
        <w:tc>
          <w:tcPr>
            <w:tcW w:w="1187" w:type="dxa"/>
            <w:tcBorders>
              <w:top w:val="nil"/>
              <w:left w:val="nil"/>
              <w:bottom w:val="single" w:sz="12" w:space="0" w:color="auto"/>
              <w:right w:val="single" w:sz="12" w:space="0" w:color="auto"/>
            </w:tcBorders>
            <w:shd w:val="clear" w:color="CCC1DA" w:fill="E6B9B8"/>
            <w:noWrap/>
            <w:vAlign w:val="bottom"/>
            <w:hideMark/>
          </w:tcPr>
          <w:p w:rsidR="00693984" w:rsidRPr="00693984" w:rsidRDefault="00693984" w:rsidP="00693984">
            <w:pPr>
              <w:spacing w:after="0" w:line="240" w:lineRule="auto"/>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II квартал</w:t>
            </w:r>
          </w:p>
        </w:tc>
        <w:tc>
          <w:tcPr>
            <w:tcW w:w="1277" w:type="dxa"/>
            <w:tcBorders>
              <w:top w:val="nil"/>
              <w:left w:val="nil"/>
              <w:bottom w:val="single" w:sz="12" w:space="0" w:color="auto"/>
              <w:right w:val="single" w:sz="12" w:space="0" w:color="auto"/>
            </w:tcBorders>
            <w:shd w:val="clear" w:color="CCC1DA" w:fill="E6B9B8"/>
            <w:noWrap/>
            <w:vAlign w:val="bottom"/>
            <w:hideMark/>
          </w:tcPr>
          <w:p w:rsidR="00693984" w:rsidRPr="00693984" w:rsidRDefault="00693984" w:rsidP="00693984">
            <w:pPr>
              <w:spacing w:after="0" w:line="240" w:lineRule="auto"/>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III квартал</w:t>
            </w:r>
          </w:p>
        </w:tc>
        <w:tc>
          <w:tcPr>
            <w:tcW w:w="1292" w:type="dxa"/>
            <w:tcBorders>
              <w:top w:val="nil"/>
              <w:left w:val="nil"/>
              <w:bottom w:val="single" w:sz="12" w:space="0" w:color="auto"/>
              <w:right w:val="single" w:sz="12" w:space="0" w:color="auto"/>
            </w:tcBorders>
            <w:shd w:val="clear" w:color="CCC1DA" w:fill="E6B9B8"/>
            <w:noWrap/>
            <w:vAlign w:val="bottom"/>
            <w:hideMark/>
          </w:tcPr>
          <w:p w:rsidR="00693984" w:rsidRPr="00693984" w:rsidRDefault="00693984" w:rsidP="00693984">
            <w:pPr>
              <w:spacing w:after="0" w:line="240" w:lineRule="auto"/>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IV квартал</w:t>
            </w:r>
          </w:p>
        </w:tc>
        <w:tc>
          <w:tcPr>
            <w:tcW w:w="1090" w:type="dxa"/>
            <w:tcBorders>
              <w:top w:val="nil"/>
              <w:left w:val="nil"/>
              <w:bottom w:val="single" w:sz="12" w:space="0" w:color="auto"/>
              <w:right w:val="single" w:sz="12" w:space="0" w:color="auto"/>
            </w:tcBorders>
            <w:shd w:val="clear" w:color="CCC1DA" w:fill="E6B9B8"/>
            <w:noWrap/>
            <w:vAlign w:val="bottom"/>
            <w:hideMark/>
          </w:tcPr>
          <w:p w:rsidR="00693984" w:rsidRPr="00693984" w:rsidRDefault="00693984" w:rsidP="00693984">
            <w:pPr>
              <w:spacing w:after="0" w:line="240" w:lineRule="auto"/>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I квартал</w:t>
            </w:r>
          </w:p>
        </w:tc>
      </w:tr>
      <w:tr w:rsidR="00693984" w:rsidRPr="00693984" w:rsidTr="00693984">
        <w:trPr>
          <w:trHeight w:val="326"/>
        </w:trPr>
        <w:tc>
          <w:tcPr>
            <w:tcW w:w="2842" w:type="dxa"/>
            <w:tcBorders>
              <w:top w:val="nil"/>
              <w:left w:val="single" w:sz="12" w:space="0" w:color="auto"/>
              <w:bottom w:val="single" w:sz="12" w:space="0" w:color="auto"/>
              <w:right w:val="single" w:sz="12" w:space="0" w:color="auto"/>
            </w:tcBorders>
            <w:shd w:val="clear" w:color="auto" w:fill="auto"/>
            <w:noWrap/>
            <w:vAlign w:val="center"/>
            <w:hideMark/>
          </w:tcPr>
          <w:p w:rsidR="00693984" w:rsidRPr="00693984" w:rsidRDefault="00693984" w:rsidP="00693984">
            <w:pPr>
              <w:spacing w:after="0" w:line="240" w:lineRule="auto"/>
              <w:jc w:val="center"/>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Налог на землю</w:t>
            </w:r>
          </w:p>
        </w:tc>
        <w:tc>
          <w:tcPr>
            <w:tcW w:w="1590" w:type="dxa"/>
            <w:tcBorders>
              <w:top w:val="nil"/>
              <w:left w:val="nil"/>
              <w:bottom w:val="single" w:sz="12" w:space="0" w:color="auto"/>
              <w:right w:val="single" w:sz="12" w:space="0" w:color="auto"/>
            </w:tcBorders>
            <w:shd w:val="clear" w:color="B9CDE5" w:fill="CCC1DA"/>
            <w:noWrap/>
            <w:vAlign w:val="center"/>
            <w:hideMark/>
          </w:tcPr>
          <w:p w:rsidR="00693984" w:rsidRPr="00693984" w:rsidRDefault="00693984" w:rsidP="00693984">
            <w:pPr>
              <w:spacing w:after="0" w:line="240" w:lineRule="auto"/>
              <w:jc w:val="center"/>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 </w:t>
            </w:r>
          </w:p>
        </w:tc>
        <w:tc>
          <w:tcPr>
            <w:tcW w:w="1432" w:type="dxa"/>
            <w:tcBorders>
              <w:top w:val="nil"/>
              <w:left w:val="nil"/>
              <w:bottom w:val="single" w:sz="12" w:space="0" w:color="auto"/>
              <w:right w:val="single" w:sz="12" w:space="0" w:color="auto"/>
            </w:tcBorders>
            <w:shd w:val="clear" w:color="CCC1DA" w:fill="E6B9B8"/>
            <w:noWrap/>
            <w:vAlign w:val="bottom"/>
            <w:hideMark/>
          </w:tcPr>
          <w:p w:rsidR="00693984" w:rsidRPr="00693984" w:rsidRDefault="00693984" w:rsidP="00693984">
            <w:pPr>
              <w:spacing w:after="0" w:line="240" w:lineRule="auto"/>
              <w:jc w:val="right"/>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35,38</w:t>
            </w:r>
          </w:p>
        </w:tc>
        <w:tc>
          <w:tcPr>
            <w:tcW w:w="1450" w:type="dxa"/>
            <w:tcBorders>
              <w:top w:val="nil"/>
              <w:left w:val="nil"/>
              <w:bottom w:val="single" w:sz="12" w:space="0" w:color="auto"/>
              <w:right w:val="single" w:sz="12" w:space="0" w:color="auto"/>
            </w:tcBorders>
            <w:shd w:val="clear" w:color="CCC1DA" w:fill="E6B9B8"/>
            <w:noWrap/>
            <w:vAlign w:val="bottom"/>
            <w:hideMark/>
          </w:tcPr>
          <w:p w:rsidR="00693984" w:rsidRPr="00693984" w:rsidRDefault="00693984" w:rsidP="00693984">
            <w:pPr>
              <w:spacing w:after="0" w:line="240" w:lineRule="auto"/>
              <w:jc w:val="right"/>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35,38</w:t>
            </w:r>
          </w:p>
        </w:tc>
        <w:tc>
          <w:tcPr>
            <w:tcW w:w="1132" w:type="dxa"/>
            <w:tcBorders>
              <w:top w:val="nil"/>
              <w:left w:val="nil"/>
              <w:bottom w:val="single" w:sz="12" w:space="0" w:color="auto"/>
              <w:right w:val="single" w:sz="12" w:space="0" w:color="auto"/>
            </w:tcBorders>
            <w:shd w:val="clear" w:color="CCC1DA" w:fill="E6B9B8"/>
            <w:noWrap/>
            <w:vAlign w:val="bottom"/>
            <w:hideMark/>
          </w:tcPr>
          <w:p w:rsidR="00693984" w:rsidRPr="00693984" w:rsidRDefault="00693984" w:rsidP="00693984">
            <w:pPr>
              <w:spacing w:after="0" w:line="240" w:lineRule="auto"/>
              <w:jc w:val="right"/>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35,38</w:t>
            </w:r>
          </w:p>
        </w:tc>
        <w:tc>
          <w:tcPr>
            <w:tcW w:w="1187" w:type="dxa"/>
            <w:tcBorders>
              <w:top w:val="nil"/>
              <w:left w:val="nil"/>
              <w:bottom w:val="single" w:sz="12" w:space="0" w:color="auto"/>
              <w:right w:val="single" w:sz="12" w:space="0" w:color="auto"/>
            </w:tcBorders>
            <w:shd w:val="clear" w:color="CCC1DA" w:fill="E6B9B8"/>
            <w:noWrap/>
            <w:vAlign w:val="bottom"/>
            <w:hideMark/>
          </w:tcPr>
          <w:p w:rsidR="00693984" w:rsidRPr="00693984" w:rsidRDefault="00693984" w:rsidP="00693984">
            <w:pPr>
              <w:spacing w:after="0" w:line="240" w:lineRule="auto"/>
              <w:jc w:val="right"/>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35,38</w:t>
            </w:r>
          </w:p>
        </w:tc>
        <w:tc>
          <w:tcPr>
            <w:tcW w:w="1277" w:type="dxa"/>
            <w:tcBorders>
              <w:top w:val="nil"/>
              <w:left w:val="nil"/>
              <w:bottom w:val="single" w:sz="12" w:space="0" w:color="auto"/>
              <w:right w:val="single" w:sz="12" w:space="0" w:color="auto"/>
            </w:tcBorders>
            <w:shd w:val="clear" w:color="CCC1DA" w:fill="E6B9B8"/>
            <w:noWrap/>
            <w:vAlign w:val="bottom"/>
            <w:hideMark/>
          </w:tcPr>
          <w:p w:rsidR="00693984" w:rsidRPr="00693984" w:rsidRDefault="00693984" w:rsidP="00693984">
            <w:pPr>
              <w:spacing w:after="0" w:line="240" w:lineRule="auto"/>
              <w:jc w:val="right"/>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35,38</w:t>
            </w:r>
          </w:p>
        </w:tc>
        <w:tc>
          <w:tcPr>
            <w:tcW w:w="1292" w:type="dxa"/>
            <w:tcBorders>
              <w:top w:val="nil"/>
              <w:left w:val="nil"/>
              <w:bottom w:val="single" w:sz="12" w:space="0" w:color="auto"/>
              <w:right w:val="single" w:sz="12" w:space="0" w:color="auto"/>
            </w:tcBorders>
            <w:shd w:val="clear" w:color="CCC1DA" w:fill="E6B9B8"/>
            <w:noWrap/>
            <w:vAlign w:val="bottom"/>
            <w:hideMark/>
          </w:tcPr>
          <w:p w:rsidR="00693984" w:rsidRPr="00693984" w:rsidRDefault="00693984" w:rsidP="00693984">
            <w:pPr>
              <w:spacing w:after="0" w:line="240" w:lineRule="auto"/>
              <w:jc w:val="right"/>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35,38</w:t>
            </w:r>
          </w:p>
        </w:tc>
        <w:tc>
          <w:tcPr>
            <w:tcW w:w="1090" w:type="dxa"/>
            <w:tcBorders>
              <w:top w:val="nil"/>
              <w:left w:val="nil"/>
              <w:bottom w:val="single" w:sz="12" w:space="0" w:color="auto"/>
              <w:right w:val="single" w:sz="12" w:space="0" w:color="auto"/>
            </w:tcBorders>
            <w:shd w:val="clear" w:color="CCC1DA" w:fill="E6B9B8"/>
            <w:noWrap/>
            <w:vAlign w:val="bottom"/>
            <w:hideMark/>
          </w:tcPr>
          <w:p w:rsidR="00693984" w:rsidRPr="00693984" w:rsidRDefault="00693984" w:rsidP="00693984">
            <w:pPr>
              <w:spacing w:after="0" w:line="240" w:lineRule="auto"/>
              <w:jc w:val="right"/>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35,38</w:t>
            </w:r>
          </w:p>
        </w:tc>
      </w:tr>
      <w:tr w:rsidR="00693984" w:rsidRPr="00693984" w:rsidTr="00693984">
        <w:trPr>
          <w:trHeight w:val="326"/>
        </w:trPr>
        <w:tc>
          <w:tcPr>
            <w:tcW w:w="2842" w:type="dxa"/>
            <w:tcBorders>
              <w:top w:val="nil"/>
              <w:left w:val="single" w:sz="12" w:space="0" w:color="auto"/>
              <w:bottom w:val="single" w:sz="12" w:space="0" w:color="auto"/>
              <w:right w:val="single" w:sz="12" w:space="0" w:color="auto"/>
            </w:tcBorders>
            <w:shd w:val="clear" w:color="auto" w:fill="auto"/>
            <w:noWrap/>
            <w:vAlign w:val="bottom"/>
            <w:hideMark/>
          </w:tcPr>
          <w:p w:rsidR="00693984" w:rsidRPr="00693984" w:rsidRDefault="00693984" w:rsidP="00693984">
            <w:pPr>
              <w:spacing w:after="0" w:line="240" w:lineRule="auto"/>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Проектирование</w:t>
            </w:r>
          </w:p>
        </w:tc>
        <w:tc>
          <w:tcPr>
            <w:tcW w:w="1590" w:type="dxa"/>
            <w:tcBorders>
              <w:top w:val="nil"/>
              <w:left w:val="nil"/>
              <w:bottom w:val="single" w:sz="12" w:space="0" w:color="auto"/>
              <w:right w:val="single" w:sz="12" w:space="0" w:color="auto"/>
            </w:tcBorders>
            <w:shd w:val="clear" w:color="B9CDE5" w:fill="CCC1DA"/>
            <w:noWrap/>
            <w:vAlign w:val="center"/>
            <w:hideMark/>
          </w:tcPr>
          <w:p w:rsidR="00693984" w:rsidRPr="00693984" w:rsidRDefault="00693984" w:rsidP="00693984">
            <w:pPr>
              <w:spacing w:after="0" w:line="240" w:lineRule="auto"/>
              <w:jc w:val="center"/>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31767,61</w:t>
            </w:r>
          </w:p>
        </w:tc>
        <w:tc>
          <w:tcPr>
            <w:tcW w:w="1432" w:type="dxa"/>
            <w:tcBorders>
              <w:top w:val="nil"/>
              <w:left w:val="nil"/>
              <w:bottom w:val="single" w:sz="12" w:space="0" w:color="auto"/>
              <w:right w:val="single" w:sz="12" w:space="0" w:color="auto"/>
            </w:tcBorders>
            <w:shd w:val="clear" w:color="FFFFCC" w:fill="FFFFFF"/>
            <w:noWrap/>
            <w:vAlign w:val="center"/>
            <w:hideMark/>
          </w:tcPr>
          <w:p w:rsidR="00693984" w:rsidRPr="00693984" w:rsidRDefault="00693984" w:rsidP="00693984">
            <w:pPr>
              <w:spacing w:after="0" w:line="240" w:lineRule="auto"/>
              <w:jc w:val="center"/>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31767,61</w:t>
            </w:r>
          </w:p>
        </w:tc>
        <w:tc>
          <w:tcPr>
            <w:tcW w:w="1450" w:type="dxa"/>
            <w:tcBorders>
              <w:top w:val="nil"/>
              <w:left w:val="nil"/>
              <w:bottom w:val="single" w:sz="12" w:space="0" w:color="auto"/>
              <w:right w:val="single" w:sz="12" w:space="0" w:color="auto"/>
            </w:tcBorders>
            <w:shd w:val="clear" w:color="FFFFCC" w:fill="FFFFFF"/>
            <w:noWrap/>
            <w:vAlign w:val="center"/>
            <w:hideMark/>
          </w:tcPr>
          <w:p w:rsidR="00693984" w:rsidRPr="00693984" w:rsidRDefault="00693984" w:rsidP="00693984">
            <w:pPr>
              <w:spacing w:after="0" w:line="240" w:lineRule="auto"/>
              <w:jc w:val="center"/>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 </w:t>
            </w:r>
          </w:p>
        </w:tc>
        <w:tc>
          <w:tcPr>
            <w:tcW w:w="1132" w:type="dxa"/>
            <w:tcBorders>
              <w:top w:val="nil"/>
              <w:left w:val="nil"/>
              <w:bottom w:val="single" w:sz="12" w:space="0" w:color="auto"/>
              <w:right w:val="single" w:sz="12" w:space="0" w:color="auto"/>
            </w:tcBorders>
            <w:shd w:val="clear" w:color="auto" w:fill="auto"/>
            <w:noWrap/>
            <w:vAlign w:val="center"/>
            <w:hideMark/>
          </w:tcPr>
          <w:p w:rsidR="00693984" w:rsidRPr="00693984" w:rsidRDefault="00693984" w:rsidP="00693984">
            <w:pPr>
              <w:spacing w:after="0" w:line="240" w:lineRule="auto"/>
              <w:jc w:val="center"/>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 </w:t>
            </w:r>
          </w:p>
        </w:tc>
        <w:tc>
          <w:tcPr>
            <w:tcW w:w="1187" w:type="dxa"/>
            <w:tcBorders>
              <w:top w:val="nil"/>
              <w:left w:val="nil"/>
              <w:bottom w:val="single" w:sz="12" w:space="0" w:color="auto"/>
              <w:right w:val="single" w:sz="12" w:space="0" w:color="auto"/>
            </w:tcBorders>
            <w:shd w:val="clear" w:color="auto" w:fill="auto"/>
            <w:noWrap/>
            <w:vAlign w:val="center"/>
            <w:hideMark/>
          </w:tcPr>
          <w:p w:rsidR="00693984" w:rsidRPr="00693984" w:rsidRDefault="00693984" w:rsidP="00693984">
            <w:pPr>
              <w:spacing w:after="0" w:line="240" w:lineRule="auto"/>
              <w:jc w:val="center"/>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 </w:t>
            </w:r>
          </w:p>
        </w:tc>
        <w:tc>
          <w:tcPr>
            <w:tcW w:w="1277" w:type="dxa"/>
            <w:tcBorders>
              <w:top w:val="nil"/>
              <w:left w:val="nil"/>
              <w:bottom w:val="single" w:sz="12" w:space="0" w:color="auto"/>
              <w:right w:val="single" w:sz="12" w:space="0" w:color="auto"/>
            </w:tcBorders>
            <w:shd w:val="clear" w:color="auto" w:fill="auto"/>
            <w:noWrap/>
            <w:vAlign w:val="center"/>
            <w:hideMark/>
          </w:tcPr>
          <w:p w:rsidR="00693984" w:rsidRPr="00693984" w:rsidRDefault="00693984" w:rsidP="00693984">
            <w:pPr>
              <w:spacing w:after="0" w:line="240" w:lineRule="auto"/>
              <w:jc w:val="center"/>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 </w:t>
            </w:r>
          </w:p>
        </w:tc>
        <w:tc>
          <w:tcPr>
            <w:tcW w:w="1292" w:type="dxa"/>
            <w:tcBorders>
              <w:top w:val="nil"/>
              <w:left w:val="nil"/>
              <w:bottom w:val="single" w:sz="12" w:space="0" w:color="auto"/>
              <w:right w:val="single" w:sz="12" w:space="0" w:color="auto"/>
            </w:tcBorders>
            <w:shd w:val="clear" w:color="auto" w:fill="auto"/>
            <w:noWrap/>
            <w:vAlign w:val="center"/>
            <w:hideMark/>
          </w:tcPr>
          <w:p w:rsidR="00693984" w:rsidRPr="00693984" w:rsidRDefault="00693984" w:rsidP="00693984">
            <w:pPr>
              <w:spacing w:after="0" w:line="240" w:lineRule="auto"/>
              <w:jc w:val="center"/>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 </w:t>
            </w:r>
          </w:p>
        </w:tc>
        <w:tc>
          <w:tcPr>
            <w:tcW w:w="1090" w:type="dxa"/>
            <w:tcBorders>
              <w:top w:val="nil"/>
              <w:left w:val="nil"/>
              <w:bottom w:val="single" w:sz="12" w:space="0" w:color="auto"/>
              <w:right w:val="single" w:sz="12" w:space="0" w:color="auto"/>
            </w:tcBorders>
            <w:shd w:val="clear" w:color="auto" w:fill="auto"/>
            <w:noWrap/>
            <w:vAlign w:val="center"/>
            <w:hideMark/>
          </w:tcPr>
          <w:p w:rsidR="00693984" w:rsidRPr="00693984" w:rsidRDefault="00693984" w:rsidP="00693984">
            <w:pPr>
              <w:spacing w:after="0" w:line="240" w:lineRule="auto"/>
              <w:jc w:val="center"/>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 </w:t>
            </w:r>
          </w:p>
        </w:tc>
      </w:tr>
      <w:tr w:rsidR="00693984" w:rsidRPr="00693984" w:rsidTr="00693984">
        <w:trPr>
          <w:trHeight w:val="653"/>
        </w:trPr>
        <w:tc>
          <w:tcPr>
            <w:tcW w:w="2842" w:type="dxa"/>
            <w:tcBorders>
              <w:top w:val="nil"/>
              <w:left w:val="single" w:sz="12" w:space="0" w:color="auto"/>
              <w:bottom w:val="single" w:sz="12" w:space="0" w:color="auto"/>
              <w:right w:val="single" w:sz="12" w:space="0" w:color="auto"/>
            </w:tcBorders>
            <w:shd w:val="clear" w:color="auto" w:fill="auto"/>
            <w:vAlign w:val="bottom"/>
            <w:hideMark/>
          </w:tcPr>
          <w:p w:rsidR="00693984" w:rsidRPr="00693984" w:rsidRDefault="00693984" w:rsidP="00693984">
            <w:pPr>
              <w:spacing w:after="0" w:line="240" w:lineRule="auto"/>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Инженерно-геологические изыскания</w:t>
            </w:r>
          </w:p>
        </w:tc>
        <w:tc>
          <w:tcPr>
            <w:tcW w:w="1590" w:type="dxa"/>
            <w:tcBorders>
              <w:top w:val="nil"/>
              <w:left w:val="nil"/>
              <w:bottom w:val="single" w:sz="12" w:space="0" w:color="auto"/>
              <w:right w:val="single" w:sz="12" w:space="0" w:color="auto"/>
            </w:tcBorders>
            <w:shd w:val="clear" w:color="B9CDE5" w:fill="CCC1DA"/>
            <w:noWrap/>
            <w:vAlign w:val="center"/>
            <w:hideMark/>
          </w:tcPr>
          <w:p w:rsidR="00693984" w:rsidRPr="00693984" w:rsidRDefault="00693984" w:rsidP="00693984">
            <w:pPr>
              <w:spacing w:after="0" w:line="240" w:lineRule="auto"/>
              <w:jc w:val="center"/>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300,00</w:t>
            </w:r>
          </w:p>
        </w:tc>
        <w:tc>
          <w:tcPr>
            <w:tcW w:w="1432" w:type="dxa"/>
            <w:tcBorders>
              <w:top w:val="nil"/>
              <w:left w:val="nil"/>
              <w:bottom w:val="single" w:sz="12" w:space="0" w:color="auto"/>
              <w:right w:val="single" w:sz="12" w:space="0" w:color="auto"/>
            </w:tcBorders>
            <w:shd w:val="clear" w:color="FFFFCC" w:fill="FFFFFF"/>
            <w:noWrap/>
            <w:vAlign w:val="center"/>
            <w:hideMark/>
          </w:tcPr>
          <w:p w:rsidR="00693984" w:rsidRPr="00693984" w:rsidRDefault="00693984" w:rsidP="00693984">
            <w:pPr>
              <w:spacing w:after="0" w:line="240" w:lineRule="auto"/>
              <w:jc w:val="center"/>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300</w:t>
            </w:r>
          </w:p>
        </w:tc>
        <w:tc>
          <w:tcPr>
            <w:tcW w:w="1450" w:type="dxa"/>
            <w:tcBorders>
              <w:top w:val="nil"/>
              <w:left w:val="nil"/>
              <w:bottom w:val="single" w:sz="12" w:space="0" w:color="auto"/>
              <w:right w:val="single" w:sz="12" w:space="0" w:color="auto"/>
            </w:tcBorders>
            <w:shd w:val="clear" w:color="FFFFCC" w:fill="FFFFFF"/>
            <w:noWrap/>
            <w:vAlign w:val="center"/>
            <w:hideMark/>
          </w:tcPr>
          <w:p w:rsidR="00693984" w:rsidRPr="00693984" w:rsidRDefault="00693984" w:rsidP="00693984">
            <w:pPr>
              <w:spacing w:after="0" w:line="240" w:lineRule="auto"/>
              <w:jc w:val="center"/>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 </w:t>
            </w:r>
          </w:p>
        </w:tc>
        <w:tc>
          <w:tcPr>
            <w:tcW w:w="1132" w:type="dxa"/>
            <w:tcBorders>
              <w:top w:val="nil"/>
              <w:left w:val="nil"/>
              <w:bottom w:val="single" w:sz="12" w:space="0" w:color="auto"/>
              <w:right w:val="single" w:sz="12" w:space="0" w:color="auto"/>
            </w:tcBorders>
            <w:shd w:val="clear" w:color="auto" w:fill="auto"/>
            <w:noWrap/>
            <w:vAlign w:val="center"/>
            <w:hideMark/>
          </w:tcPr>
          <w:p w:rsidR="00693984" w:rsidRPr="00693984" w:rsidRDefault="00693984" w:rsidP="00693984">
            <w:pPr>
              <w:spacing w:after="0" w:line="240" w:lineRule="auto"/>
              <w:jc w:val="center"/>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 </w:t>
            </w:r>
          </w:p>
        </w:tc>
        <w:tc>
          <w:tcPr>
            <w:tcW w:w="1187" w:type="dxa"/>
            <w:tcBorders>
              <w:top w:val="nil"/>
              <w:left w:val="nil"/>
              <w:bottom w:val="single" w:sz="12" w:space="0" w:color="auto"/>
              <w:right w:val="single" w:sz="12" w:space="0" w:color="auto"/>
            </w:tcBorders>
            <w:shd w:val="clear" w:color="auto" w:fill="auto"/>
            <w:noWrap/>
            <w:vAlign w:val="center"/>
            <w:hideMark/>
          </w:tcPr>
          <w:p w:rsidR="00693984" w:rsidRPr="00693984" w:rsidRDefault="00693984" w:rsidP="00693984">
            <w:pPr>
              <w:spacing w:after="0" w:line="240" w:lineRule="auto"/>
              <w:jc w:val="center"/>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 </w:t>
            </w:r>
          </w:p>
        </w:tc>
        <w:tc>
          <w:tcPr>
            <w:tcW w:w="1277" w:type="dxa"/>
            <w:tcBorders>
              <w:top w:val="nil"/>
              <w:left w:val="nil"/>
              <w:bottom w:val="single" w:sz="12" w:space="0" w:color="auto"/>
              <w:right w:val="single" w:sz="12" w:space="0" w:color="auto"/>
            </w:tcBorders>
            <w:shd w:val="clear" w:color="auto" w:fill="auto"/>
            <w:noWrap/>
            <w:vAlign w:val="center"/>
            <w:hideMark/>
          </w:tcPr>
          <w:p w:rsidR="00693984" w:rsidRPr="00693984" w:rsidRDefault="00693984" w:rsidP="00693984">
            <w:pPr>
              <w:spacing w:after="0" w:line="240" w:lineRule="auto"/>
              <w:jc w:val="center"/>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 </w:t>
            </w:r>
          </w:p>
        </w:tc>
        <w:tc>
          <w:tcPr>
            <w:tcW w:w="1292" w:type="dxa"/>
            <w:tcBorders>
              <w:top w:val="nil"/>
              <w:left w:val="nil"/>
              <w:bottom w:val="single" w:sz="12" w:space="0" w:color="auto"/>
              <w:right w:val="single" w:sz="12" w:space="0" w:color="auto"/>
            </w:tcBorders>
            <w:shd w:val="clear" w:color="auto" w:fill="auto"/>
            <w:noWrap/>
            <w:vAlign w:val="center"/>
            <w:hideMark/>
          </w:tcPr>
          <w:p w:rsidR="00693984" w:rsidRPr="00693984" w:rsidRDefault="00693984" w:rsidP="00693984">
            <w:pPr>
              <w:spacing w:after="0" w:line="240" w:lineRule="auto"/>
              <w:jc w:val="center"/>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 </w:t>
            </w:r>
          </w:p>
        </w:tc>
        <w:tc>
          <w:tcPr>
            <w:tcW w:w="1090" w:type="dxa"/>
            <w:tcBorders>
              <w:top w:val="nil"/>
              <w:left w:val="nil"/>
              <w:bottom w:val="single" w:sz="12" w:space="0" w:color="auto"/>
              <w:right w:val="single" w:sz="12" w:space="0" w:color="auto"/>
            </w:tcBorders>
            <w:shd w:val="clear" w:color="auto" w:fill="auto"/>
            <w:noWrap/>
            <w:vAlign w:val="center"/>
            <w:hideMark/>
          </w:tcPr>
          <w:p w:rsidR="00693984" w:rsidRPr="00693984" w:rsidRDefault="00693984" w:rsidP="00693984">
            <w:pPr>
              <w:spacing w:after="0" w:line="240" w:lineRule="auto"/>
              <w:jc w:val="center"/>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 </w:t>
            </w:r>
          </w:p>
        </w:tc>
      </w:tr>
      <w:tr w:rsidR="00693984" w:rsidRPr="00693984" w:rsidTr="00693984">
        <w:trPr>
          <w:trHeight w:val="326"/>
        </w:trPr>
        <w:tc>
          <w:tcPr>
            <w:tcW w:w="2842" w:type="dxa"/>
            <w:tcBorders>
              <w:top w:val="nil"/>
              <w:left w:val="single" w:sz="12" w:space="0" w:color="auto"/>
              <w:bottom w:val="single" w:sz="12" w:space="0" w:color="auto"/>
              <w:right w:val="single" w:sz="12" w:space="0" w:color="auto"/>
            </w:tcBorders>
            <w:shd w:val="clear" w:color="auto" w:fill="auto"/>
            <w:noWrap/>
            <w:vAlign w:val="bottom"/>
            <w:hideMark/>
          </w:tcPr>
          <w:p w:rsidR="00693984" w:rsidRPr="00693984" w:rsidRDefault="00693984" w:rsidP="00693984">
            <w:pPr>
              <w:spacing w:after="0" w:line="240" w:lineRule="auto"/>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Подготовительные работы</w:t>
            </w:r>
          </w:p>
        </w:tc>
        <w:tc>
          <w:tcPr>
            <w:tcW w:w="1590" w:type="dxa"/>
            <w:tcBorders>
              <w:top w:val="nil"/>
              <w:left w:val="nil"/>
              <w:bottom w:val="single" w:sz="12" w:space="0" w:color="auto"/>
              <w:right w:val="single" w:sz="12" w:space="0" w:color="auto"/>
            </w:tcBorders>
            <w:shd w:val="clear" w:color="B9CDE5" w:fill="CCC1DA"/>
            <w:noWrap/>
            <w:vAlign w:val="center"/>
            <w:hideMark/>
          </w:tcPr>
          <w:p w:rsidR="00693984" w:rsidRPr="00693984" w:rsidRDefault="00693984" w:rsidP="00693984">
            <w:pPr>
              <w:spacing w:after="0" w:line="240" w:lineRule="auto"/>
              <w:jc w:val="center"/>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8479,27</w:t>
            </w:r>
          </w:p>
        </w:tc>
        <w:tc>
          <w:tcPr>
            <w:tcW w:w="1432" w:type="dxa"/>
            <w:tcBorders>
              <w:top w:val="nil"/>
              <w:left w:val="nil"/>
              <w:bottom w:val="single" w:sz="12" w:space="0" w:color="auto"/>
              <w:right w:val="single" w:sz="12" w:space="0" w:color="auto"/>
            </w:tcBorders>
            <w:shd w:val="clear" w:color="FFFFCC" w:fill="FFFFFF"/>
            <w:noWrap/>
            <w:vAlign w:val="center"/>
            <w:hideMark/>
          </w:tcPr>
          <w:p w:rsidR="00693984" w:rsidRPr="00693984" w:rsidRDefault="00693984" w:rsidP="00693984">
            <w:pPr>
              <w:spacing w:after="0" w:line="240" w:lineRule="auto"/>
              <w:jc w:val="center"/>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 </w:t>
            </w:r>
          </w:p>
        </w:tc>
        <w:tc>
          <w:tcPr>
            <w:tcW w:w="1450" w:type="dxa"/>
            <w:tcBorders>
              <w:top w:val="nil"/>
              <w:left w:val="nil"/>
              <w:bottom w:val="single" w:sz="12" w:space="0" w:color="auto"/>
              <w:right w:val="single" w:sz="12" w:space="0" w:color="auto"/>
            </w:tcBorders>
            <w:shd w:val="clear" w:color="FFFFCC" w:fill="FFFFFF"/>
            <w:noWrap/>
            <w:vAlign w:val="center"/>
            <w:hideMark/>
          </w:tcPr>
          <w:p w:rsidR="00693984" w:rsidRPr="00693984" w:rsidRDefault="00693984" w:rsidP="00693984">
            <w:pPr>
              <w:spacing w:after="0" w:line="240" w:lineRule="auto"/>
              <w:jc w:val="center"/>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4239,64</w:t>
            </w:r>
          </w:p>
        </w:tc>
        <w:tc>
          <w:tcPr>
            <w:tcW w:w="1132" w:type="dxa"/>
            <w:tcBorders>
              <w:top w:val="nil"/>
              <w:left w:val="nil"/>
              <w:bottom w:val="single" w:sz="12" w:space="0" w:color="auto"/>
              <w:right w:val="single" w:sz="12" w:space="0" w:color="auto"/>
            </w:tcBorders>
            <w:shd w:val="clear" w:color="auto" w:fill="auto"/>
            <w:noWrap/>
            <w:vAlign w:val="center"/>
            <w:hideMark/>
          </w:tcPr>
          <w:p w:rsidR="00693984" w:rsidRPr="00693984" w:rsidRDefault="00693984" w:rsidP="00693984">
            <w:pPr>
              <w:spacing w:after="0" w:line="240" w:lineRule="auto"/>
              <w:jc w:val="center"/>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4 239,64</w:t>
            </w:r>
          </w:p>
        </w:tc>
        <w:tc>
          <w:tcPr>
            <w:tcW w:w="1187" w:type="dxa"/>
            <w:tcBorders>
              <w:top w:val="nil"/>
              <w:left w:val="nil"/>
              <w:bottom w:val="single" w:sz="12" w:space="0" w:color="auto"/>
              <w:right w:val="single" w:sz="12" w:space="0" w:color="auto"/>
            </w:tcBorders>
            <w:shd w:val="clear" w:color="auto" w:fill="auto"/>
            <w:noWrap/>
            <w:vAlign w:val="center"/>
            <w:hideMark/>
          </w:tcPr>
          <w:p w:rsidR="00693984" w:rsidRPr="00693984" w:rsidRDefault="00693984" w:rsidP="00693984">
            <w:pPr>
              <w:spacing w:after="0" w:line="240" w:lineRule="auto"/>
              <w:jc w:val="center"/>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 </w:t>
            </w:r>
          </w:p>
        </w:tc>
        <w:tc>
          <w:tcPr>
            <w:tcW w:w="1277" w:type="dxa"/>
            <w:tcBorders>
              <w:top w:val="nil"/>
              <w:left w:val="nil"/>
              <w:bottom w:val="single" w:sz="12" w:space="0" w:color="auto"/>
              <w:right w:val="single" w:sz="12" w:space="0" w:color="auto"/>
            </w:tcBorders>
            <w:shd w:val="clear" w:color="auto" w:fill="auto"/>
            <w:noWrap/>
            <w:vAlign w:val="center"/>
            <w:hideMark/>
          </w:tcPr>
          <w:p w:rsidR="00693984" w:rsidRPr="00693984" w:rsidRDefault="00693984" w:rsidP="00693984">
            <w:pPr>
              <w:spacing w:after="0" w:line="240" w:lineRule="auto"/>
              <w:jc w:val="center"/>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 </w:t>
            </w:r>
          </w:p>
        </w:tc>
        <w:tc>
          <w:tcPr>
            <w:tcW w:w="1292" w:type="dxa"/>
            <w:tcBorders>
              <w:top w:val="nil"/>
              <w:left w:val="nil"/>
              <w:bottom w:val="single" w:sz="12" w:space="0" w:color="auto"/>
              <w:right w:val="single" w:sz="12" w:space="0" w:color="auto"/>
            </w:tcBorders>
            <w:shd w:val="clear" w:color="auto" w:fill="auto"/>
            <w:noWrap/>
            <w:vAlign w:val="center"/>
            <w:hideMark/>
          </w:tcPr>
          <w:p w:rsidR="00693984" w:rsidRPr="00693984" w:rsidRDefault="00693984" w:rsidP="00693984">
            <w:pPr>
              <w:spacing w:after="0" w:line="240" w:lineRule="auto"/>
              <w:jc w:val="center"/>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 </w:t>
            </w:r>
          </w:p>
        </w:tc>
        <w:tc>
          <w:tcPr>
            <w:tcW w:w="1090" w:type="dxa"/>
            <w:tcBorders>
              <w:top w:val="nil"/>
              <w:left w:val="nil"/>
              <w:bottom w:val="single" w:sz="12" w:space="0" w:color="auto"/>
              <w:right w:val="single" w:sz="12" w:space="0" w:color="auto"/>
            </w:tcBorders>
            <w:shd w:val="clear" w:color="auto" w:fill="auto"/>
            <w:noWrap/>
            <w:vAlign w:val="center"/>
            <w:hideMark/>
          </w:tcPr>
          <w:p w:rsidR="00693984" w:rsidRPr="00693984" w:rsidRDefault="00693984" w:rsidP="00693984">
            <w:pPr>
              <w:spacing w:after="0" w:line="240" w:lineRule="auto"/>
              <w:jc w:val="center"/>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 </w:t>
            </w:r>
          </w:p>
        </w:tc>
      </w:tr>
      <w:tr w:rsidR="00693984" w:rsidRPr="00693984" w:rsidTr="00693984">
        <w:trPr>
          <w:trHeight w:val="326"/>
        </w:trPr>
        <w:tc>
          <w:tcPr>
            <w:tcW w:w="2842" w:type="dxa"/>
            <w:tcBorders>
              <w:top w:val="nil"/>
              <w:left w:val="single" w:sz="12" w:space="0" w:color="auto"/>
              <w:bottom w:val="single" w:sz="12" w:space="0" w:color="auto"/>
              <w:right w:val="single" w:sz="12" w:space="0" w:color="auto"/>
            </w:tcBorders>
            <w:shd w:val="clear" w:color="auto" w:fill="auto"/>
            <w:noWrap/>
            <w:vAlign w:val="bottom"/>
            <w:hideMark/>
          </w:tcPr>
          <w:p w:rsidR="00693984" w:rsidRPr="00693984" w:rsidRDefault="00693984" w:rsidP="00693984">
            <w:pPr>
              <w:spacing w:after="0" w:line="240" w:lineRule="auto"/>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СМР</w:t>
            </w:r>
          </w:p>
        </w:tc>
        <w:tc>
          <w:tcPr>
            <w:tcW w:w="1590" w:type="dxa"/>
            <w:tcBorders>
              <w:top w:val="nil"/>
              <w:left w:val="nil"/>
              <w:bottom w:val="single" w:sz="12" w:space="0" w:color="auto"/>
              <w:right w:val="single" w:sz="12" w:space="0" w:color="auto"/>
            </w:tcBorders>
            <w:shd w:val="clear" w:color="B9CDE5" w:fill="CCC1DA"/>
            <w:noWrap/>
            <w:vAlign w:val="center"/>
            <w:hideMark/>
          </w:tcPr>
          <w:p w:rsidR="00693984" w:rsidRPr="00693984" w:rsidRDefault="00693984" w:rsidP="00693984">
            <w:pPr>
              <w:spacing w:after="0" w:line="240" w:lineRule="auto"/>
              <w:jc w:val="center"/>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84792,71</w:t>
            </w:r>
          </w:p>
        </w:tc>
        <w:tc>
          <w:tcPr>
            <w:tcW w:w="1432" w:type="dxa"/>
            <w:tcBorders>
              <w:top w:val="nil"/>
              <w:left w:val="nil"/>
              <w:bottom w:val="single" w:sz="12" w:space="0" w:color="auto"/>
              <w:right w:val="single" w:sz="12" w:space="0" w:color="auto"/>
            </w:tcBorders>
            <w:shd w:val="clear" w:color="FFFFCC" w:fill="FFFFFF"/>
            <w:noWrap/>
            <w:vAlign w:val="center"/>
            <w:hideMark/>
          </w:tcPr>
          <w:p w:rsidR="00693984" w:rsidRPr="00693984" w:rsidRDefault="00693984" w:rsidP="00693984">
            <w:pPr>
              <w:spacing w:after="0" w:line="240" w:lineRule="auto"/>
              <w:jc w:val="center"/>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 </w:t>
            </w:r>
          </w:p>
        </w:tc>
        <w:tc>
          <w:tcPr>
            <w:tcW w:w="1450" w:type="dxa"/>
            <w:tcBorders>
              <w:top w:val="nil"/>
              <w:left w:val="nil"/>
              <w:bottom w:val="single" w:sz="12" w:space="0" w:color="auto"/>
              <w:right w:val="single" w:sz="12" w:space="0" w:color="auto"/>
            </w:tcBorders>
            <w:shd w:val="clear" w:color="FFFFCC" w:fill="FFFFFF"/>
            <w:noWrap/>
            <w:vAlign w:val="center"/>
            <w:hideMark/>
          </w:tcPr>
          <w:p w:rsidR="00693984" w:rsidRPr="00693984" w:rsidRDefault="00693984" w:rsidP="00693984">
            <w:pPr>
              <w:spacing w:after="0" w:line="240" w:lineRule="auto"/>
              <w:jc w:val="center"/>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 </w:t>
            </w:r>
          </w:p>
        </w:tc>
        <w:tc>
          <w:tcPr>
            <w:tcW w:w="1132" w:type="dxa"/>
            <w:tcBorders>
              <w:top w:val="nil"/>
              <w:left w:val="nil"/>
              <w:bottom w:val="single" w:sz="12" w:space="0" w:color="auto"/>
              <w:right w:val="single" w:sz="12" w:space="0" w:color="auto"/>
            </w:tcBorders>
            <w:shd w:val="clear" w:color="auto" w:fill="auto"/>
            <w:noWrap/>
            <w:vAlign w:val="center"/>
            <w:hideMark/>
          </w:tcPr>
          <w:p w:rsidR="00693984" w:rsidRPr="00693984" w:rsidRDefault="00693984" w:rsidP="00693984">
            <w:pPr>
              <w:spacing w:after="0" w:line="240" w:lineRule="auto"/>
              <w:jc w:val="center"/>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25 897,38</w:t>
            </w:r>
          </w:p>
        </w:tc>
        <w:tc>
          <w:tcPr>
            <w:tcW w:w="1187" w:type="dxa"/>
            <w:tcBorders>
              <w:top w:val="nil"/>
              <w:left w:val="nil"/>
              <w:bottom w:val="single" w:sz="12" w:space="0" w:color="auto"/>
              <w:right w:val="single" w:sz="12" w:space="0" w:color="auto"/>
            </w:tcBorders>
            <w:shd w:val="clear" w:color="auto" w:fill="auto"/>
            <w:noWrap/>
            <w:vAlign w:val="center"/>
            <w:hideMark/>
          </w:tcPr>
          <w:p w:rsidR="00693984" w:rsidRPr="00693984" w:rsidRDefault="00693984" w:rsidP="00693984">
            <w:pPr>
              <w:spacing w:after="0" w:line="240" w:lineRule="auto"/>
              <w:jc w:val="center"/>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20 928,09</w:t>
            </w:r>
          </w:p>
        </w:tc>
        <w:tc>
          <w:tcPr>
            <w:tcW w:w="1277" w:type="dxa"/>
            <w:tcBorders>
              <w:top w:val="nil"/>
              <w:left w:val="nil"/>
              <w:bottom w:val="nil"/>
              <w:right w:val="nil"/>
            </w:tcBorders>
            <w:shd w:val="clear" w:color="auto" w:fill="auto"/>
            <w:noWrap/>
            <w:vAlign w:val="bottom"/>
            <w:hideMark/>
          </w:tcPr>
          <w:p w:rsidR="00693984" w:rsidRPr="00693984" w:rsidRDefault="00693984" w:rsidP="00693984">
            <w:pPr>
              <w:spacing w:after="0" w:line="240" w:lineRule="auto"/>
              <w:jc w:val="right"/>
              <w:rPr>
                <w:rFonts w:ascii="Calibri" w:eastAsia="Times New Roman" w:hAnsi="Calibri" w:cs="Calibri"/>
                <w:color w:val="000000"/>
                <w:lang w:eastAsia="ru-RU"/>
              </w:rPr>
            </w:pPr>
            <w:r w:rsidRPr="00693984">
              <w:rPr>
                <w:rFonts w:ascii="Calibri" w:eastAsia="Times New Roman" w:hAnsi="Calibri" w:cs="Calibri"/>
                <w:color w:val="000000"/>
                <w:lang w:eastAsia="ru-RU"/>
              </w:rPr>
              <w:t>5963,27</w:t>
            </w:r>
          </w:p>
        </w:tc>
        <w:tc>
          <w:tcPr>
            <w:tcW w:w="1292" w:type="dxa"/>
            <w:tcBorders>
              <w:top w:val="nil"/>
              <w:left w:val="nil"/>
              <w:bottom w:val="nil"/>
              <w:right w:val="nil"/>
            </w:tcBorders>
            <w:shd w:val="clear" w:color="auto" w:fill="auto"/>
            <w:noWrap/>
            <w:vAlign w:val="bottom"/>
            <w:hideMark/>
          </w:tcPr>
          <w:p w:rsidR="00693984" w:rsidRPr="00693984" w:rsidRDefault="00693984" w:rsidP="00693984">
            <w:pPr>
              <w:spacing w:after="0" w:line="240" w:lineRule="auto"/>
              <w:jc w:val="right"/>
              <w:rPr>
                <w:rFonts w:ascii="Calibri" w:eastAsia="Times New Roman" w:hAnsi="Calibri" w:cs="Calibri"/>
                <w:color w:val="000000"/>
                <w:lang w:eastAsia="ru-RU"/>
              </w:rPr>
            </w:pPr>
            <w:r w:rsidRPr="00693984">
              <w:rPr>
                <w:rFonts w:ascii="Calibri" w:eastAsia="Times New Roman" w:hAnsi="Calibri" w:cs="Calibri"/>
                <w:color w:val="000000"/>
                <w:lang w:eastAsia="ru-RU"/>
              </w:rPr>
              <w:t>28454,309</w:t>
            </w:r>
          </w:p>
        </w:tc>
        <w:tc>
          <w:tcPr>
            <w:tcW w:w="1090" w:type="dxa"/>
            <w:tcBorders>
              <w:top w:val="nil"/>
              <w:left w:val="nil"/>
              <w:bottom w:val="nil"/>
              <w:right w:val="nil"/>
            </w:tcBorders>
            <w:shd w:val="clear" w:color="auto" w:fill="auto"/>
            <w:noWrap/>
            <w:vAlign w:val="bottom"/>
            <w:hideMark/>
          </w:tcPr>
          <w:p w:rsidR="00693984" w:rsidRPr="00693984" w:rsidRDefault="00693984" w:rsidP="00693984">
            <w:pPr>
              <w:spacing w:after="0" w:line="240" w:lineRule="auto"/>
              <w:jc w:val="right"/>
              <w:rPr>
                <w:rFonts w:ascii="Calibri" w:eastAsia="Times New Roman" w:hAnsi="Calibri" w:cs="Calibri"/>
                <w:color w:val="000000"/>
                <w:lang w:eastAsia="ru-RU"/>
              </w:rPr>
            </w:pPr>
            <w:r w:rsidRPr="00693984">
              <w:rPr>
                <w:rFonts w:ascii="Calibri" w:eastAsia="Times New Roman" w:hAnsi="Calibri" w:cs="Calibri"/>
                <w:color w:val="000000"/>
                <w:lang w:eastAsia="ru-RU"/>
              </w:rPr>
              <w:t>3549,663</w:t>
            </w:r>
          </w:p>
        </w:tc>
      </w:tr>
      <w:tr w:rsidR="00693984" w:rsidRPr="00693984" w:rsidTr="00693984">
        <w:trPr>
          <w:trHeight w:val="979"/>
        </w:trPr>
        <w:tc>
          <w:tcPr>
            <w:tcW w:w="2842" w:type="dxa"/>
            <w:tcBorders>
              <w:top w:val="nil"/>
              <w:left w:val="single" w:sz="12" w:space="0" w:color="auto"/>
              <w:bottom w:val="single" w:sz="12" w:space="0" w:color="auto"/>
              <w:right w:val="single" w:sz="12" w:space="0" w:color="auto"/>
            </w:tcBorders>
            <w:shd w:val="clear" w:color="auto" w:fill="auto"/>
            <w:vAlign w:val="center"/>
            <w:hideMark/>
          </w:tcPr>
          <w:p w:rsidR="00693984" w:rsidRPr="00693984" w:rsidRDefault="00693984" w:rsidP="00693984">
            <w:pPr>
              <w:spacing w:after="0" w:line="240" w:lineRule="auto"/>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Согласование проекта и государственная экспертиза</w:t>
            </w:r>
          </w:p>
        </w:tc>
        <w:tc>
          <w:tcPr>
            <w:tcW w:w="1590" w:type="dxa"/>
            <w:tcBorders>
              <w:top w:val="nil"/>
              <w:left w:val="nil"/>
              <w:bottom w:val="single" w:sz="12" w:space="0" w:color="auto"/>
              <w:right w:val="single" w:sz="12" w:space="0" w:color="auto"/>
            </w:tcBorders>
            <w:shd w:val="clear" w:color="B9CDE5" w:fill="CCC1DA"/>
            <w:noWrap/>
            <w:vAlign w:val="center"/>
            <w:hideMark/>
          </w:tcPr>
          <w:p w:rsidR="00693984" w:rsidRPr="00693984" w:rsidRDefault="00693984" w:rsidP="00693984">
            <w:pPr>
              <w:spacing w:after="0" w:line="240" w:lineRule="auto"/>
              <w:jc w:val="center"/>
              <w:rPr>
                <w:rFonts w:ascii="Times New Roman" w:eastAsia="Times New Roman" w:hAnsi="Times New Roman" w:cs="Times New Roman"/>
                <w:sz w:val="24"/>
                <w:szCs w:val="24"/>
                <w:lang w:eastAsia="ru-RU"/>
              </w:rPr>
            </w:pPr>
            <w:r w:rsidRPr="00693984">
              <w:rPr>
                <w:rFonts w:ascii="Times New Roman" w:eastAsia="Times New Roman" w:hAnsi="Times New Roman" w:cs="Times New Roman"/>
                <w:sz w:val="24"/>
                <w:szCs w:val="24"/>
                <w:lang w:eastAsia="ru-RU"/>
              </w:rPr>
              <w:t>1508,96</w:t>
            </w:r>
          </w:p>
        </w:tc>
        <w:tc>
          <w:tcPr>
            <w:tcW w:w="1432" w:type="dxa"/>
            <w:tcBorders>
              <w:top w:val="nil"/>
              <w:left w:val="nil"/>
              <w:bottom w:val="single" w:sz="12" w:space="0" w:color="auto"/>
              <w:right w:val="single" w:sz="12" w:space="0" w:color="auto"/>
            </w:tcBorders>
            <w:shd w:val="clear" w:color="FFFFCC" w:fill="FFFFFF"/>
            <w:noWrap/>
            <w:vAlign w:val="center"/>
            <w:hideMark/>
          </w:tcPr>
          <w:p w:rsidR="00693984" w:rsidRPr="00693984" w:rsidRDefault="00693984" w:rsidP="00693984">
            <w:pPr>
              <w:spacing w:after="0" w:line="240" w:lineRule="auto"/>
              <w:jc w:val="center"/>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 </w:t>
            </w:r>
          </w:p>
        </w:tc>
        <w:tc>
          <w:tcPr>
            <w:tcW w:w="1450" w:type="dxa"/>
            <w:tcBorders>
              <w:top w:val="nil"/>
              <w:left w:val="nil"/>
              <w:bottom w:val="single" w:sz="12" w:space="0" w:color="auto"/>
              <w:right w:val="single" w:sz="12" w:space="0" w:color="auto"/>
            </w:tcBorders>
            <w:shd w:val="clear" w:color="FFFFCC" w:fill="FFFFFF"/>
            <w:noWrap/>
            <w:vAlign w:val="center"/>
            <w:hideMark/>
          </w:tcPr>
          <w:p w:rsidR="00693984" w:rsidRPr="00693984" w:rsidRDefault="00693984" w:rsidP="00693984">
            <w:pPr>
              <w:spacing w:after="0" w:line="240" w:lineRule="auto"/>
              <w:jc w:val="center"/>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1508,96</w:t>
            </w:r>
          </w:p>
        </w:tc>
        <w:tc>
          <w:tcPr>
            <w:tcW w:w="1132" w:type="dxa"/>
            <w:tcBorders>
              <w:top w:val="nil"/>
              <w:left w:val="nil"/>
              <w:bottom w:val="nil"/>
              <w:right w:val="nil"/>
            </w:tcBorders>
            <w:shd w:val="clear" w:color="auto" w:fill="auto"/>
            <w:noWrap/>
            <w:vAlign w:val="bottom"/>
            <w:hideMark/>
          </w:tcPr>
          <w:p w:rsidR="00693984" w:rsidRPr="00693984" w:rsidRDefault="00693984" w:rsidP="00693984">
            <w:pPr>
              <w:spacing w:after="0" w:line="240" w:lineRule="auto"/>
              <w:rPr>
                <w:rFonts w:ascii="Calibri" w:eastAsia="Times New Roman" w:hAnsi="Calibri" w:cs="Calibri"/>
                <w:color w:val="000000"/>
                <w:lang w:eastAsia="ru-RU"/>
              </w:rPr>
            </w:pPr>
          </w:p>
        </w:tc>
        <w:tc>
          <w:tcPr>
            <w:tcW w:w="1187" w:type="dxa"/>
            <w:tcBorders>
              <w:top w:val="nil"/>
              <w:left w:val="single" w:sz="12" w:space="0" w:color="auto"/>
              <w:bottom w:val="single" w:sz="12" w:space="0" w:color="auto"/>
              <w:right w:val="single" w:sz="12" w:space="0" w:color="auto"/>
            </w:tcBorders>
            <w:shd w:val="clear" w:color="auto" w:fill="auto"/>
            <w:noWrap/>
            <w:vAlign w:val="center"/>
            <w:hideMark/>
          </w:tcPr>
          <w:p w:rsidR="00693984" w:rsidRPr="00693984" w:rsidRDefault="00693984" w:rsidP="00693984">
            <w:pPr>
              <w:spacing w:after="0" w:line="240" w:lineRule="auto"/>
              <w:jc w:val="center"/>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 </w:t>
            </w:r>
          </w:p>
        </w:tc>
        <w:tc>
          <w:tcPr>
            <w:tcW w:w="1277" w:type="dxa"/>
            <w:tcBorders>
              <w:top w:val="single" w:sz="12" w:space="0" w:color="auto"/>
              <w:left w:val="nil"/>
              <w:bottom w:val="single" w:sz="12" w:space="0" w:color="auto"/>
              <w:right w:val="single" w:sz="12" w:space="0" w:color="auto"/>
            </w:tcBorders>
            <w:shd w:val="clear" w:color="auto" w:fill="auto"/>
            <w:noWrap/>
            <w:vAlign w:val="center"/>
            <w:hideMark/>
          </w:tcPr>
          <w:p w:rsidR="00693984" w:rsidRPr="00693984" w:rsidRDefault="00693984" w:rsidP="00693984">
            <w:pPr>
              <w:spacing w:after="0" w:line="240" w:lineRule="auto"/>
              <w:jc w:val="center"/>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 </w:t>
            </w:r>
          </w:p>
        </w:tc>
        <w:tc>
          <w:tcPr>
            <w:tcW w:w="1292" w:type="dxa"/>
            <w:tcBorders>
              <w:top w:val="single" w:sz="12" w:space="0" w:color="auto"/>
              <w:left w:val="nil"/>
              <w:bottom w:val="single" w:sz="12" w:space="0" w:color="auto"/>
              <w:right w:val="single" w:sz="12" w:space="0" w:color="auto"/>
            </w:tcBorders>
            <w:shd w:val="clear" w:color="auto" w:fill="auto"/>
            <w:noWrap/>
            <w:vAlign w:val="center"/>
            <w:hideMark/>
          </w:tcPr>
          <w:p w:rsidR="00693984" w:rsidRPr="00693984" w:rsidRDefault="00693984" w:rsidP="00693984">
            <w:pPr>
              <w:spacing w:after="0" w:line="240" w:lineRule="auto"/>
              <w:jc w:val="center"/>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 </w:t>
            </w:r>
          </w:p>
        </w:tc>
        <w:tc>
          <w:tcPr>
            <w:tcW w:w="1090" w:type="dxa"/>
            <w:tcBorders>
              <w:top w:val="single" w:sz="12" w:space="0" w:color="auto"/>
              <w:left w:val="nil"/>
              <w:bottom w:val="single" w:sz="12" w:space="0" w:color="auto"/>
              <w:right w:val="single" w:sz="12" w:space="0" w:color="auto"/>
            </w:tcBorders>
            <w:shd w:val="clear" w:color="auto" w:fill="auto"/>
            <w:noWrap/>
            <w:vAlign w:val="center"/>
            <w:hideMark/>
          </w:tcPr>
          <w:p w:rsidR="00693984" w:rsidRPr="00693984" w:rsidRDefault="00693984" w:rsidP="00693984">
            <w:pPr>
              <w:spacing w:after="0" w:line="240" w:lineRule="auto"/>
              <w:jc w:val="center"/>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 </w:t>
            </w:r>
          </w:p>
        </w:tc>
      </w:tr>
      <w:tr w:rsidR="00693984" w:rsidRPr="00693984" w:rsidTr="00693984">
        <w:trPr>
          <w:trHeight w:val="653"/>
        </w:trPr>
        <w:tc>
          <w:tcPr>
            <w:tcW w:w="2842" w:type="dxa"/>
            <w:tcBorders>
              <w:top w:val="nil"/>
              <w:left w:val="single" w:sz="12" w:space="0" w:color="auto"/>
              <w:bottom w:val="single" w:sz="12" w:space="0" w:color="auto"/>
              <w:right w:val="single" w:sz="12" w:space="0" w:color="auto"/>
            </w:tcBorders>
            <w:shd w:val="clear" w:color="auto" w:fill="auto"/>
            <w:vAlign w:val="center"/>
            <w:hideMark/>
          </w:tcPr>
          <w:p w:rsidR="00693984" w:rsidRPr="00693984" w:rsidRDefault="00693984" w:rsidP="00693984">
            <w:pPr>
              <w:spacing w:after="0" w:line="240" w:lineRule="auto"/>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Плата за подключение к сетям ВиВ</w:t>
            </w:r>
          </w:p>
        </w:tc>
        <w:tc>
          <w:tcPr>
            <w:tcW w:w="1590" w:type="dxa"/>
            <w:tcBorders>
              <w:top w:val="nil"/>
              <w:left w:val="nil"/>
              <w:bottom w:val="single" w:sz="12" w:space="0" w:color="auto"/>
              <w:right w:val="single" w:sz="12" w:space="0" w:color="auto"/>
            </w:tcBorders>
            <w:shd w:val="clear" w:color="B9CDE5" w:fill="CCC1DA"/>
            <w:noWrap/>
            <w:vAlign w:val="center"/>
            <w:hideMark/>
          </w:tcPr>
          <w:p w:rsidR="00693984" w:rsidRPr="00693984" w:rsidRDefault="00693984" w:rsidP="00693984">
            <w:pPr>
              <w:spacing w:after="0" w:line="240" w:lineRule="auto"/>
              <w:jc w:val="center"/>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20730,86</w:t>
            </w:r>
          </w:p>
        </w:tc>
        <w:tc>
          <w:tcPr>
            <w:tcW w:w="1432" w:type="dxa"/>
            <w:tcBorders>
              <w:top w:val="nil"/>
              <w:left w:val="nil"/>
              <w:bottom w:val="single" w:sz="12" w:space="0" w:color="auto"/>
              <w:right w:val="single" w:sz="12" w:space="0" w:color="auto"/>
            </w:tcBorders>
            <w:shd w:val="clear" w:color="FFFFCC" w:fill="FFFFFF"/>
            <w:noWrap/>
            <w:vAlign w:val="center"/>
            <w:hideMark/>
          </w:tcPr>
          <w:p w:rsidR="00693984" w:rsidRPr="00693984" w:rsidRDefault="00693984" w:rsidP="00693984">
            <w:pPr>
              <w:spacing w:after="0" w:line="240" w:lineRule="auto"/>
              <w:jc w:val="center"/>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 </w:t>
            </w:r>
          </w:p>
        </w:tc>
        <w:tc>
          <w:tcPr>
            <w:tcW w:w="1450" w:type="dxa"/>
            <w:tcBorders>
              <w:top w:val="nil"/>
              <w:left w:val="nil"/>
              <w:bottom w:val="single" w:sz="12" w:space="0" w:color="auto"/>
              <w:right w:val="single" w:sz="12" w:space="0" w:color="auto"/>
            </w:tcBorders>
            <w:shd w:val="clear" w:color="FFFFCC" w:fill="FFFFFF"/>
            <w:noWrap/>
            <w:vAlign w:val="center"/>
            <w:hideMark/>
          </w:tcPr>
          <w:p w:rsidR="00693984" w:rsidRPr="00693984" w:rsidRDefault="00693984" w:rsidP="00693984">
            <w:pPr>
              <w:spacing w:after="0" w:line="240" w:lineRule="auto"/>
              <w:jc w:val="center"/>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20 730,86</w:t>
            </w:r>
          </w:p>
        </w:tc>
        <w:tc>
          <w:tcPr>
            <w:tcW w:w="1132" w:type="dxa"/>
            <w:tcBorders>
              <w:top w:val="nil"/>
              <w:left w:val="nil"/>
              <w:bottom w:val="nil"/>
              <w:right w:val="nil"/>
            </w:tcBorders>
            <w:shd w:val="clear" w:color="auto" w:fill="auto"/>
            <w:noWrap/>
            <w:vAlign w:val="bottom"/>
            <w:hideMark/>
          </w:tcPr>
          <w:p w:rsidR="00693984" w:rsidRPr="00693984" w:rsidRDefault="00693984" w:rsidP="00693984">
            <w:pPr>
              <w:spacing w:after="0" w:line="240" w:lineRule="auto"/>
              <w:rPr>
                <w:rFonts w:ascii="Calibri" w:eastAsia="Times New Roman" w:hAnsi="Calibri" w:cs="Calibri"/>
                <w:color w:val="000000"/>
                <w:lang w:eastAsia="ru-RU"/>
              </w:rPr>
            </w:pPr>
          </w:p>
        </w:tc>
        <w:tc>
          <w:tcPr>
            <w:tcW w:w="1187" w:type="dxa"/>
            <w:tcBorders>
              <w:top w:val="nil"/>
              <w:left w:val="single" w:sz="12" w:space="0" w:color="auto"/>
              <w:bottom w:val="single" w:sz="12" w:space="0" w:color="auto"/>
              <w:right w:val="single" w:sz="12" w:space="0" w:color="auto"/>
            </w:tcBorders>
            <w:shd w:val="clear" w:color="auto" w:fill="auto"/>
            <w:noWrap/>
            <w:vAlign w:val="center"/>
            <w:hideMark/>
          </w:tcPr>
          <w:p w:rsidR="00693984" w:rsidRPr="00693984" w:rsidRDefault="00693984" w:rsidP="00693984">
            <w:pPr>
              <w:spacing w:after="0" w:line="240" w:lineRule="auto"/>
              <w:jc w:val="center"/>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 </w:t>
            </w:r>
          </w:p>
        </w:tc>
        <w:tc>
          <w:tcPr>
            <w:tcW w:w="1277" w:type="dxa"/>
            <w:tcBorders>
              <w:top w:val="nil"/>
              <w:left w:val="nil"/>
              <w:bottom w:val="single" w:sz="12" w:space="0" w:color="auto"/>
              <w:right w:val="single" w:sz="12" w:space="0" w:color="auto"/>
            </w:tcBorders>
            <w:shd w:val="clear" w:color="auto" w:fill="auto"/>
            <w:noWrap/>
            <w:vAlign w:val="center"/>
            <w:hideMark/>
          </w:tcPr>
          <w:p w:rsidR="00693984" w:rsidRPr="00693984" w:rsidRDefault="00693984" w:rsidP="00693984">
            <w:pPr>
              <w:spacing w:after="0" w:line="240" w:lineRule="auto"/>
              <w:jc w:val="center"/>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 </w:t>
            </w:r>
          </w:p>
        </w:tc>
        <w:tc>
          <w:tcPr>
            <w:tcW w:w="1292" w:type="dxa"/>
            <w:tcBorders>
              <w:top w:val="nil"/>
              <w:left w:val="nil"/>
              <w:bottom w:val="single" w:sz="12" w:space="0" w:color="auto"/>
              <w:right w:val="single" w:sz="12" w:space="0" w:color="auto"/>
            </w:tcBorders>
            <w:shd w:val="clear" w:color="auto" w:fill="auto"/>
            <w:noWrap/>
            <w:vAlign w:val="center"/>
            <w:hideMark/>
          </w:tcPr>
          <w:p w:rsidR="00693984" w:rsidRPr="00693984" w:rsidRDefault="00693984" w:rsidP="00693984">
            <w:pPr>
              <w:spacing w:after="0" w:line="240" w:lineRule="auto"/>
              <w:jc w:val="center"/>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 </w:t>
            </w:r>
          </w:p>
        </w:tc>
        <w:tc>
          <w:tcPr>
            <w:tcW w:w="1090" w:type="dxa"/>
            <w:tcBorders>
              <w:top w:val="nil"/>
              <w:left w:val="nil"/>
              <w:bottom w:val="single" w:sz="12" w:space="0" w:color="auto"/>
              <w:right w:val="single" w:sz="12" w:space="0" w:color="auto"/>
            </w:tcBorders>
            <w:shd w:val="clear" w:color="auto" w:fill="auto"/>
            <w:noWrap/>
            <w:vAlign w:val="center"/>
            <w:hideMark/>
          </w:tcPr>
          <w:p w:rsidR="00693984" w:rsidRPr="00693984" w:rsidRDefault="00693984" w:rsidP="00693984">
            <w:pPr>
              <w:spacing w:after="0" w:line="240" w:lineRule="auto"/>
              <w:jc w:val="center"/>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 </w:t>
            </w:r>
          </w:p>
        </w:tc>
      </w:tr>
      <w:tr w:rsidR="00693984" w:rsidRPr="00693984" w:rsidTr="00693984">
        <w:trPr>
          <w:trHeight w:val="326"/>
        </w:trPr>
        <w:tc>
          <w:tcPr>
            <w:tcW w:w="2842" w:type="dxa"/>
            <w:tcBorders>
              <w:top w:val="nil"/>
              <w:left w:val="single" w:sz="12" w:space="0" w:color="auto"/>
              <w:bottom w:val="single" w:sz="12" w:space="0" w:color="auto"/>
              <w:right w:val="single" w:sz="12" w:space="0" w:color="auto"/>
            </w:tcBorders>
            <w:shd w:val="clear" w:color="auto" w:fill="auto"/>
            <w:noWrap/>
            <w:vAlign w:val="bottom"/>
            <w:hideMark/>
          </w:tcPr>
          <w:p w:rsidR="00693984" w:rsidRPr="00693984" w:rsidRDefault="00693984" w:rsidP="00693984">
            <w:pPr>
              <w:spacing w:after="0" w:line="240" w:lineRule="auto"/>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Подключение к электросети</w:t>
            </w:r>
          </w:p>
        </w:tc>
        <w:tc>
          <w:tcPr>
            <w:tcW w:w="1590" w:type="dxa"/>
            <w:tcBorders>
              <w:top w:val="nil"/>
              <w:left w:val="nil"/>
              <w:bottom w:val="single" w:sz="12" w:space="0" w:color="auto"/>
              <w:right w:val="single" w:sz="12" w:space="0" w:color="auto"/>
            </w:tcBorders>
            <w:shd w:val="clear" w:color="B9CDE5" w:fill="CCC1DA"/>
            <w:noWrap/>
            <w:vAlign w:val="center"/>
            <w:hideMark/>
          </w:tcPr>
          <w:p w:rsidR="00693984" w:rsidRPr="00693984" w:rsidRDefault="00693984" w:rsidP="00693984">
            <w:pPr>
              <w:spacing w:after="0" w:line="240" w:lineRule="auto"/>
              <w:jc w:val="center"/>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15 909,07</w:t>
            </w:r>
          </w:p>
        </w:tc>
        <w:tc>
          <w:tcPr>
            <w:tcW w:w="1432" w:type="dxa"/>
            <w:tcBorders>
              <w:top w:val="nil"/>
              <w:left w:val="nil"/>
              <w:bottom w:val="single" w:sz="12" w:space="0" w:color="auto"/>
              <w:right w:val="single" w:sz="12" w:space="0" w:color="auto"/>
            </w:tcBorders>
            <w:shd w:val="clear" w:color="FFFFCC" w:fill="FFFFFF"/>
            <w:noWrap/>
            <w:vAlign w:val="center"/>
            <w:hideMark/>
          </w:tcPr>
          <w:p w:rsidR="00693984" w:rsidRPr="00693984" w:rsidRDefault="00693984" w:rsidP="00693984">
            <w:pPr>
              <w:spacing w:after="0" w:line="240" w:lineRule="auto"/>
              <w:jc w:val="center"/>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 </w:t>
            </w:r>
          </w:p>
        </w:tc>
        <w:tc>
          <w:tcPr>
            <w:tcW w:w="1450" w:type="dxa"/>
            <w:tcBorders>
              <w:top w:val="nil"/>
              <w:left w:val="nil"/>
              <w:bottom w:val="single" w:sz="12" w:space="0" w:color="auto"/>
              <w:right w:val="single" w:sz="12" w:space="0" w:color="auto"/>
            </w:tcBorders>
            <w:shd w:val="clear" w:color="FFFFCC" w:fill="FFFFFF"/>
            <w:noWrap/>
            <w:vAlign w:val="center"/>
            <w:hideMark/>
          </w:tcPr>
          <w:p w:rsidR="00693984" w:rsidRPr="00693984" w:rsidRDefault="00693984" w:rsidP="00693984">
            <w:pPr>
              <w:spacing w:after="0" w:line="240" w:lineRule="auto"/>
              <w:jc w:val="center"/>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15 909,07</w:t>
            </w:r>
          </w:p>
        </w:tc>
        <w:tc>
          <w:tcPr>
            <w:tcW w:w="1132" w:type="dxa"/>
            <w:tcBorders>
              <w:top w:val="nil"/>
              <w:left w:val="nil"/>
              <w:bottom w:val="nil"/>
              <w:right w:val="nil"/>
            </w:tcBorders>
            <w:shd w:val="clear" w:color="auto" w:fill="auto"/>
            <w:noWrap/>
            <w:vAlign w:val="bottom"/>
            <w:hideMark/>
          </w:tcPr>
          <w:p w:rsidR="00693984" w:rsidRPr="00693984" w:rsidRDefault="00693984" w:rsidP="00693984">
            <w:pPr>
              <w:spacing w:after="0" w:line="240" w:lineRule="auto"/>
              <w:rPr>
                <w:rFonts w:ascii="Calibri" w:eastAsia="Times New Roman" w:hAnsi="Calibri" w:cs="Calibri"/>
                <w:color w:val="000000"/>
                <w:lang w:eastAsia="ru-RU"/>
              </w:rPr>
            </w:pPr>
          </w:p>
        </w:tc>
        <w:tc>
          <w:tcPr>
            <w:tcW w:w="1187" w:type="dxa"/>
            <w:tcBorders>
              <w:top w:val="nil"/>
              <w:left w:val="single" w:sz="12" w:space="0" w:color="auto"/>
              <w:bottom w:val="single" w:sz="12" w:space="0" w:color="auto"/>
              <w:right w:val="single" w:sz="12" w:space="0" w:color="auto"/>
            </w:tcBorders>
            <w:shd w:val="clear" w:color="auto" w:fill="auto"/>
            <w:noWrap/>
            <w:vAlign w:val="center"/>
            <w:hideMark/>
          </w:tcPr>
          <w:p w:rsidR="00693984" w:rsidRPr="00693984" w:rsidRDefault="00693984" w:rsidP="00693984">
            <w:pPr>
              <w:spacing w:after="0" w:line="240" w:lineRule="auto"/>
              <w:jc w:val="center"/>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 </w:t>
            </w:r>
          </w:p>
        </w:tc>
        <w:tc>
          <w:tcPr>
            <w:tcW w:w="1277" w:type="dxa"/>
            <w:tcBorders>
              <w:top w:val="nil"/>
              <w:left w:val="nil"/>
              <w:bottom w:val="single" w:sz="12" w:space="0" w:color="auto"/>
              <w:right w:val="single" w:sz="12" w:space="0" w:color="auto"/>
            </w:tcBorders>
            <w:shd w:val="clear" w:color="auto" w:fill="auto"/>
            <w:noWrap/>
            <w:vAlign w:val="center"/>
            <w:hideMark/>
          </w:tcPr>
          <w:p w:rsidR="00693984" w:rsidRPr="00693984" w:rsidRDefault="00693984" w:rsidP="00693984">
            <w:pPr>
              <w:spacing w:after="0" w:line="240" w:lineRule="auto"/>
              <w:jc w:val="center"/>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 </w:t>
            </w:r>
          </w:p>
        </w:tc>
        <w:tc>
          <w:tcPr>
            <w:tcW w:w="1292" w:type="dxa"/>
            <w:tcBorders>
              <w:top w:val="nil"/>
              <w:left w:val="nil"/>
              <w:bottom w:val="single" w:sz="12" w:space="0" w:color="auto"/>
              <w:right w:val="single" w:sz="12" w:space="0" w:color="auto"/>
            </w:tcBorders>
            <w:shd w:val="clear" w:color="auto" w:fill="auto"/>
            <w:noWrap/>
            <w:vAlign w:val="center"/>
            <w:hideMark/>
          </w:tcPr>
          <w:p w:rsidR="00693984" w:rsidRPr="00693984" w:rsidRDefault="00693984" w:rsidP="00693984">
            <w:pPr>
              <w:spacing w:after="0" w:line="240" w:lineRule="auto"/>
              <w:jc w:val="center"/>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 </w:t>
            </w:r>
          </w:p>
        </w:tc>
        <w:tc>
          <w:tcPr>
            <w:tcW w:w="1090" w:type="dxa"/>
            <w:tcBorders>
              <w:top w:val="nil"/>
              <w:left w:val="nil"/>
              <w:bottom w:val="single" w:sz="12" w:space="0" w:color="auto"/>
              <w:right w:val="single" w:sz="12" w:space="0" w:color="auto"/>
            </w:tcBorders>
            <w:shd w:val="clear" w:color="auto" w:fill="auto"/>
            <w:noWrap/>
            <w:vAlign w:val="center"/>
            <w:hideMark/>
          </w:tcPr>
          <w:p w:rsidR="00693984" w:rsidRPr="00693984" w:rsidRDefault="00693984" w:rsidP="00693984">
            <w:pPr>
              <w:spacing w:after="0" w:line="240" w:lineRule="auto"/>
              <w:jc w:val="center"/>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 </w:t>
            </w:r>
          </w:p>
        </w:tc>
      </w:tr>
      <w:tr w:rsidR="00693984" w:rsidRPr="00693984" w:rsidTr="00693984">
        <w:trPr>
          <w:trHeight w:val="326"/>
        </w:trPr>
        <w:tc>
          <w:tcPr>
            <w:tcW w:w="2842" w:type="dxa"/>
            <w:tcBorders>
              <w:top w:val="nil"/>
              <w:left w:val="single" w:sz="12" w:space="0" w:color="auto"/>
              <w:bottom w:val="single" w:sz="12" w:space="0" w:color="auto"/>
              <w:right w:val="single" w:sz="12" w:space="0" w:color="auto"/>
            </w:tcBorders>
            <w:shd w:val="clear" w:color="auto" w:fill="auto"/>
            <w:noWrap/>
            <w:vAlign w:val="bottom"/>
            <w:hideMark/>
          </w:tcPr>
          <w:p w:rsidR="00693984" w:rsidRPr="00693984" w:rsidRDefault="00693984" w:rsidP="00693984">
            <w:pPr>
              <w:spacing w:after="0" w:line="240" w:lineRule="auto"/>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Подключение к теплосети</w:t>
            </w:r>
          </w:p>
        </w:tc>
        <w:tc>
          <w:tcPr>
            <w:tcW w:w="1590" w:type="dxa"/>
            <w:tcBorders>
              <w:top w:val="nil"/>
              <w:left w:val="nil"/>
              <w:bottom w:val="single" w:sz="12" w:space="0" w:color="auto"/>
              <w:right w:val="single" w:sz="12" w:space="0" w:color="auto"/>
            </w:tcBorders>
            <w:shd w:val="clear" w:color="B9CDE5" w:fill="CCC1DA"/>
            <w:noWrap/>
            <w:vAlign w:val="bottom"/>
            <w:hideMark/>
          </w:tcPr>
          <w:p w:rsidR="00693984" w:rsidRPr="00693984" w:rsidRDefault="00693984" w:rsidP="00693984">
            <w:pPr>
              <w:spacing w:after="0" w:line="240" w:lineRule="auto"/>
              <w:jc w:val="center"/>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9 414,32</w:t>
            </w:r>
          </w:p>
        </w:tc>
        <w:tc>
          <w:tcPr>
            <w:tcW w:w="1432" w:type="dxa"/>
            <w:tcBorders>
              <w:top w:val="nil"/>
              <w:left w:val="nil"/>
              <w:bottom w:val="single" w:sz="12" w:space="0" w:color="auto"/>
              <w:right w:val="single" w:sz="12" w:space="0" w:color="auto"/>
            </w:tcBorders>
            <w:shd w:val="clear" w:color="FFFFCC" w:fill="FFFFFF"/>
            <w:noWrap/>
            <w:vAlign w:val="center"/>
            <w:hideMark/>
          </w:tcPr>
          <w:p w:rsidR="00693984" w:rsidRPr="00693984" w:rsidRDefault="00693984" w:rsidP="00693984">
            <w:pPr>
              <w:spacing w:after="0" w:line="240" w:lineRule="auto"/>
              <w:jc w:val="center"/>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 </w:t>
            </w:r>
          </w:p>
        </w:tc>
        <w:tc>
          <w:tcPr>
            <w:tcW w:w="1450" w:type="dxa"/>
            <w:tcBorders>
              <w:top w:val="nil"/>
              <w:left w:val="nil"/>
              <w:bottom w:val="single" w:sz="12" w:space="0" w:color="auto"/>
              <w:right w:val="single" w:sz="12" w:space="0" w:color="auto"/>
            </w:tcBorders>
            <w:shd w:val="clear" w:color="FFFFCC" w:fill="FFFFFF"/>
            <w:noWrap/>
            <w:vAlign w:val="center"/>
            <w:hideMark/>
          </w:tcPr>
          <w:p w:rsidR="00693984" w:rsidRPr="00693984" w:rsidRDefault="00693984" w:rsidP="00693984">
            <w:pPr>
              <w:spacing w:after="0" w:line="240" w:lineRule="auto"/>
              <w:jc w:val="center"/>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9 414,32</w:t>
            </w:r>
          </w:p>
        </w:tc>
        <w:tc>
          <w:tcPr>
            <w:tcW w:w="1132" w:type="dxa"/>
            <w:tcBorders>
              <w:top w:val="nil"/>
              <w:left w:val="nil"/>
              <w:bottom w:val="nil"/>
              <w:right w:val="nil"/>
            </w:tcBorders>
            <w:shd w:val="clear" w:color="auto" w:fill="auto"/>
            <w:noWrap/>
            <w:vAlign w:val="bottom"/>
            <w:hideMark/>
          </w:tcPr>
          <w:p w:rsidR="00693984" w:rsidRPr="00693984" w:rsidRDefault="00693984" w:rsidP="00693984">
            <w:pPr>
              <w:spacing w:after="0" w:line="240" w:lineRule="auto"/>
              <w:rPr>
                <w:rFonts w:ascii="Calibri" w:eastAsia="Times New Roman" w:hAnsi="Calibri" w:cs="Calibri"/>
                <w:color w:val="000000"/>
                <w:lang w:eastAsia="ru-RU"/>
              </w:rPr>
            </w:pPr>
          </w:p>
        </w:tc>
        <w:tc>
          <w:tcPr>
            <w:tcW w:w="1187" w:type="dxa"/>
            <w:tcBorders>
              <w:top w:val="nil"/>
              <w:left w:val="single" w:sz="12" w:space="0" w:color="auto"/>
              <w:bottom w:val="single" w:sz="12" w:space="0" w:color="auto"/>
              <w:right w:val="single" w:sz="12" w:space="0" w:color="auto"/>
            </w:tcBorders>
            <w:shd w:val="clear" w:color="auto" w:fill="auto"/>
            <w:noWrap/>
            <w:vAlign w:val="center"/>
            <w:hideMark/>
          </w:tcPr>
          <w:p w:rsidR="00693984" w:rsidRPr="00693984" w:rsidRDefault="00693984" w:rsidP="00693984">
            <w:pPr>
              <w:spacing w:after="0" w:line="240" w:lineRule="auto"/>
              <w:jc w:val="center"/>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 </w:t>
            </w:r>
          </w:p>
        </w:tc>
        <w:tc>
          <w:tcPr>
            <w:tcW w:w="1277" w:type="dxa"/>
            <w:tcBorders>
              <w:top w:val="nil"/>
              <w:left w:val="nil"/>
              <w:bottom w:val="single" w:sz="12" w:space="0" w:color="auto"/>
              <w:right w:val="single" w:sz="12" w:space="0" w:color="auto"/>
            </w:tcBorders>
            <w:shd w:val="clear" w:color="auto" w:fill="auto"/>
            <w:noWrap/>
            <w:vAlign w:val="center"/>
            <w:hideMark/>
          </w:tcPr>
          <w:p w:rsidR="00693984" w:rsidRPr="00693984" w:rsidRDefault="00693984" w:rsidP="00693984">
            <w:pPr>
              <w:spacing w:after="0" w:line="240" w:lineRule="auto"/>
              <w:jc w:val="center"/>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 </w:t>
            </w:r>
          </w:p>
        </w:tc>
        <w:tc>
          <w:tcPr>
            <w:tcW w:w="1292" w:type="dxa"/>
            <w:tcBorders>
              <w:top w:val="nil"/>
              <w:left w:val="nil"/>
              <w:bottom w:val="single" w:sz="12" w:space="0" w:color="auto"/>
              <w:right w:val="single" w:sz="12" w:space="0" w:color="auto"/>
            </w:tcBorders>
            <w:shd w:val="clear" w:color="auto" w:fill="auto"/>
            <w:noWrap/>
            <w:vAlign w:val="center"/>
            <w:hideMark/>
          </w:tcPr>
          <w:p w:rsidR="00693984" w:rsidRPr="00693984" w:rsidRDefault="00693984" w:rsidP="00693984">
            <w:pPr>
              <w:spacing w:after="0" w:line="240" w:lineRule="auto"/>
              <w:jc w:val="center"/>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 </w:t>
            </w:r>
          </w:p>
        </w:tc>
        <w:tc>
          <w:tcPr>
            <w:tcW w:w="1090" w:type="dxa"/>
            <w:tcBorders>
              <w:top w:val="nil"/>
              <w:left w:val="nil"/>
              <w:bottom w:val="single" w:sz="12" w:space="0" w:color="auto"/>
              <w:right w:val="single" w:sz="12" w:space="0" w:color="auto"/>
            </w:tcBorders>
            <w:shd w:val="clear" w:color="auto" w:fill="auto"/>
            <w:noWrap/>
            <w:vAlign w:val="center"/>
            <w:hideMark/>
          </w:tcPr>
          <w:p w:rsidR="00693984" w:rsidRPr="00693984" w:rsidRDefault="00693984" w:rsidP="00693984">
            <w:pPr>
              <w:spacing w:after="0" w:line="240" w:lineRule="auto"/>
              <w:jc w:val="center"/>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 </w:t>
            </w:r>
          </w:p>
        </w:tc>
      </w:tr>
      <w:tr w:rsidR="00693984" w:rsidRPr="00693984" w:rsidTr="00693984">
        <w:trPr>
          <w:trHeight w:val="653"/>
        </w:trPr>
        <w:tc>
          <w:tcPr>
            <w:tcW w:w="2842" w:type="dxa"/>
            <w:tcBorders>
              <w:top w:val="nil"/>
              <w:left w:val="single" w:sz="12" w:space="0" w:color="auto"/>
              <w:bottom w:val="single" w:sz="12" w:space="0" w:color="auto"/>
              <w:right w:val="single" w:sz="12" w:space="0" w:color="auto"/>
            </w:tcBorders>
            <w:shd w:val="clear" w:color="auto" w:fill="auto"/>
            <w:vAlign w:val="bottom"/>
            <w:hideMark/>
          </w:tcPr>
          <w:p w:rsidR="00693984" w:rsidRPr="00693984" w:rsidRDefault="00693984" w:rsidP="00693984">
            <w:pPr>
              <w:spacing w:after="0" w:line="240" w:lineRule="auto"/>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Содержание службы заказчика-застройщика</w:t>
            </w:r>
          </w:p>
        </w:tc>
        <w:tc>
          <w:tcPr>
            <w:tcW w:w="1590" w:type="dxa"/>
            <w:tcBorders>
              <w:top w:val="nil"/>
              <w:left w:val="nil"/>
              <w:bottom w:val="single" w:sz="12" w:space="0" w:color="auto"/>
              <w:right w:val="single" w:sz="12" w:space="0" w:color="auto"/>
            </w:tcBorders>
            <w:shd w:val="clear" w:color="B9CDE5" w:fill="CCC1DA"/>
            <w:noWrap/>
            <w:vAlign w:val="center"/>
            <w:hideMark/>
          </w:tcPr>
          <w:p w:rsidR="00693984" w:rsidRPr="00693984" w:rsidRDefault="00693984" w:rsidP="00693984">
            <w:pPr>
              <w:spacing w:after="0" w:line="240" w:lineRule="auto"/>
              <w:jc w:val="center"/>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4239,64</w:t>
            </w:r>
          </w:p>
        </w:tc>
        <w:tc>
          <w:tcPr>
            <w:tcW w:w="1432" w:type="dxa"/>
            <w:tcBorders>
              <w:top w:val="nil"/>
              <w:left w:val="nil"/>
              <w:bottom w:val="single" w:sz="12" w:space="0" w:color="auto"/>
              <w:right w:val="single" w:sz="12" w:space="0" w:color="auto"/>
            </w:tcBorders>
            <w:shd w:val="clear" w:color="FFFFCC" w:fill="FFFFFF"/>
            <w:noWrap/>
            <w:vAlign w:val="center"/>
            <w:hideMark/>
          </w:tcPr>
          <w:p w:rsidR="00693984" w:rsidRPr="00693984" w:rsidRDefault="00693984" w:rsidP="00693984">
            <w:pPr>
              <w:spacing w:after="0" w:line="240" w:lineRule="auto"/>
              <w:jc w:val="center"/>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605,66</w:t>
            </w:r>
          </w:p>
        </w:tc>
        <w:tc>
          <w:tcPr>
            <w:tcW w:w="1450" w:type="dxa"/>
            <w:tcBorders>
              <w:top w:val="nil"/>
              <w:left w:val="nil"/>
              <w:bottom w:val="single" w:sz="12" w:space="0" w:color="auto"/>
              <w:right w:val="single" w:sz="12" w:space="0" w:color="auto"/>
            </w:tcBorders>
            <w:shd w:val="clear" w:color="FFFFCC" w:fill="FFFFFF"/>
            <w:noWrap/>
            <w:vAlign w:val="center"/>
            <w:hideMark/>
          </w:tcPr>
          <w:p w:rsidR="00693984" w:rsidRPr="00693984" w:rsidRDefault="00693984" w:rsidP="00693984">
            <w:pPr>
              <w:spacing w:after="0" w:line="240" w:lineRule="auto"/>
              <w:jc w:val="center"/>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605,66</w:t>
            </w:r>
          </w:p>
        </w:tc>
        <w:tc>
          <w:tcPr>
            <w:tcW w:w="1132" w:type="dxa"/>
            <w:tcBorders>
              <w:top w:val="single" w:sz="12" w:space="0" w:color="auto"/>
              <w:left w:val="nil"/>
              <w:bottom w:val="single" w:sz="12" w:space="0" w:color="auto"/>
              <w:right w:val="single" w:sz="12" w:space="0" w:color="auto"/>
            </w:tcBorders>
            <w:shd w:val="clear" w:color="auto" w:fill="auto"/>
            <w:noWrap/>
            <w:vAlign w:val="center"/>
            <w:hideMark/>
          </w:tcPr>
          <w:p w:rsidR="00693984" w:rsidRPr="00693984" w:rsidRDefault="00693984" w:rsidP="00693984">
            <w:pPr>
              <w:spacing w:after="0" w:line="240" w:lineRule="auto"/>
              <w:jc w:val="center"/>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605,66</w:t>
            </w:r>
          </w:p>
        </w:tc>
        <w:tc>
          <w:tcPr>
            <w:tcW w:w="1187" w:type="dxa"/>
            <w:tcBorders>
              <w:top w:val="nil"/>
              <w:left w:val="nil"/>
              <w:bottom w:val="single" w:sz="12" w:space="0" w:color="auto"/>
              <w:right w:val="single" w:sz="12" w:space="0" w:color="auto"/>
            </w:tcBorders>
            <w:shd w:val="clear" w:color="auto" w:fill="auto"/>
            <w:noWrap/>
            <w:vAlign w:val="center"/>
            <w:hideMark/>
          </w:tcPr>
          <w:p w:rsidR="00693984" w:rsidRPr="00693984" w:rsidRDefault="00693984" w:rsidP="00693984">
            <w:pPr>
              <w:spacing w:after="0" w:line="240" w:lineRule="auto"/>
              <w:jc w:val="center"/>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605,66</w:t>
            </w:r>
          </w:p>
        </w:tc>
        <w:tc>
          <w:tcPr>
            <w:tcW w:w="1277" w:type="dxa"/>
            <w:tcBorders>
              <w:top w:val="nil"/>
              <w:left w:val="nil"/>
              <w:bottom w:val="single" w:sz="12" w:space="0" w:color="auto"/>
              <w:right w:val="single" w:sz="12" w:space="0" w:color="auto"/>
            </w:tcBorders>
            <w:shd w:val="clear" w:color="auto" w:fill="auto"/>
            <w:noWrap/>
            <w:vAlign w:val="center"/>
            <w:hideMark/>
          </w:tcPr>
          <w:p w:rsidR="00693984" w:rsidRPr="00693984" w:rsidRDefault="00693984" w:rsidP="00693984">
            <w:pPr>
              <w:spacing w:after="0" w:line="240" w:lineRule="auto"/>
              <w:jc w:val="center"/>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605,66</w:t>
            </w:r>
          </w:p>
        </w:tc>
        <w:tc>
          <w:tcPr>
            <w:tcW w:w="1292" w:type="dxa"/>
            <w:tcBorders>
              <w:top w:val="nil"/>
              <w:left w:val="nil"/>
              <w:bottom w:val="single" w:sz="12" w:space="0" w:color="auto"/>
              <w:right w:val="single" w:sz="12" w:space="0" w:color="auto"/>
            </w:tcBorders>
            <w:shd w:val="clear" w:color="auto" w:fill="auto"/>
            <w:noWrap/>
            <w:vAlign w:val="center"/>
            <w:hideMark/>
          </w:tcPr>
          <w:p w:rsidR="00693984" w:rsidRPr="00693984" w:rsidRDefault="00693984" w:rsidP="00693984">
            <w:pPr>
              <w:spacing w:after="0" w:line="240" w:lineRule="auto"/>
              <w:jc w:val="center"/>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605,66</w:t>
            </w:r>
          </w:p>
        </w:tc>
        <w:tc>
          <w:tcPr>
            <w:tcW w:w="1090" w:type="dxa"/>
            <w:tcBorders>
              <w:top w:val="nil"/>
              <w:left w:val="nil"/>
              <w:bottom w:val="single" w:sz="12" w:space="0" w:color="auto"/>
              <w:right w:val="single" w:sz="12" w:space="0" w:color="auto"/>
            </w:tcBorders>
            <w:shd w:val="clear" w:color="auto" w:fill="auto"/>
            <w:noWrap/>
            <w:vAlign w:val="center"/>
            <w:hideMark/>
          </w:tcPr>
          <w:p w:rsidR="00693984" w:rsidRPr="00693984" w:rsidRDefault="00693984" w:rsidP="00693984">
            <w:pPr>
              <w:spacing w:after="0" w:line="240" w:lineRule="auto"/>
              <w:jc w:val="center"/>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605,66</w:t>
            </w:r>
          </w:p>
        </w:tc>
      </w:tr>
      <w:tr w:rsidR="00693984" w:rsidRPr="00693984" w:rsidTr="00693984">
        <w:trPr>
          <w:trHeight w:val="326"/>
        </w:trPr>
        <w:tc>
          <w:tcPr>
            <w:tcW w:w="2842" w:type="dxa"/>
            <w:tcBorders>
              <w:top w:val="nil"/>
              <w:left w:val="single" w:sz="12" w:space="0" w:color="auto"/>
              <w:bottom w:val="single" w:sz="12" w:space="0" w:color="auto"/>
              <w:right w:val="single" w:sz="12" w:space="0" w:color="auto"/>
            </w:tcBorders>
            <w:shd w:val="clear" w:color="auto" w:fill="auto"/>
            <w:noWrap/>
            <w:vAlign w:val="bottom"/>
            <w:hideMark/>
          </w:tcPr>
          <w:p w:rsidR="00693984" w:rsidRPr="00693984" w:rsidRDefault="00693984" w:rsidP="00693984">
            <w:pPr>
              <w:spacing w:after="0" w:line="240" w:lineRule="auto"/>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Авторский надзор</w:t>
            </w:r>
          </w:p>
        </w:tc>
        <w:tc>
          <w:tcPr>
            <w:tcW w:w="1590" w:type="dxa"/>
            <w:tcBorders>
              <w:top w:val="nil"/>
              <w:left w:val="nil"/>
              <w:bottom w:val="single" w:sz="12" w:space="0" w:color="auto"/>
              <w:right w:val="single" w:sz="12" w:space="0" w:color="auto"/>
            </w:tcBorders>
            <w:shd w:val="clear" w:color="B9CDE5" w:fill="CCC1DA"/>
            <w:noWrap/>
            <w:vAlign w:val="center"/>
            <w:hideMark/>
          </w:tcPr>
          <w:p w:rsidR="00693984" w:rsidRPr="00693984" w:rsidRDefault="00693984" w:rsidP="00693984">
            <w:pPr>
              <w:spacing w:after="0" w:line="240" w:lineRule="auto"/>
              <w:jc w:val="center"/>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169,59</w:t>
            </w:r>
          </w:p>
        </w:tc>
        <w:tc>
          <w:tcPr>
            <w:tcW w:w="1432" w:type="dxa"/>
            <w:tcBorders>
              <w:top w:val="nil"/>
              <w:left w:val="nil"/>
              <w:bottom w:val="single" w:sz="12" w:space="0" w:color="auto"/>
              <w:right w:val="single" w:sz="12" w:space="0" w:color="auto"/>
            </w:tcBorders>
            <w:shd w:val="clear" w:color="FFFFCC" w:fill="FFFFFF"/>
            <w:noWrap/>
            <w:vAlign w:val="center"/>
            <w:hideMark/>
          </w:tcPr>
          <w:p w:rsidR="00693984" w:rsidRPr="00693984" w:rsidRDefault="00693984" w:rsidP="00693984">
            <w:pPr>
              <w:spacing w:after="0" w:line="240" w:lineRule="auto"/>
              <w:jc w:val="center"/>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24,23</w:t>
            </w:r>
          </w:p>
        </w:tc>
        <w:tc>
          <w:tcPr>
            <w:tcW w:w="1450" w:type="dxa"/>
            <w:tcBorders>
              <w:top w:val="nil"/>
              <w:left w:val="nil"/>
              <w:bottom w:val="single" w:sz="12" w:space="0" w:color="auto"/>
              <w:right w:val="single" w:sz="12" w:space="0" w:color="auto"/>
            </w:tcBorders>
            <w:shd w:val="clear" w:color="FFFFCC" w:fill="FFFFFF"/>
            <w:noWrap/>
            <w:vAlign w:val="center"/>
            <w:hideMark/>
          </w:tcPr>
          <w:p w:rsidR="00693984" w:rsidRPr="00693984" w:rsidRDefault="00693984" w:rsidP="00693984">
            <w:pPr>
              <w:spacing w:after="0" w:line="240" w:lineRule="auto"/>
              <w:jc w:val="center"/>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24,23</w:t>
            </w:r>
          </w:p>
        </w:tc>
        <w:tc>
          <w:tcPr>
            <w:tcW w:w="1132" w:type="dxa"/>
            <w:tcBorders>
              <w:top w:val="nil"/>
              <w:left w:val="nil"/>
              <w:bottom w:val="single" w:sz="12" w:space="0" w:color="auto"/>
              <w:right w:val="single" w:sz="12" w:space="0" w:color="auto"/>
            </w:tcBorders>
            <w:shd w:val="clear" w:color="auto" w:fill="auto"/>
            <w:noWrap/>
            <w:vAlign w:val="center"/>
            <w:hideMark/>
          </w:tcPr>
          <w:p w:rsidR="00693984" w:rsidRPr="00693984" w:rsidRDefault="00693984" w:rsidP="00693984">
            <w:pPr>
              <w:spacing w:after="0" w:line="240" w:lineRule="auto"/>
              <w:jc w:val="center"/>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24,23</w:t>
            </w:r>
          </w:p>
        </w:tc>
        <w:tc>
          <w:tcPr>
            <w:tcW w:w="1187" w:type="dxa"/>
            <w:tcBorders>
              <w:top w:val="nil"/>
              <w:left w:val="nil"/>
              <w:bottom w:val="single" w:sz="12" w:space="0" w:color="auto"/>
              <w:right w:val="single" w:sz="12" w:space="0" w:color="auto"/>
            </w:tcBorders>
            <w:shd w:val="clear" w:color="auto" w:fill="auto"/>
            <w:noWrap/>
            <w:vAlign w:val="center"/>
            <w:hideMark/>
          </w:tcPr>
          <w:p w:rsidR="00693984" w:rsidRPr="00693984" w:rsidRDefault="00693984" w:rsidP="00693984">
            <w:pPr>
              <w:spacing w:after="0" w:line="240" w:lineRule="auto"/>
              <w:jc w:val="center"/>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24,23</w:t>
            </w:r>
          </w:p>
        </w:tc>
        <w:tc>
          <w:tcPr>
            <w:tcW w:w="1277" w:type="dxa"/>
            <w:tcBorders>
              <w:top w:val="nil"/>
              <w:left w:val="nil"/>
              <w:bottom w:val="single" w:sz="12" w:space="0" w:color="auto"/>
              <w:right w:val="single" w:sz="12" w:space="0" w:color="auto"/>
            </w:tcBorders>
            <w:shd w:val="clear" w:color="auto" w:fill="auto"/>
            <w:noWrap/>
            <w:vAlign w:val="center"/>
            <w:hideMark/>
          </w:tcPr>
          <w:p w:rsidR="00693984" w:rsidRPr="00693984" w:rsidRDefault="00693984" w:rsidP="00693984">
            <w:pPr>
              <w:spacing w:after="0" w:line="240" w:lineRule="auto"/>
              <w:jc w:val="center"/>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24,23</w:t>
            </w:r>
          </w:p>
        </w:tc>
        <w:tc>
          <w:tcPr>
            <w:tcW w:w="1292" w:type="dxa"/>
            <w:tcBorders>
              <w:top w:val="nil"/>
              <w:left w:val="nil"/>
              <w:bottom w:val="single" w:sz="12" w:space="0" w:color="auto"/>
              <w:right w:val="single" w:sz="12" w:space="0" w:color="auto"/>
            </w:tcBorders>
            <w:shd w:val="clear" w:color="auto" w:fill="auto"/>
            <w:noWrap/>
            <w:vAlign w:val="center"/>
            <w:hideMark/>
          </w:tcPr>
          <w:p w:rsidR="00693984" w:rsidRPr="00693984" w:rsidRDefault="00693984" w:rsidP="00693984">
            <w:pPr>
              <w:spacing w:after="0" w:line="240" w:lineRule="auto"/>
              <w:jc w:val="center"/>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24,23</w:t>
            </w:r>
          </w:p>
        </w:tc>
        <w:tc>
          <w:tcPr>
            <w:tcW w:w="1090" w:type="dxa"/>
            <w:tcBorders>
              <w:top w:val="nil"/>
              <w:left w:val="nil"/>
              <w:bottom w:val="single" w:sz="12" w:space="0" w:color="auto"/>
              <w:right w:val="single" w:sz="12" w:space="0" w:color="auto"/>
            </w:tcBorders>
            <w:shd w:val="clear" w:color="auto" w:fill="auto"/>
            <w:noWrap/>
            <w:vAlign w:val="center"/>
            <w:hideMark/>
          </w:tcPr>
          <w:p w:rsidR="00693984" w:rsidRPr="00693984" w:rsidRDefault="00693984" w:rsidP="00693984">
            <w:pPr>
              <w:spacing w:after="0" w:line="240" w:lineRule="auto"/>
              <w:jc w:val="center"/>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24,23</w:t>
            </w:r>
          </w:p>
        </w:tc>
      </w:tr>
      <w:tr w:rsidR="00693984" w:rsidRPr="00693984" w:rsidTr="00693984">
        <w:trPr>
          <w:trHeight w:val="326"/>
        </w:trPr>
        <w:tc>
          <w:tcPr>
            <w:tcW w:w="2842" w:type="dxa"/>
            <w:tcBorders>
              <w:top w:val="nil"/>
              <w:left w:val="single" w:sz="12" w:space="0" w:color="auto"/>
              <w:bottom w:val="single" w:sz="12" w:space="0" w:color="auto"/>
              <w:right w:val="single" w:sz="12" w:space="0" w:color="auto"/>
            </w:tcBorders>
            <w:shd w:val="clear" w:color="auto" w:fill="auto"/>
            <w:noWrap/>
            <w:vAlign w:val="bottom"/>
            <w:hideMark/>
          </w:tcPr>
          <w:p w:rsidR="00693984" w:rsidRPr="00693984" w:rsidRDefault="00693984" w:rsidP="00693984">
            <w:pPr>
              <w:spacing w:after="0" w:line="240" w:lineRule="auto"/>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Непредвиденные расходы</w:t>
            </w:r>
          </w:p>
        </w:tc>
        <w:tc>
          <w:tcPr>
            <w:tcW w:w="1590" w:type="dxa"/>
            <w:tcBorders>
              <w:top w:val="nil"/>
              <w:left w:val="nil"/>
              <w:bottom w:val="single" w:sz="12" w:space="0" w:color="auto"/>
              <w:right w:val="single" w:sz="12" w:space="0" w:color="auto"/>
            </w:tcBorders>
            <w:shd w:val="clear" w:color="B9CDE5" w:fill="CCC1DA"/>
            <w:noWrap/>
            <w:vAlign w:val="center"/>
            <w:hideMark/>
          </w:tcPr>
          <w:p w:rsidR="00693984" w:rsidRPr="00693984" w:rsidRDefault="00693984" w:rsidP="00693984">
            <w:pPr>
              <w:spacing w:after="0" w:line="240" w:lineRule="auto"/>
              <w:jc w:val="center"/>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1695,85</w:t>
            </w:r>
          </w:p>
        </w:tc>
        <w:tc>
          <w:tcPr>
            <w:tcW w:w="1432" w:type="dxa"/>
            <w:tcBorders>
              <w:top w:val="nil"/>
              <w:left w:val="nil"/>
              <w:bottom w:val="single" w:sz="12" w:space="0" w:color="auto"/>
              <w:right w:val="single" w:sz="12" w:space="0" w:color="auto"/>
            </w:tcBorders>
            <w:shd w:val="clear" w:color="FFFFCC" w:fill="FFFFFF"/>
            <w:noWrap/>
            <w:vAlign w:val="center"/>
            <w:hideMark/>
          </w:tcPr>
          <w:p w:rsidR="00693984" w:rsidRPr="00693984" w:rsidRDefault="00693984" w:rsidP="00693984">
            <w:pPr>
              <w:spacing w:after="0" w:line="240" w:lineRule="auto"/>
              <w:jc w:val="center"/>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242,26</w:t>
            </w:r>
          </w:p>
        </w:tc>
        <w:tc>
          <w:tcPr>
            <w:tcW w:w="1450" w:type="dxa"/>
            <w:tcBorders>
              <w:top w:val="nil"/>
              <w:left w:val="nil"/>
              <w:bottom w:val="single" w:sz="12" w:space="0" w:color="auto"/>
              <w:right w:val="single" w:sz="12" w:space="0" w:color="auto"/>
            </w:tcBorders>
            <w:shd w:val="clear" w:color="FFFFCC" w:fill="FFFFFF"/>
            <w:noWrap/>
            <w:vAlign w:val="center"/>
            <w:hideMark/>
          </w:tcPr>
          <w:p w:rsidR="00693984" w:rsidRPr="00693984" w:rsidRDefault="00693984" w:rsidP="00693984">
            <w:pPr>
              <w:spacing w:after="0" w:line="240" w:lineRule="auto"/>
              <w:jc w:val="center"/>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242,26</w:t>
            </w:r>
          </w:p>
        </w:tc>
        <w:tc>
          <w:tcPr>
            <w:tcW w:w="1132" w:type="dxa"/>
            <w:tcBorders>
              <w:top w:val="nil"/>
              <w:left w:val="nil"/>
              <w:bottom w:val="single" w:sz="12" w:space="0" w:color="auto"/>
              <w:right w:val="single" w:sz="12" w:space="0" w:color="auto"/>
            </w:tcBorders>
            <w:shd w:val="clear" w:color="auto" w:fill="auto"/>
            <w:noWrap/>
            <w:vAlign w:val="center"/>
            <w:hideMark/>
          </w:tcPr>
          <w:p w:rsidR="00693984" w:rsidRPr="00693984" w:rsidRDefault="00693984" w:rsidP="00693984">
            <w:pPr>
              <w:spacing w:after="0" w:line="240" w:lineRule="auto"/>
              <w:jc w:val="center"/>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242,26</w:t>
            </w:r>
          </w:p>
        </w:tc>
        <w:tc>
          <w:tcPr>
            <w:tcW w:w="1187" w:type="dxa"/>
            <w:tcBorders>
              <w:top w:val="nil"/>
              <w:left w:val="nil"/>
              <w:bottom w:val="single" w:sz="12" w:space="0" w:color="auto"/>
              <w:right w:val="single" w:sz="12" w:space="0" w:color="auto"/>
            </w:tcBorders>
            <w:shd w:val="clear" w:color="auto" w:fill="auto"/>
            <w:noWrap/>
            <w:vAlign w:val="center"/>
            <w:hideMark/>
          </w:tcPr>
          <w:p w:rsidR="00693984" w:rsidRPr="00693984" w:rsidRDefault="00693984" w:rsidP="00693984">
            <w:pPr>
              <w:spacing w:after="0" w:line="240" w:lineRule="auto"/>
              <w:jc w:val="center"/>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242,26</w:t>
            </w:r>
          </w:p>
        </w:tc>
        <w:tc>
          <w:tcPr>
            <w:tcW w:w="1277" w:type="dxa"/>
            <w:tcBorders>
              <w:top w:val="nil"/>
              <w:left w:val="nil"/>
              <w:bottom w:val="single" w:sz="12" w:space="0" w:color="auto"/>
              <w:right w:val="single" w:sz="12" w:space="0" w:color="auto"/>
            </w:tcBorders>
            <w:shd w:val="clear" w:color="auto" w:fill="auto"/>
            <w:noWrap/>
            <w:vAlign w:val="center"/>
            <w:hideMark/>
          </w:tcPr>
          <w:p w:rsidR="00693984" w:rsidRPr="00693984" w:rsidRDefault="00693984" w:rsidP="00693984">
            <w:pPr>
              <w:spacing w:after="0" w:line="240" w:lineRule="auto"/>
              <w:jc w:val="center"/>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242,26</w:t>
            </w:r>
          </w:p>
        </w:tc>
        <w:tc>
          <w:tcPr>
            <w:tcW w:w="1292" w:type="dxa"/>
            <w:tcBorders>
              <w:top w:val="nil"/>
              <w:left w:val="nil"/>
              <w:bottom w:val="single" w:sz="12" w:space="0" w:color="auto"/>
              <w:right w:val="single" w:sz="12" w:space="0" w:color="auto"/>
            </w:tcBorders>
            <w:shd w:val="clear" w:color="auto" w:fill="auto"/>
            <w:noWrap/>
            <w:vAlign w:val="center"/>
            <w:hideMark/>
          </w:tcPr>
          <w:p w:rsidR="00693984" w:rsidRPr="00693984" w:rsidRDefault="00693984" w:rsidP="00693984">
            <w:pPr>
              <w:spacing w:after="0" w:line="240" w:lineRule="auto"/>
              <w:jc w:val="center"/>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242,26</w:t>
            </w:r>
          </w:p>
        </w:tc>
        <w:tc>
          <w:tcPr>
            <w:tcW w:w="1090" w:type="dxa"/>
            <w:tcBorders>
              <w:top w:val="nil"/>
              <w:left w:val="nil"/>
              <w:bottom w:val="single" w:sz="12" w:space="0" w:color="auto"/>
              <w:right w:val="single" w:sz="12" w:space="0" w:color="auto"/>
            </w:tcBorders>
            <w:shd w:val="clear" w:color="auto" w:fill="auto"/>
            <w:noWrap/>
            <w:vAlign w:val="center"/>
            <w:hideMark/>
          </w:tcPr>
          <w:p w:rsidR="00693984" w:rsidRPr="00693984" w:rsidRDefault="00693984" w:rsidP="00693984">
            <w:pPr>
              <w:spacing w:after="0" w:line="240" w:lineRule="auto"/>
              <w:jc w:val="center"/>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242,26</w:t>
            </w:r>
          </w:p>
        </w:tc>
      </w:tr>
      <w:tr w:rsidR="00693984" w:rsidRPr="00693984" w:rsidTr="00693984">
        <w:trPr>
          <w:trHeight w:val="326"/>
        </w:trPr>
        <w:tc>
          <w:tcPr>
            <w:tcW w:w="2842" w:type="dxa"/>
            <w:tcBorders>
              <w:top w:val="nil"/>
              <w:left w:val="single" w:sz="12" w:space="0" w:color="auto"/>
              <w:bottom w:val="single" w:sz="12" w:space="0" w:color="auto"/>
              <w:right w:val="single" w:sz="12" w:space="0" w:color="auto"/>
            </w:tcBorders>
            <w:shd w:val="clear" w:color="B9CDE5" w:fill="CCC1DA"/>
            <w:noWrap/>
            <w:vAlign w:val="bottom"/>
            <w:hideMark/>
          </w:tcPr>
          <w:p w:rsidR="00693984" w:rsidRPr="00693984" w:rsidRDefault="00693984" w:rsidP="00693984">
            <w:pPr>
              <w:spacing w:after="0" w:line="240" w:lineRule="auto"/>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Итого</w:t>
            </w:r>
          </w:p>
        </w:tc>
        <w:tc>
          <w:tcPr>
            <w:tcW w:w="1590" w:type="dxa"/>
            <w:tcBorders>
              <w:top w:val="nil"/>
              <w:left w:val="nil"/>
              <w:bottom w:val="single" w:sz="12" w:space="0" w:color="auto"/>
              <w:right w:val="single" w:sz="12" w:space="0" w:color="auto"/>
            </w:tcBorders>
            <w:shd w:val="clear" w:color="B9CDE5" w:fill="CCC1DA"/>
            <w:noWrap/>
            <w:vAlign w:val="center"/>
            <w:hideMark/>
          </w:tcPr>
          <w:p w:rsidR="00693984" w:rsidRPr="00693984" w:rsidRDefault="00693984" w:rsidP="00693984">
            <w:pPr>
              <w:spacing w:after="0" w:line="240" w:lineRule="auto"/>
              <w:jc w:val="center"/>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153684,49</w:t>
            </w:r>
          </w:p>
        </w:tc>
        <w:tc>
          <w:tcPr>
            <w:tcW w:w="1432" w:type="dxa"/>
            <w:tcBorders>
              <w:top w:val="nil"/>
              <w:left w:val="nil"/>
              <w:bottom w:val="single" w:sz="12" w:space="0" w:color="auto"/>
              <w:right w:val="single" w:sz="12" w:space="0" w:color="auto"/>
            </w:tcBorders>
            <w:shd w:val="clear" w:color="B9CDE5" w:fill="CCC1DA"/>
            <w:noWrap/>
            <w:vAlign w:val="center"/>
            <w:hideMark/>
          </w:tcPr>
          <w:p w:rsidR="00693984" w:rsidRPr="00693984" w:rsidRDefault="00693984" w:rsidP="00693984">
            <w:pPr>
              <w:spacing w:after="0" w:line="240" w:lineRule="auto"/>
              <w:jc w:val="center"/>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32975,14</w:t>
            </w:r>
          </w:p>
        </w:tc>
        <w:tc>
          <w:tcPr>
            <w:tcW w:w="1450" w:type="dxa"/>
            <w:tcBorders>
              <w:top w:val="nil"/>
              <w:left w:val="nil"/>
              <w:bottom w:val="single" w:sz="12" w:space="0" w:color="auto"/>
              <w:right w:val="single" w:sz="12" w:space="0" w:color="auto"/>
            </w:tcBorders>
            <w:shd w:val="clear" w:color="B9CDE5" w:fill="CCC1DA"/>
            <w:noWrap/>
            <w:vAlign w:val="center"/>
            <w:hideMark/>
          </w:tcPr>
          <w:p w:rsidR="00693984" w:rsidRPr="00693984" w:rsidRDefault="00693984" w:rsidP="00693984">
            <w:pPr>
              <w:spacing w:after="0" w:line="240" w:lineRule="auto"/>
              <w:jc w:val="center"/>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27386,98</w:t>
            </w:r>
          </w:p>
        </w:tc>
        <w:tc>
          <w:tcPr>
            <w:tcW w:w="1132" w:type="dxa"/>
            <w:tcBorders>
              <w:top w:val="nil"/>
              <w:left w:val="nil"/>
              <w:bottom w:val="single" w:sz="12" w:space="0" w:color="auto"/>
              <w:right w:val="single" w:sz="12" w:space="0" w:color="auto"/>
            </w:tcBorders>
            <w:shd w:val="clear" w:color="B9CDE5" w:fill="CCC1DA"/>
            <w:noWrap/>
            <w:vAlign w:val="center"/>
            <w:hideMark/>
          </w:tcPr>
          <w:p w:rsidR="00693984" w:rsidRPr="00693984" w:rsidRDefault="00693984" w:rsidP="00693984">
            <w:pPr>
              <w:spacing w:after="0" w:line="240" w:lineRule="auto"/>
              <w:jc w:val="center"/>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31044,54</w:t>
            </w:r>
          </w:p>
        </w:tc>
        <w:tc>
          <w:tcPr>
            <w:tcW w:w="1187" w:type="dxa"/>
            <w:tcBorders>
              <w:top w:val="nil"/>
              <w:left w:val="nil"/>
              <w:bottom w:val="single" w:sz="12" w:space="0" w:color="auto"/>
              <w:right w:val="single" w:sz="12" w:space="0" w:color="auto"/>
            </w:tcBorders>
            <w:shd w:val="clear" w:color="B9CDE5" w:fill="CCC1DA"/>
            <w:noWrap/>
            <w:vAlign w:val="center"/>
            <w:hideMark/>
          </w:tcPr>
          <w:p w:rsidR="00693984" w:rsidRPr="00693984" w:rsidRDefault="00693984" w:rsidP="00693984">
            <w:pPr>
              <w:spacing w:after="0" w:line="240" w:lineRule="auto"/>
              <w:jc w:val="center"/>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21835,62</w:t>
            </w:r>
          </w:p>
        </w:tc>
        <w:tc>
          <w:tcPr>
            <w:tcW w:w="1277" w:type="dxa"/>
            <w:tcBorders>
              <w:top w:val="nil"/>
              <w:left w:val="nil"/>
              <w:bottom w:val="single" w:sz="12" w:space="0" w:color="auto"/>
              <w:right w:val="single" w:sz="12" w:space="0" w:color="auto"/>
            </w:tcBorders>
            <w:shd w:val="clear" w:color="B9CDE5" w:fill="CCC1DA"/>
            <w:noWrap/>
            <w:vAlign w:val="center"/>
            <w:hideMark/>
          </w:tcPr>
          <w:p w:rsidR="00693984" w:rsidRPr="00693984" w:rsidRDefault="00693984" w:rsidP="00693984">
            <w:pPr>
              <w:spacing w:after="0" w:line="240" w:lineRule="auto"/>
              <w:jc w:val="center"/>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6870,80</w:t>
            </w:r>
          </w:p>
        </w:tc>
        <w:tc>
          <w:tcPr>
            <w:tcW w:w="1292" w:type="dxa"/>
            <w:tcBorders>
              <w:top w:val="nil"/>
              <w:left w:val="nil"/>
              <w:bottom w:val="single" w:sz="12" w:space="0" w:color="auto"/>
              <w:right w:val="single" w:sz="12" w:space="0" w:color="auto"/>
            </w:tcBorders>
            <w:shd w:val="clear" w:color="B9CDE5" w:fill="CCC1DA"/>
            <w:noWrap/>
            <w:vAlign w:val="center"/>
            <w:hideMark/>
          </w:tcPr>
          <w:p w:rsidR="00693984" w:rsidRPr="00693984" w:rsidRDefault="00693984" w:rsidP="00693984">
            <w:pPr>
              <w:spacing w:after="0" w:line="240" w:lineRule="auto"/>
              <w:jc w:val="center"/>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29361,84</w:t>
            </w:r>
          </w:p>
        </w:tc>
        <w:tc>
          <w:tcPr>
            <w:tcW w:w="1090" w:type="dxa"/>
            <w:tcBorders>
              <w:top w:val="nil"/>
              <w:left w:val="nil"/>
              <w:bottom w:val="single" w:sz="12" w:space="0" w:color="auto"/>
              <w:right w:val="single" w:sz="12" w:space="0" w:color="auto"/>
            </w:tcBorders>
            <w:shd w:val="clear" w:color="B9CDE5" w:fill="CCC1DA"/>
            <w:noWrap/>
            <w:vAlign w:val="center"/>
            <w:hideMark/>
          </w:tcPr>
          <w:p w:rsidR="00693984" w:rsidRPr="00693984" w:rsidRDefault="00693984" w:rsidP="00693984">
            <w:pPr>
              <w:spacing w:after="0" w:line="240" w:lineRule="auto"/>
              <w:jc w:val="center"/>
              <w:rPr>
                <w:rFonts w:ascii="Times New Roman" w:eastAsia="Times New Roman" w:hAnsi="Times New Roman" w:cs="Times New Roman"/>
                <w:color w:val="000000"/>
                <w:lang w:eastAsia="ru-RU"/>
              </w:rPr>
            </w:pPr>
            <w:r w:rsidRPr="00693984">
              <w:rPr>
                <w:rFonts w:ascii="Times New Roman" w:eastAsia="Times New Roman" w:hAnsi="Times New Roman" w:cs="Times New Roman"/>
                <w:color w:val="000000"/>
                <w:lang w:eastAsia="ru-RU"/>
              </w:rPr>
              <w:t>4457,19</w:t>
            </w:r>
          </w:p>
        </w:tc>
      </w:tr>
    </w:tbl>
    <w:p w:rsidR="00693984" w:rsidRPr="00D83835" w:rsidRDefault="00693984" w:rsidP="00D83835">
      <w:pPr>
        <w:tabs>
          <w:tab w:val="left" w:pos="0"/>
          <w:tab w:val="left" w:pos="4440"/>
        </w:tabs>
        <w:spacing w:line="360" w:lineRule="auto"/>
        <w:jc w:val="both"/>
        <w:rPr>
          <w:rFonts w:ascii="Times New Roman" w:eastAsia="Calibri" w:hAnsi="Times New Roman" w:cs="Times New Roman"/>
          <w:sz w:val="24"/>
          <w:szCs w:val="24"/>
        </w:rPr>
      </w:pPr>
    </w:p>
    <w:p w:rsidR="00D83835" w:rsidRPr="00D83835" w:rsidRDefault="00D83835" w:rsidP="00D83835">
      <w:pPr>
        <w:tabs>
          <w:tab w:val="left" w:pos="0"/>
        </w:tabs>
        <w:spacing w:line="360" w:lineRule="auto"/>
        <w:jc w:val="both"/>
        <w:rPr>
          <w:rFonts w:ascii="Times New Roman" w:eastAsia="Calibri" w:hAnsi="Times New Roman" w:cs="Times New Roman"/>
          <w:sz w:val="24"/>
          <w:szCs w:val="24"/>
        </w:rPr>
      </w:pPr>
      <w:r w:rsidRPr="00D83835">
        <w:rPr>
          <w:rFonts w:ascii="Times New Roman" w:eastAsia="Calibri" w:hAnsi="Times New Roman" w:cs="Times New Roman"/>
          <w:sz w:val="24"/>
          <w:szCs w:val="24"/>
        </w:rPr>
        <w:t xml:space="preserve"> Затраты на строительство – 1</w:t>
      </w:r>
      <w:r w:rsidR="00693984">
        <w:rPr>
          <w:rFonts w:ascii="Times New Roman" w:eastAsia="Calibri" w:hAnsi="Times New Roman" w:cs="Times New Roman"/>
          <w:sz w:val="24"/>
          <w:szCs w:val="24"/>
        </w:rPr>
        <w:t>53</w:t>
      </w:r>
      <w:r w:rsidRPr="00D83835">
        <w:rPr>
          <w:rFonts w:ascii="Times New Roman" w:eastAsia="Calibri" w:hAnsi="Times New Roman" w:cs="Times New Roman"/>
          <w:sz w:val="24"/>
          <w:szCs w:val="24"/>
        </w:rPr>
        <w:t> </w:t>
      </w:r>
      <w:r w:rsidR="00693984">
        <w:rPr>
          <w:rFonts w:ascii="Times New Roman" w:eastAsia="Calibri" w:hAnsi="Times New Roman" w:cs="Times New Roman"/>
          <w:sz w:val="24"/>
          <w:szCs w:val="24"/>
        </w:rPr>
        <w:t>684</w:t>
      </w:r>
      <w:r w:rsidRPr="00D83835">
        <w:rPr>
          <w:rFonts w:ascii="Times New Roman" w:eastAsia="Calibri" w:hAnsi="Times New Roman" w:cs="Times New Roman"/>
          <w:sz w:val="24"/>
          <w:szCs w:val="24"/>
        </w:rPr>
        <w:t> </w:t>
      </w:r>
      <w:r w:rsidR="00693984">
        <w:rPr>
          <w:rFonts w:ascii="Times New Roman" w:eastAsia="Calibri" w:hAnsi="Times New Roman" w:cs="Times New Roman"/>
          <w:sz w:val="24"/>
          <w:szCs w:val="24"/>
        </w:rPr>
        <w:t>490</w:t>
      </w:r>
      <w:r w:rsidRPr="00D83835">
        <w:rPr>
          <w:rFonts w:ascii="Times New Roman" w:eastAsia="Calibri" w:hAnsi="Times New Roman" w:cs="Times New Roman"/>
          <w:sz w:val="24"/>
          <w:szCs w:val="24"/>
        </w:rPr>
        <w:t xml:space="preserve"> руб. </w:t>
      </w:r>
      <w:r w:rsidRPr="00693984">
        <w:rPr>
          <w:rFonts w:ascii="Times New Roman" w:eastAsia="Calibri" w:hAnsi="Times New Roman" w:cs="Times New Roman"/>
          <w:sz w:val="24"/>
          <w:szCs w:val="24"/>
        </w:rPr>
        <w:t>Себестоимость 1м</w:t>
      </w:r>
      <w:r w:rsidRPr="00693984">
        <w:rPr>
          <w:rFonts w:ascii="Times New Roman" w:eastAsia="Calibri" w:hAnsi="Times New Roman" w:cs="Times New Roman"/>
          <w:sz w:val="24"/>
          <w:szCs w:val="24"/>
          <w:vertAlign w:val="superscript"/>
        </w:rPr>
        <w:t>2</w:t>
      </w:r>
      <w:r w:rsidRPr="00693984">
        <w:rPr>
          <w:rFonts w:ascii="Times New Roman" w:eastAsia="Calibri" w:hAnsi="Times New Roman" w:cs="Times New Roman"/>
          <w:sz w:val="24"/>
          <w:szCs w:val="24"/>
        </w:rPr>
        <w:t xml:space="preserve">  -  </w:t>
      </w:r>
      <w:r w:rsidR="00693984" w:rsidRPr="00693984">
        <w:rPr>
          <w:rFonts w:ascii="Times New Roman" w:eastAsia="Calibri" w:hAnsi="Times New Roman" w:cs="Times New Roman"/>
          <w:sz w:val="24"/>
          <w:szCs w:val="24"/>
        </w:rPr>
        <w:t>45 829</w:t>
      </w:r>
      <w:r w:rsidRPr="00693984">
        <w:rPr>
          <w:rFonts w:ascii="Times New Roman" w:eastAsia="Calibri" w:hAnsi="Times New Roman" w:cs="Times New Roman"/>
          <w:sz w:val="24"/>
          <w:szCs w:val="24"/>
        </w:rPr>
        <w:t xml:space="preserve"> руб.</w:t>
      </w:r>
    </w:p>
    <w:p w:rsidR="00D83835" w:rsidRPr="00D83835" w:rsidRDefault="00D83835" w:rsidP="00D83835">
      <w:pPr>
        <w:tabs>
          <w:tab w:val="left" w:pos="0"/>
        </w:tabs>
        <w:spacing w:line="360" w:lineRule="auto"/>
        <w:jc w:val="both"/>
        <w:rPr>
          <w:rFonts w:ascii="Times New Roman" w:eastAsia="Calibri" w:hAnsi="Times New Roman" w:cs="Times New Roman"/>
          <w:sz w:val="24"/>
          <w:szCs w:val="24"/>
        </w:rPr>
        <w:sectPr w:rsidR="00D83835" w:rsidRPr="00D83835" w:rsidSect="00654A76">
          <w:pgSz w:w="15840" w:h="12240" w:orient="landscape"/>
          <w:pgMar w:top="1134" w:right="850" w:bottom="1134" w:left="1701" w:header="720" w:footer="720" w:gutter="0"/>
          <w:cols w:space="720"/>
        </w:sectPr>
      </w:pPr>
    </w:p>
    <w:p w:rsidR="00D83835" w:rsidRPr="00754548" w:rsidRDefault="00D83835" w:rsidP="00754548">
      <w:pPr>
        <w:tabs>
          <w:tab w:val="left" w:pos="0"/>
        </w:tabs>
        <w:spacing w:line="360" w:lineRule="auto"/>
        <w:ind w:firstLine="567"/>
        <w:jc w:val="center"/>
        <w:rPr>
          <w:rFonts w:ascii="Times New Roman" w:eastAsia="Calibri" w:hAnsi="Times New Roman" w:cs="Times New Roman"/>
          <w:b/>
          <w:sz w:val="24"/>
          <w:szCs w:val="24"/>
        </w:rPr>
      </w:pPr>
      <w:r w:rsidRPr="00754548">
        <w:rPr>
          <w:rFonts w:ascii="Times New Roman" w:eastAsia="Calibri" w:hAnsi="Times New Roman" w:cs="Times New Roman"/>
          <w:b/>
          <w:sz w:val="24"/>
          <w:szCs w:val="24"/>
        </w:rPr>
        <w:lastRenderedPageBreak/>
        <w:t>6.3. Денежные потоки от операционной деятельности</w:t>
      </w:r>
    </w:p>
    <w:p w:rsidR="00D83835" w:rsidRPr="00754548" w:rsidRDefault="00D83835" w:rsidP="00754548">
      <w:pPr>
        <w:tabs>
          <w:tab w:val="left" w:pos="0"/>
        </w:tabs>
        <w:spacing w:line="360" w:lineRule="auto"/>
        <w:ind w:firstLine="567"/>
        <w:jc w:val="center"/>
        <w:rPr>
          <w:rFonts w:ascii="Times New Roman" w:eastAsia="Calibri" w:hAnsi="Times New Roman" w:cs="Times New Roman"/>
          <w:b/>
          <w:sz w:val="24"/>
          <w:szCs w:val="24"/>
        </w:rPr>
      </w:pPr>
      <w:r w:rsidRPr="00754548">
        <w:rPr>
          <w:rFonts w:ascii="Times New Roman" w:eastAsia="Calibri" w:hAnsi="Times New Roman" w:cs="Times New Roman"/>
          <w:b/>
          <w:sz w:val="24"/>
          <w:szCs w:val="24"/>
        </w:rPr>
        <w:t>6.3.1. Операционные расходы</w:t>
      </w:r>
    </w:p>
    <w:p w:rsidR="00D83835" w:rsidRPr="00D83835" w:rsidRDefault="00D83835" w:rsidP="00D83835">
      <w:pPr>
        <w:numPr>
          <w:ilvl w:val="0"/>
          <w:numId w:val="39"/>
        </w:numPr>
        <w:tabs>
          <w:tab w:val="left" w:pos="0"/>
        </w:tabs>
        <w:spacing w:line="360" w:lineRule="auto"/>
        <w:ind w:left="851" w:hanging="284"/>
        <w:contextualSpacing/>
        <w:jc w:val="both"/>
        <w:rPr>
          <w:rFonts w:ascii="Times New Roman" w:eastAsia="Calibri" w:hAnsi="Times New Roman" w:cs="Times New Roman"/>
          <w:sz w:val="24"/>
          <w:szCs w:val="24"/>
        </w:rPr>
      </w:pPr>
      <w:r w:rsidRPr="00D83835">
        <w:rPr>
          <w:rFonts w:ascii="Times New Roman" w:eastAsia="Calibri" w:hAnsi="Times New Roman" w:cs="Times New Roman"/>
          <w:sz w:val="24"/>
          <w:szCs w:val="24"/>
        </w:rPr>
        <w:t>Ежемесячные затраты на рекламу</w:t>
      </w:r>
    </w:p>
    <w:p w:rsidR="00D83835" w:rsidRPr="00D83835" w:rsidRDefault="00D83835" w:rsidP="00D83835">
      <w:pPr>
        <w:tabs>
          <w:tab w:val="left" w:pos="0"/>
        </w:tabs>
        <w:spacing w:line="360" w:lineRule="auto"/>
        <w:jc w:val="both"/>
        <w:rPr>
          <w:rFonts w:ascii="Times New Roman" w:eastAsia="Calibri" w:hAnsi="Times New Roman" w:cs="Times New Roman"/>
          <w:sz w:val="24"/>
          <w:szCs w:val="24"/>
        </w:rPr>
      </w:pPr>
      <w:r w:rsidRPr="00D83835">
        <w:rPr>
          <w:rFonts w:ascii="Times New Roman" w:eastAsia="Calibri" w:hAnsi="Times New Roman" w:cs="Times New Roman"/>
          <w:sz w:val="24"/>
          <w:szCs w:val="24"/>
        </w:rPr>
        <w:t xml:space="preserve">Размещение рекламы в СМИ – 22,82 тыс. руб./мес. (радио), 46,80 тыс. руб./мес. (интернет, </w:t>
      </w:r>
      <w:r w:rsidRPr="00D83835">
        <w:rPr>
          <w:rFonts w:ascii="Times New Roman" w:eastAsia="Calibri" w:hAnsi="Times New Roman" w:cs="Times New Roman"/>
          <w:sz w:val="24"/>
          <w:szCs w:val="24"/>
          <w:lang w:val="en-US"/>
        </w:rPr>
        <w:t>E</w:t>
      </w:r>
      <w:r w:rsidRPr="00D83835">
        <w:rPr>
          <w:rFonts w:ascii="Times New Roman" w:eastAsia="Calibri" w:hAnsi="Times New Roman" w:cs="Times New Roman"/>
          <w:sz w:val="24"/>
          <w:szCs w:val="24"/>
        </w:rPr>
        <w:t>1).</w:t>
      </w:r>
    </w:p>
    <w:p w:rsidR="00D83835" w:rsidRPr="00D83835" w:rsidRDefault="00D83835" w:rsidP="00D83835">
      <w:pPr>
        <w:tabs>
          <w:tab w:val="left" w:pos="0"/>
        </w:tabs>
        <w:spacing w:line="360" w:lineRule="auto"/>
        <w:jc w:val="both"/>
        <w:rPr>
          <w:rFonts w:ascii="Times New Roman" w:eastAsia="Calibri" w:hAnsi="Times New Roman" w:cs="Times New Roman"/>
          <w:sz w:val="24"/>
          <w:szCs w:val="24"/>
        </w:rPr>
      </w:pPr>
      <w:r w:rsidRPr="00D83835">
        <w:rPr>
          <w:rFonts w:ascii="Times New Roman" w:eastAsia="Calibri" w:hAnsi="Times New Roman" w:cs="Times New Roman"/>
          <w:sz w:val="24"/>
          <w:szCs w:val="24"/>
        </w:rPr>
        <w:t>Размещение рекламы на щитах 3</w:t>
      </w:r>
      <w:r w:rsidRPr="00D83835">
        <w:rPr>
          <w:rFonts w:ascii="Times New Roman" w:eastAsia="Calibri" w:hAnsi="Times New Roman" w:cs="Times New Roman"/>
          <w:position w:val="-4"/>
          <w:sz w:val="24"/>
          <w:szCs w:val="24"/>
        </w:rPr>
        <w:object w:dxaOrig="180" w:dyaOrig="200">
          <v:shape id="_x0000_i1110" type="#_x0000_t75" style="width:9pt;height:9.75pt" o:ole="">
            <v:imagedata r:id="rId178" o:title=""/>
          </v:shape>
          <o:OLEObject Type="Embed" ProgID="Equation.3" ShapeID="_x0000_i1110" DrawAspect="Content" ObjectID="_1433538613" r:id="rId179"/>
        </w:object>
      </w:r>
      <w:r w:rsidRPr="00D83835">
        <w:rPr>
          <w:rFonts w:ascii="Times New Roman" w:eastAsia="Calibri" w:hAnsi="Times New Roman" w:cs="Times New Roman"/>
          <w:sz w:val="24"/>
          <w:szCs w:val="24"/>
        </w:rPr>
        <w:t xml:space="preserve">6м –20 тыс. руб./мес. </w:t>
      </w:r>
    </w:p>
    <w:p w:rsidR="00D83835" w:rsidRPr="00D83835" w:rsidRDefault="00D83835" w:rsidP="00D83835">
      <w:pPr>
        <w:tabs>
          <w:tab w:val="left" w:pos="0"/>
        </w:tabs>
        <w:spacing w:line="360" w:lineRule="auto"/>
        <w:jc w:val="both"/>
        <w:rPr>
          <w:rFonts w:ascii="Times New Roman" w:eastAsia="Calibri" w:hAnsi="Times New Roman" w:cs="Times New Roman"/>
          <w:sz w:val="24"/>
          <w:szCs w:val="24"/>
        </w:rPr>
      </w:pPr>
      <w:r w:rsidRPr="00D83835">
        <w:rPr>
          <w:rFonts w:ascii="Times New Roman" w:eastAsia="Calibri" w:hAnsi="Times New Roman" w:cs="Times New Roman"/>
          <w:sz w:val="24"/>
          <w:szCs w:val="24"/>
        </w:rPr>
        <w:t>Общее количество щитов – 50 штук.</w:t>
      </w:r>
    </w:p>
    <w:p w:rsidR="00D83835" w:rsidRPr="00D83835" w:rsidRDefault="00D83835" w:rsidP="00D83835">
      <w:pPr>
        <w:tabs>
          <w:tab w:val="left" w:pos="0"/>
        </w:tabs>
        <w:spacing w:line="360" w:lineRule="auto"/>
        <w:jc w:val="both"/>
        <w:rPr>
          <w:rFonts w:ascii="Times New Roman" w:eastAsia="Calibri" w:hAnsi="Times New Roman" w:cs="Times New Roman"/>
          <w:sz w:val="24"/>
          <w:szCs w:val="24"/>
        </w:rPr>
      </w:pPr>
      <w:r w:rsidRPr="00D83835">
        <w:rPr>
          <w:rFonts w:ascii="Times New Roman" w:eastAsia="Calibri" w:hAnsi="Times New Roman" w:cs="Times New Roman"/>
          <w:sz w:val="24"/>
          <w:szCs w:val="24"/>
        </w:rPr>
        <w:t>Размещение на улицах города растяжек – 69 тыс. руб./мес.</w:t>
      </w:r>
    </w:p>
    <w:p w:rsidR="00D83835" w:rsidRPr="00D83835" w:rsidRDefault="00D83835" w:rsidP="00D83835">
      <w:pPr>
        <w:tabs>
          <w:tab w:val="left" w:pos="0"/>
        </w:tabs>
        <w:spacing w:line="360" w:lineRule="auto"/>
        <w:jc w:val="both"/>
        <w:rPr>
          <w:rFonts w:ascii="Times New Roman" w:eastAsia="Calibri" w:hAnsi="Times New Roman" w:cs="Times New Roman"/>
          <w:sz w:val="24"/>
          <w:szCs w:val="24"/>
        </w:rPr>
      </w:pPr>
      <w:r w:rsidRPr="00D83835">
        <w:rPr>
          <w:rFonts w:ascii="Times New Roman" w:eastAsia="Calibri" w:hAnsi="Times New Roman" w:cs="Times New Roman"/>
          <w:sz w:val="24"/>
          <w:szCs w:val="24"/>
        </w:rPr>
        <w:t>Общее количество растяжек – 50 штук.</w:t>
      </w:r>
    </w:p>
    <w:p w:rsidR="00D83835" w:rsidRPr="00D83835" w:rsidRDefault="00D83835" w:rsidP="00D83835">
      <w:pPr>
        <w:numPr>
          <w:ilvl w:val="0"/>
          <w:numId w:val="39"/>
        </w:numPr>
        <w:tabs>
          <w:tab w:val="left" w:pos="0"/>
        </w:tabs>
        <w:spacing w:line="360" w:lineRule="auto"/>
        <w:ind w:left="851" w:hanging="284"/>
        <w:contextualSpacing/>
        <w:jc w:val="both"/>
        <w:rPr>
          <w:rFonts w:ascii="Times New Roman" w:eastAsia="Calibri" w:hAnsi="Times New Roman" w:cs="Times New Roman"/>
          <w:sz w:val="24"/>
          <w:szCs w:val="24"/>
        </w:rPr>
      </w:pPr>
      <w:r w:rsidRPr="00D83835">
        <w:rPr>
          <w:rFonts w:ascii="Times New Roman" w:eastAsia="Calibri" w:hAnsi="Times New Roman" w:cs="Times New Roman"/>
          <w:sz w:val="24"/>
          <w:szCs w:val="24"/>
        </w:rPr>
        <w:t>Единовременные затраты на рекламу</w:t>
      </w:r>
    </w:p>
    <w:p w:rsidR="00D83835" w:rsidRPr="00D83835" w:rsidRDefault="00D83835" w:rsidP="00D83835">
      <w:pPr>
        <w:tabs>
          <w:tab w:val="left" w:pos="0"/>
        </w:tabs>
        <w:spacing w:line="360" w:lineRule="auto"/>
        <w:jc w:val="both"/>
        <w:rPr>
          <w:rFonts w:ascii="Times New Roman" w:eastAsia="Calibri" w:hAnsi="Times New Roman" w:cs="Times New Roman"/>
          <w:sz w:val="24"/>
          <w:szCs w:val="24"/>
        </w:rPr>
      </w:pPr>
      <w:r w:rsidRPr="00D83835">
        <w:rPr>
          <w:rFonts w:ascii="Times New Roman" w:eastAsia="Calibri" w:hAnsi="Times New Roman" w:cs="Times New Roman"/>
          <w:sz w:val="24"/>
          <w:szCs w:val="24"/>
        </w:rPr>
        <w:t>Разработка фирменной брошюры в переплете – 20 тыс. руб.</w:t>
      </w:r>
    </w:p>
    <w:p w:rsidR="00D83835" w:rsidRPr="00D83835" w:rsidRDefault="00D83835" w:rsidP="00D83835">
      <w:pPr>
        <w:tabs>
          <w:tab w:val="left" w:pos="0"/>
        </w:tabs>
        <w:spacing w:line="360" w:lineRule="auto"/>
        <w:jc w:val="both"/>
        <w:rPr>
          <w:rFonts w:ascii="Times New Roman" w:eastAsia="Calibri" w:hAnsi="Times New Roman" w:cs="Times New Roman"/>
          <w:sz w:val="24"/>
          <w:szCs w:val="24"/>
        </w:rPr>
      </w:pPr>
      <w:r w:rsidRPr="00D83835">
        <w:rPr>
          <w:rFonts w:ascii="Times New Roman" w:eastAsia="Calibri" w:hAnsi="Times New Roman" w:cs="Times New Roman"/>
          <w:sz w:val="24"/>
          <w:szCs w:val="24"/>
        </w:rPr>
        <w:t>Создание собственного видеоролика – 100 тыс. руб. за один видеоролик.</w:t>
      </w:r>
    </w:p>
    <w:p w:rsidR="00D83835" w:rsidRPr="00D83835" w:rsidRDefault="00D83835" w:rsidP="00D83835">
      <w:pPr>
        <w:tabs>
          <w:tab w:val="left" w:pos="0"/>
        </w:tabs>
        <w:spacing w:line="360" w:lineRule="auto"/>
        <w:jc w:val="both"/>
        <w:rPr>
          <w:rFonts w:ascii="Times New Roman" w:eastAsia="Calibri" w:hAnsi="Times New Roman" w:cs="Times New Roman"/>
          <w:sz w:val="24"/>
          <w:szCs w:val="24"/>
        </w:rPr>
      </w:pPr>
      <w:r w:rsidRPr="00D83835">
        <w:rPr>
          <w:rFonts w:ascii="Times New Roman" w:eastAsia="Calibri" w:hAnsi="Times New Roman" w:cs="Times New Roman"/>
          <w:sz w:val="24"/>
          <w:szCs w:val="24"/>
        </w:rPr>
        <w:t>Операционные расходы представлены в таблице 6.8.</w:t>
      </w:r>
    </w:p>
    <w:p w:rsidR="00D83835" w:rsidRPr="00D83835" w:rsidRDefault="00D83835" w:rsidP="00F904E9">
      <w:pPr>
        <w:tabs>
          <w:tab w:val="left" w:pos="0"/>
          <w:tab w:val="left" w:pos="8895"/>
        </w:tabs>
        <w:spacing w:line="360" w:lineRule="auto"/>
        <w:jc w:val="right"/>
        <w:rPr>
          <w:rFonts w:ascii="Times New Roman" w:eastAsia="Calibri" w:hAnsi="Times New Roman" w:cs="Times New Roman"/>
          <w:sz w:val="24"/>
          <w:szCs w:val="24"/>
        </w:rPr>
      </w:pPr>
      <w:r w:rsidRPr="00D83835">
        <w:rPr>
          <w:rFonts w:ascii="Times New Roman" w:eastAsia="Calibri" w:hAnsi="Times New Roman" w:cs="Times New Roman"/>
          <w:sz w:val="24"/>
          <w:szCs w:val="24"/>
        </w:rPr>
        <w:t>Таблица 6.8.</w:t>
      </w:r>
    </w:p>
    <w:p w:rsidR="00D83835" w:rsidRPr="00D83835" w:rsidRDefault="00D83835" w:rsidP="00754548">
      <w:pPr>
        <w:tabs>
          <w:tab w:val="left" w:pos="0"/>
          <w:tab w:val="left" w:pos="8895"/>
        </w:tabs>
        <w:spacing w:line="360" w:lineRule="auto"/>
        <w:jc w:val="center"/>
        <w:rPr>
          <w:rFonts w:ascii="Times New Roman" w:eastAsia="Calibri" w:hAnsi="Times New Roman" w:cs="Times New Roman"/>
          <w:sz w:val="24"/>
          <w:szCs w:val="24"/>
        </w:rPr>
      </w:pPr>
      <w:r w:rsidRPr="00D83835">
        <w:rPr>
          <w:rFonts w:ascii="Times New Roman" w:eastAsia="Calibri" w:hAnsi="Times New Roman" w:cs="Times New Roman"/>
          <w:sz w:val="24"/>
          <w:szCs w:val="24"/>
        </w:rPr>
        <w:t>Операционные расходы</w:t>
      </w:r>
    </w:p>
    <w:tbl>
      <w:tblPr>
        <w:tblStyle w:val="52"/>
        <w:tblW w:w="0" w:type="auto"/>
        <w:tblLook w:val="04A0"/>
      </w:tblPr>
      <w:tblGrid>
        <w:gridCol w:w="4980"/>
        <w:gridCol w:w="4925"/>
      </w:tblGrid>
      <w:tr w:rsidR="00D83835" w:rsidRPr="00D83835" w:rsidTr="00D83835">
        <w:tc>
          <w:tcPr>
            <w:tcW w:w="5377" w:type="dxa"/>
          </w:tcPr>
          <w:p w:rsidR="00D83835" w:rsidRPr="00D83835" w:rsidRDefault="00D83835" w:rsidP="00D83835">
            <w:pPr>
              <w:tabs>
                <w:tab w:val="left" w:pos="0"/>
              </w:tabs>
              <w:spacing w:line="360" w:lineRule="auto"/>
              <w:jc w:val="both"/>
              <w:rPr>
                <w:rFonts w:ascii="Times New Roman" w:eastAsia="Times New Roman" w:hAnsi="Times New Roman" w:cs="Times New Roman"/>
                <w:sz w:val="24"/>
                <w:szCs w:val="24"/>
              </w:rPr>
            </w:pPr>
            <w:r w:rsidRPr="00D83835">
              <w:rPr>
                <w:rFonts w:ascii="Times New Roman" w:eastAsia="Times New Roman" w:hAnsi="Times New Roman" w:cs="Times New Roman"/>
                <w:sz w:val="24"/>
                <w:szCs w:val="24"/>
              </w:rPr>
              <w:t>Наименование</w:t>
            </w:r>
          </w:p>
        </w:tc>
        <w:tc>
          <w:tcPr>
            <w:tcW w:w="5377" w:type="dxa"/>
          </w:tcPr>
          <w:p w:rsidR="00D83835" w:rsidRPr="00D83835" w:rsidRDefault="00D83835" w:rsidP="00D83835">
            <w:pPr>
              <w:tabs>
                <w:tab w:val="left" w:pos="0"/>
              </w:tabs>
              <w:spacing w:line="360" w:lineRule="auto"/>
              <w:jc w:val="both"/>
              <w:rPr>
                <w:rFonts w:ascii="Times New Roman" w:eastAsia="Times New Roman" w:hAnsi="Times New Roman" w:cs="Times New Roman"/>
                <w:sz w:val="24"/>
                <w:szCs w:val="24"/>
              </w:rPr>
            </w:pPr>
            <w:r w:rsidRPr="00D83835">
              <w:rPr>
                <w:rFonts w:ascii="Times New Roman" w:eastAsia="Times New Roman" w:hAnsi="Times New Roman" w:cs="Times New Roman"/>
                <w:sz w:val="24"/>
                <w:szCs w:val="24"/>
              </w:rPr>
              <w:t>Стоимость, тыс.руб.</w:t>
            </w:r>
          </w:p>
        </w:tc>
      </w:tr>
      <w:tr w:rsidR="00D83835" w:rsidRPr="00D83835" w:rsidTr="00D83835">
        <w:tc>
          <w:tcPr>
            <w:tcW w:w="5377" w:type="dxa"/>
          </w:tcPr>
          <w:p w:rsidR="00D83835" w:rsidRPr="00D83835" w:rsidRDefault="00D83835" w:rsidP="00D83835">
            <w:pPr>
              <w:tabs>
                <w:tab w:val="left" w:pos="0"/>
              </w:tabs>
              <w:spacing w:line="360" w:lineRule="auto"/>
              <w:jc w:val="both"/>
              <w:rPr>
                <w:rFonts w:ascii="Times New Roman" w:eastAsia="Times New Roman" w:hAnsi="Times New Roman" w:cs="Times New Roman"/>
                <w:sz w:val="24"/>
                <w:szCs w:val="24"/>
              </w:rPr>
            </w:pPr>
            <w:r w:rsidRPr="00D83835">
              <w:rPr>
                <w:rFonts w:ascii="Times New Roman" w:eastAsia="Times New Roman" w:hAnsi="Times New Roman" w:cs="Times New Roman"/>
                <w:sz w:val="24"/>
                <w:szCs w:val="24"/>
              </w:rPr>
              <w:t>Размещение рекламы в СМИ</w:t>
            </w:r>
          </w:p>
        </w:tc>
        <w:tc>
          <w:tcPr>
            <w:tcW w:w="5377" w:type="dxa"/>
          </w:tcPr>
          <w:p w:rsidR="00D83835" w:rsidRPr="00D83835" w:rsidRDefault="00D83835" w:rsidP="00D83835">
            <w:pPr>
              <w:tabs>
                <w:tab w:val="left" w:pos="0"/>
              </w:tabs>
              <w:spacing w:line="360" w:lineRule="auto"/>
              <w:jc w:val="both"/>
              <w:rPr>
                <w:rFonts w:ascii="Times New Roman" w:eastAsia="Times New Roman" w:hAnsi="Times New Roman" w:cs="Times New Roman"/>
                <w:sz w:val="24"/>
                <w:szCs w:val="24"/>
              </w:rPr>
            </w:pPr>
            <w:r w:rsidRPr="00D83835">
              <w:rPr>
                <w:rFonts w:ascii="Times New Roman" w:eastAsia="Times New Roman" w:hAnsi="Times New Roman" w:cs="Times New Roman"/>
                <w:sz w:val="24"/>
                <w:szCs w:val="24"/>
              </w:rPr>
              <w:t>69,62</w:t>
            </w:r>
          </w:p>
        </w:tc>
      </w:tr>
      <w:tr w:rsidR="00D83835" w:rsidRPr="00D83835" w:rsidTr="00D83835">
        <w:tc>
          <w:tcPr>
            <w:tcW w:w="5377" w:type="dxa"/>
          </w:tcPr>
          <w:p w:rsidR="00D83835" w:rsidRPr="00D83835" w:rsidRDefault="00D83835" w:rsidP="00D83835">
            <w:pPr>
              <w:tabs>
                <w:tab w:val="left" w:pos="0"/>
              </w:tabs>
              <w:spacing w:line="360" w:lineRule="auto"/>
              <w:jc w:val="both"/>
              <w:rPr>
                <w:rFonts w:ascii="Times New Roman" w:eastAsia="Times New Roman" w:hAnsi="Times New Roman" w:cs="Times New Roman"/>
                <w:sz w:val="24"/>
                <w:szCs w:val="24"/>
              </w:rPr>
            </w:pPr>
            <w:r w:rsidRPr="00D83835">
              <w:rPr>
                <w:rFonts w:ascii="Times New Roman" w:eastAsia="Times New Roman" w:hAnsi="Times New Roman" w:cs="Times New Roman"/>
                <w:sz w:val="24"/>
                <w:szCs w:val="24"/>
              </w:rPr>
              <w:t>Размещение рекламы на щитах 3</w:t>
            </w:r>
            <w:r w:rsidRPr="00D83835">
              <w:rPr>
                <w:rFonts w:ascii="Times New Roman" w:eastAsia="Times New Roman" w:hAnsi="Times New Roman" w:cs="Times New Roman"/>
                <w:position w:val="-4"/>
                <w:sz w:val="24"/>
                <w:szCs w:val="24"/>
                <w:lang w:eastAsia="ru-RU"/>
              </w:rPr>
              <w:object w:dxaOrig="180" w:dyaOrig="200">
                <v:shape id="_x0000_i1111" type="#_x0000_t75" style="width:9pt;height:9.75pt" o:ole="">
                  <v:imagedata r:id="rId178" o:title=""/>
                </v:shape>
                <o:OLEObject Type="Embed" ProgID="Equation.3" ShapeID="_x0000_i1111" DrawAspect="Content" ObjectID="_1433538614" r:id="rId180"/>
              </w:object>
            </w:r>
            <w:r w:rsidRPr="00D83835">
              <w:rPr>
                <w:rFonts w:ascii="Times New Roman" w:eastAsia="Times New Roman" w:hAnsi="Times New Roman" w:cs="Times New Roman"/>
                <w:sz w:val="24"/>
                <w:szCs w:val="24"/>
              </w:rPr>
              <w:t>6м</w:t>
            </w:r>
          </w:p>
        </w:tc>
        <w:tc>
          <w:tcPr>
            <w:tcW w:w="5377" w:type="dxa"/>
          </w:tcPr>
          <w:p w:rsidR="00D83835" w:rsidRPr="00D83835" w:rsidRDefault="00D83835" w:rsidP="00D83835">
            <w:pPr>
              <w:tabs>
                <w:tab w:val="left" w:pos="0"/>
              </w:tabs>
              <w:spacing w:line="360" w:lineRule="auto"/>
              <w:jc w:val="both"/>
              <w:rPr>
                <w:rFonts w:ascii="Times New Roman" w:eastAsia="Times New Roman" w:hAnsi="Times New Roman" w:cs="Times New Roman"/>
                <w:sz w:val="24"/>
                <w:szCs w:val="24"/>
              </w:rPr>
            </w:pPr>
            <w:r w:rsidRPr="00D83835">
              <w:rPr>
                <w:rFonts w:ascii="Times New Roman" w:eastAsia="Times New Roman" w:hAnsi="Times New Roman" w:cs="Times New Roman"/>
                <w:sz w:val="24"/>
                <w:szCs w:val="24"/>
              </w:rPr>
              <w:t>1000</w:t>
            </w:r>
          </w:p>
        </w:tc>
      </w:tr>
      <w:tr w:rsidR="00D83835" w:rsidRPr="00D83835" w:rsidTr="00D83835">
        <w:tc>
          <w:tcPr>
            <w:tcW w:w="5377" w:type="dxa"/>
          </w:tcPr>
          <w:p w:rsidR="00D83835" w:rsidRPr="00D83835" w:rsidRDefault="00D83835" w:rsidP="00D83835">
            <w:pPr>
              <w:tabs>
                <w:tab w:val="left" w:pos="0"/>
              </w:tabs>
              <w:spacing w:line="360" w:lineRule="auto"/>
              <w:jc w:val="both"/>
              <w:rPr>
                <w:rFonts w:ascii="Times New Roman" w:eastAsia="Times New Roman" w:hAnsi="Times New Roman" w:cs="Times New Roman"/>
                <w:sz w:val="24"/>
                <w:szCs w:val="24"/>
              </w:rPr>
            </w:pPr>
            <w:r w:rsidRPr="00D83835">
              <w:rPr>
                <w:rFonts w:ascii="Times New Roman" w:eastAsia="Times New Roman" w:hAnsi="Times New Roman" w:cs="Times New Roman"/>
                <w:sz w:val="24"/>
                <w:szCs w:val="24"/>
              </w:rPr>
              <w:t>Размещение на улицах города растяжек</w:t>
            </w:r>
          </w:p>
        </w:tc>
        <w:tc>
          <w:tcPr>
            <w:tcW w:w="5377" w:type="dxa"/>
          </w:tcPr>
          <w:p w:rsidR="00D83835" w:rsidRPr="00D83835" w:rsidRDefault="00D83835" w:rsidP="00D83835">
            <w:pPr>
              <w:tabs>
                <w:tab w:val="left" w:pos="0"/>
              </w:tabs>
              <w:spacing w:line="360" w:lineRule="auto"/>
              <w:jc w:val="both"/>
              <w:rPr>
                <w:rFonts w:ascii="Times New Roman" w:eastAsia="Times New Roman" w:hAnsi="Times New Roman" w:cs="Times New Roman"/>
                <w:sz w:val="24"/>
                <w:szCs w:val="24"/>
              </w:rPr>
            </w:pPr>
            <w:r w:rsidRPr="00D83835">
              <w:rPr>
                <w:rFonts w:ascii="Times New Roman" w:eastAsia="Times New Roman" w:hAnsi="Times New Roman" w:cs="Times New Roman"/>
                <w:sz w:val="24"/>
                <w:szCs w:val="24"/>
              </w:rPr>
              <w:t>3450</w:t>
            </w:r>
          </w:p>
        </w:tc>
      </w:tr>
      <w:tr w:rsidR="00D83835" w:rsidRPr="00D83835" w:rsidTr="00D83835">
        <w:tc>
          <w:tcPr>
            <w:tcW w:w="5377" w:type="dxa"/>
          </w:tcPr>
          <w:p w:rsidR="00D83835" w:rsidRPr="00D83835" w:rsidRDefault="00D83835" w:rsidP="00D83835">
            <w:pPr>
              <w:tabs>
                <w:tab w:val="left" w:pos="0"/>
              </w:tabs>
              <w:spacing w:line="360" w:lineRule="auto"/>
              <w:jc w:val="both"/>
              <w:rPr>
                <w:rFonts w:ascii="Times New Roman" w:eastAsia="Times New Roman" w:hAnsi="Times New Roman" w:cs="Times New Roman"/>
                <w:sz w:val="24"/>
                <w:szCs w:val="24"/>
              </w:rPr>
            </w:pPr>
            <w:r w:rsidRPr="00D83835">
              <w:rPr>
                <w:rFonts w:ascii="Times New Roman" w:eastAsia="Times New Roman" w:hAnsi="Times New Roman" w:cs="Times New Roman"/>
                <w:sz w:val="24"/>
                <w:szCs w:val="24"/>
              </w:rPr>
              <w:t>Итого/с учётом агентского вознаграждения - 5%</w:t>
            </w:r>
          </w:p>
        </w:tc>
        <w:tc>
          <w:tcPr>
            <w:tcW w:w="5377" w:type="dxa"/>
            <w:vAlign w:val="center"/>
          </w:tcPr>
          <w:p w:rsidR="00D83835" w:rsidRPr="00D83835" w:rsidRDefault="00D83835" w:rsidP="00D83835">
            <w:pPr>
              <w:tabs>
                <w:tab w:val="left" w:pos="0"/>
              </w:tabs>
              <w:spacing w:line="360" w:lineRule="auto"/>
              <w:jc w:val="both"/>
              <w:rPr>
                <w:rFonts w:ascii="Times New Roman" w:eastAsia="Times New Roman" w:hAnsi="Times New Roman" w:cs="Times New Roman"/>
                <w:sz w:val="24"/>
                <w:szCs w:val="24"/>
              </w:rPr>
            </w:pPr>
            <w:r w:rsidRPr="00D83835">
              <w:rPr>
                <w:rFonts w:ascii="Times New Roman" w:eastAsia="Times New Roman" w:hAnsi="Times New Roman" w:cs="Times New Roman"/>
                <w:sz w:val="24"/>
                <w:szCs w:val="24"/>
              </w:rPr>
              <w:t>4 519,62/4 745,60</w:t>
            </w:r>
          </w:p>
        </w:tc>
      </w:tr>
      <w:tr w:rsidR="00D83835" w:rsidRPr="00D83835" w:rsidTr="00D83835">
        <w:tc>
          <w:tcPr>
            <w:tcW w:w="5377" w:type="dxa"/>
          </w:tcPr>
          <w:p w:rsidR="00D83835" w:rsidRPr="00D83835" w:rsidRDefault="00D83835" w:rsidP="00D83835">
            <w:pPr>
              <w:tabs>
                <w:tab w:val="left" w:pos="0"/>
              </w:tabs>
              <w:spacing w:line="360" w:lineRule="auto"/>
              <w:jc w:val="both"/>
              <w:rPr>
                <w:rFonts w:ascii="Times New Roman" w:eastAsia="Times New Roman" w:hAnsi="Times New Roman" w:cs="Times New Roman"/>
                <w:sz w:val="24"/>
                <w:szCs w:val="24"/>
              </w:rPr>
            </w:pPr>
            <w:r w:rsidRPr="00D83835">
              <w:rPr>
                <w:rFonts w:ascii="Times New Roman" w:eastAsia="Times New Roman" w:hAnsi="Times New Roman" w:cs="Times New Roman"/>
                <w:sz w:val="24"/>
                <w:szCs w:val="24"/>
              </w:rPr>
              <w:t>Разработка фирменной брошюры в переплете</w:t>
            </w:r>
          </w:p>
        </w:tc>
        <w:tc>
          <w:tcPr>
            <w:tcW w:w="5377" w:type="dxa"/>
            <w:vAlign w:val="center"/>
          </w:tcPr>
          <w:p w:rsidR="00D83835" w:rsidRPr="00D83835" w:rsidRDefault="00D83835" w:rsidP="00D83835">
            <w:pPr>
              <w:tabs>
                <w:tab w:val="left" w:pos="0"/>
              </w:tabs>
              <w:spacing w:line="360" w:lineRule="auto"/>
              <w:jc w:val="both"/>
              <w:rPr>
                <w:rFonts w:ascii="Times New Roman" w:eastAsia="Times New Roman" w:hAnsi="Times New Roman" w:cs="Times New Roman"/>
                <w:sz w:val="24"/>
                <w:szCs w:val="24"/>
              </w:rPr>
            </w:pPr>
            <w:r w:rsidRPr="00D83835">
              <w:rPr>
                <w:rFonts w:ascii="Times New Roman" w:eastAsia="Times New Roman" w:hAnsi="Times New Roman" w:cs="Times New Roman"/>
                <w:sz w:val="24"/>
                <w:szCs w:val="24"/>
              </w:rPr>
              <w:t>20</w:t>
            </w:r>
          </w:p>
        </w:tc>
      </w:tr>
      <w:tr w:rsidR="00D83835" w:rsidRPr="00D83835" w:rsidTr="00D83835">
        <w:tc>
          <w:tcPr>
            <w:tcW w:w="5377" w:type="dxa"/>
          </w:tcPr>
          <w:p w:rsidR="00D83835" w:rsidRPr="00D83835" w:rsidRDefault="00D83835" w:rsidP="00D83835">
            <w:pPr>
              <w:tabs>
                <w:tab w:val="left" w:pos="0"/>
              </w:tabs>
              <w:spacing w:line="360" w:lineRule="auto"/>
              <w:jc w:val="both"/>
              <w:rPr>
                <w:rFonts w:ascii="Times New Roman" w:eastAsia="Times New Roman" w:hAnsi="Times New Roman" w:cs="Times New Roman"/>
                <w:sz w:val="24"/>
                <w:szCs w:val="24"/>
              </w:rPr>
            </w:pPr>
            <w:r w:rsidRPr="00D83835">
              <w:rPr>
                <w:rFonts w:ascii="Times New Roman" w:eastAsia="Times New Roman" w:hAnsi="Times New Roman" w:cs="Times New Roman"/>
                <w:sz w:val="24"/>
                <w:szCs w:val="24"/>
              </w:rPr>
              <w:t>Создание собственного видеоролика</w:t>
            </w:r>
          </w:p>
        </w:tc>
        <w:tc>
          <w:tcPr>
            <w:tcW w:w="5377" w:type="dxa"/>
            <w:vAlign w:val="center"/>
          </w:tcPr>
          <w:p w:rsidR="00D83835" w:rsidRPr="00D83835" w:rsidRDefault="00D83835" w:rsidP="00D83835">
            <w:pPr>
              <w:tabs>
                <w:tab w:val="left" w:pos="0"/>
              </w:tabs>
              <w:spacing w:line="360" w:lineRule="auto"/>
              <w:jc w:val="both"/>
              <w:rPr>
                <w:rFonts w:ascii="Times New Roman" w:eastAsia="Times New Roman" w:hAnsi="Times New Roman" w:cs="Times New Roman"/>
                <w:sz w:val="24"/>
                <w:szCs w:val="24"/>
              </w:rPr>
            </w:pPr>
            <w:r w:rsidRPr="00D83835">
              <w:rPr>
                <w:rFonts w:ascii="Times New Roman" w:eastAsia="Times New Roman" w:hAnsi="Times New Roman" w:cs="Times New Roman"/>
                <w:sz w:val="24"/>
                <w:szCs w:val="24"/>
              </w:rPr>
              <w:t>100</w:t>
            </w:r>
          </w:p>
        </w:tc>
      </w:tr>
      <w:tr w:rsidR="00D83835" w:rsidRPr="00D83835" w:rsidTr="00D83835">
        <w:tc>
          <w:tcPr>
            <w:tcW w:w="5377" w:type="dxa"/>
          </w:tcPr>
          <w:p w:rsidR="00D83835" w:rsidRPr="00D83835" w:rsidRDefault="00D83835" w:rsidP="00D83835">
            <w:pPr>
              <w:tabs>
                <w:tab w:val="left" w:pos="0"/>
              </w:tabs>
              <w:spacing w:line="360" w:lineRule="auto"/>
              <w:jc w:val="both"/>
              <w:rPr>
                <w:rFonts w:ascii="Times New Roman" w:eastAsia="Times New Roman" w:hAnsi="Times New Roman" w:cs="Times New Roman"/>
                <w:sz w:val="24"/>
                <w:szCs w:val="24"/>
              </w:rPr>
            </w:pPr>
            <w:r w:rsidRPr="00D83835">
              <w:rPr>
                <w:rFonts w:ascii="Times New Roman" w:eastAsia="Times New Roman" w:hAnsi="Times New Roman" w:cs="Times New Roman"/>
                <w:sz w:val="24"/>
                <w:szCs w:val="24"/>
              </w:rPr>
              <w:t>Итого/с учётом агентского вознаграждения - 5%</w:t>
            </w:r>
          </w:p>
        </w:tc>
        <w:tc>
          <w:tcPr>
            <w:tcW w:w="5377" w:type="dxa"/>
            <w:vAlign w:val="center"/>
          </w:tcPr>
          <w:p w:rsidR="00D83835" w:rsidRPr="00D83835" w:rsidRDefault="00D83835" w:rsidP="00D83835">
            <w:pPr>
              <w:tabs>
                <w:tab w:val="left" w:pos="0"/>
              </w:tabs>
              <w:spacing w:line="360" w:lineRule="auto"/>
              <w:jc w:val="both"/>
              <w:rPr>
                <w:rFonts w:ascii="Times New Roman" w:eastAsia="Times New Roman" w:hAnsi="Times New Roman" w:cs="Times New Roman"/>
                <w:sz w:val="24"/>
                <w:szCs w:val="24"/>
              </w:rPr>
            </w:pPr>
            <w:r w:rsidRPr="00D83835">
              <w:rPr>
                <w:rFonts w:ascii="Times New Roman" w:eastAsia="Times New Roman" w:hAnsi="Times New Roman" w:cs="Times New Roman"/>
                <w:sz w:val="24"/>
                <w:szCs w:val="24"/>
              </w:rPr>
              <w:t>120/126</w:t>
            </w:r>
          </w:p>
        </w:tc>
      </w:tr>
    </w:tbl>
    <w:p w:rsidR="00D83835" w:rsidRPr="00D83835" w:rsidRDefault="00D83835" w:rsidP="00D83835">
      <w:pPr>
        <w:tabs>
          <w:tab w:val="left" w:pos="0"/>
        </w:tabs>
        <w:spacing w:line="360" w:lineRule="auto"/>
        <w:jc w:val="both"/>
        <w:rPr>
          <w:rFonts w:ascii="Times New Roman" w:eastAsia="Calibri" w:hAnsi="Times New Roman" w:cs="Times New Roman"/>
          <w:sz w:val="24"/>
          <w:szCs w:val="24"/>
        </w:rPr>
      </w:pPr>
      <w:r w:rsidRPr="00D83835">
        <w:rPr>
          <w:rFonts w:ascii="Times New Roman" w:eastAsia="Calibri" w:hAnsi="Times New Roman" w:cs="Times New Roman"/>
          <w:sz w:val="24"/>
          <w:szCs w:val="24"/>
        </w:rPr>
        <w:t>Продолжительность рекламы: начало -</w:t>
      </w:r>
      <w:r w:rsidR="00654A76" w:rsidRPr="00654A76">
        <w:rPr>
          <w:rFonts w:ascii="Times New Roman" w:eastAsia="Calibri" w:hAnsi="Times New Roman" w:cs="Times New Roman"/>
          <w:sz w:val="24"/>
          <w:szCs w:val="24"/>
        </w:rPr>
        <w:t xml:space="preserve"> </w:t>
      </w:r>
      <w:r w:rsidR="00654A76">
        <w:rPr>
          <w:rFonts w:ascii="Times New Roman" w:eastAsia="Calibri" w:hAnsi="Times New Roman" w:cs="Times New Roman"/>
          <w:sz w:val="24"/>
          <w:szCs w:val="24"/>
          <w:lang w:val="en-US"/>
        </w:rPr>
        <w:t>I</w:t>
      </w:r>
      <w:r w:rsidRPr="00D83835">
        <w:rPr>
          <w:rFonts w:ascii="Times New Roman" w:eastAsia="Calibri" w:hAnsi="Times New Roman" w:cs="Times New Roman"/>
          <w:sz w:val="24"/>
          <w:szCs w:val="24"/>
        </w:rPr>
        <w:t xml:space="preserve"> квартал 2011 года; окончание - </w:t>
      </w:r>
      <w:r w:rsidR="00654A76">
        <w:rPr>
          <w:rFonts w:ascii="Times New Roman" w:eastAsia="Calibri" w:hAnsi="Times New Roman" w:cs="Times New Roman"/>
          <w:sz w:val="24"/>
          <w:szCs w:val="24"/>
        </w:rPr>
        <w:t>начало</w:t>
      </w:r>
      <w:r w:rsidRPr="00D83835">
        <w:rPr>
          <w:rFonts w:ascii="Times New Roman" w:eastAsia="Calibri" w:hAnsi="Times New Roman" w:cs="Times New Roman"/>
          <w:sz w:val="24"/>
          <w:szCs w:val="24"/>
        </w:rPr>
        <w:t xml:space="preserve"> 2012 года.</w:t>
      </w:r>
    </w:p>
    <w:p w:rsidR="00D83835" w:rsidRPr="00D83835" w:rsidRDefault="00D83835" w:rsidP="00D83835">
      <w:pPr>
        <w:numPr>
          <w:ilvl w:val="0"/>
          <w:numId w:val="39"/>
        </w:numPr>
        <w:tabs>
          <w:tab w:val="left" w:pos="0"/>
        </w:tabs>
        <w:spacing w:line="360" w:lineRule="auto"/>
        <w:ind w:left="851" w:hanging="284"/>
        <w:contextualSpacing/>
        <w:jc w:val="both"/>
        <w:rPr>
          <w:rFonts w:ascii="Times New Roman" w:eastAsia="Calibri" w:hAnsi="Times New Roman" w:cs="Times New Roman"/>
          <w:sz w:val="24"/>
          <w:szCs w:val="24"/>
        </w:rPr>
      </w:pPr>
      <w:r w:rsidRPr="00D83835">
        <w:rPr>
          <w:rFonts w:ascii="Times New Roman" w:eastAsia="Calibri" w:hAnsi="Times New Roman" w:cs="Times New Roman"/>
          <w:sz w:val="24"/>
          <w:szCs w:val="24"/>
        </w:rPr>
        <w:lastRenderedPageBreak/>
        <w:t>Расходы при привлечении Управляющей Компании</w:t>
      </w:r>
    </w:p>
    <w:p w:rsidR="00D83835" w:rsidRPr="00D83835" w:rsidRDefault="00D83835" w:rsidP="00D83835">
      <w:pPr>
        <w:tabs>
          <w:tab w:val="left" w:pos="0"/>
        </w:tabs>
        <w:spacing w:line="360" w:lineRule="auto"/>
        <w:ind w:firstLine="567"/>
        <w:jc w:val="both"/>
        <w:rPr>
          <w:rFonts w:ascii="Times New Roman" w:eastAsia="Calibri" w:hAnsi="Times New Roman" w:cs="Times New Roman"/>
          <w:sz w:val="24"/>
          <w:szCs w:val="24"/>
        </w:rPr>
      </w:pPr>
      <w:r w:rsidRPr="00D83835">
        <w:rPr>
          <w:rFonts w:ascii="Times New Roman" w:eastAsia="Calibri" w:hAnsi="Times New Roman" w:cs="Times New Roman"/>
          <w:sz w:val="24"/>
          <w:szCs w:val="24"/>
        </w:rPr>
        <w:t xml:space="preserve">В разделе «Управленческая экспертиза» было рассмотрено несколько вариантов управления многоквартирным жилым домом, при их сравнении был выявлен наиболее эффективный вариант – создание собственной управляющей компании. </w:t>
      </w:r>
    </w:p>
    <w:p w:rsidR="00D83835" w:rsidRPr="00D83835" w:rsidRDefault="00D83835" w:rsidP="00D83835">
      <w:pPr>
        <w:tabs>
          <w:tab w:val="left" w:pos="0"/>
        </w:tabs>
        <w:spacing w:line="360" w:lineRule="auto"/>
        <w:jc w:val="both"/>
        <w:rPr>
          <w:rFonts w:ascii="Times New Roman" w:eastAsia="Calibri" w:hAnsi="Times New Roman" w:cs="Times New Roman"/>
          <w:sz w:val="24"/>
          <w:szCs w:val="24"/>
        </w:rPr>
      </w:pPr>
      <w:r w:rsidRPr="00D83835">
        <w:rPr>
          <w:rFonts w:ascii="Times New Roman" w:eastAsia="Calibri" w:hAnsi="Times New Roman" w:cs="Times New Roman"/>
          <w:sz w:val="24"/>
          <w:szCs w:val="24"/>
        </w:rPr>
        <w:t>Жилищно-коммунальные платежи в УК «Актив-Система» составляют 18,26 руб. с 1 м</w:t>
      </w:r>
      <w:r w:rsidRPr="00D83835">
        <w:rPr>
          <w:rFonts w:ascii="Times New Roman" w:eastAsia="Calibri" w:hAnsi="Times New Roman" w:cs="Times New Roman"/>
          <w:sz w:val="24"/>
          <w:szCs w:val="24"/>
          <w:vertAlign w:val="superscript"/>
        </w:rPr>
        <w:t>2</w:t>
      </w:r>
      <w:r w:rsidRPr="00D83835">
        <w:rPr>
          <w:rFonts w:ascii="Times New Roman" w:eastAsia="Calibri" w:hAnsi="Times New Roman" w:cs="Times New Roman"/>
          <w:sz w:val="24"/>
          <w:szCs w:val="24"/>
        </w:rPr>
        <w:t xml:space="preserve"> общей площади. </w:t>
      </w:r>
    </w:p>
    <w:p w:rsidR="00D83835" w:rsidRDefault="00D83835" w:rsidP="00D83835">
      <w:pPr>
        <w:tabs>
          <w:tab w:val="left" w:pos="0"/>
        </w:tabs>
        <w:spacing w:line="360" w:lineRule="auto"/>
        <w:ind w:firstLine="567"/>
        <w:jc w:val="both"/>
        <w:rPr>
          <w:rFonts w:ascii="Times New Roman" w:eastAsia="Calibri" w:hAnsi="Times New Roman" w:cs="Times New Roman"/>
          <w:sz w:val="24"/>
          <w:szCs w:val="24"/>
        </w:rPr>
      </w:pPr>
      <w:r w:rsidRPr="00D83835">
        <w:rPr>
          <w:rFonts w:ascii="Times New Roman" w:eastAsia="Calibri" w:hAnsi="Times New Roman" w:cs="Times New Roman"/>
          <w:sz w:val="24"/>
          <w:szCs w:val="24"/>
        </w:rPr>
        <w:t>Жилой Комплекс «Университетский» включает офисные помещения общей площадью    442,06 м</w:t>
      </w:r>
      <w:r w:rsidRPr="00D83835">
        <w:rPr>
          <w:rFonts w:ascii="Times New Roman" w:eastAsia="Calibri" w:hAnsi="Times New Roman" w:cs="Times New Roman"/>
          <w:sz w:val="24"/>
          <w:szCs w:val="24"/>
          <w:vertAlign w:val="superscript"/>
        </w:rPr>
        <w:t>2</w:t>
      </w:r>
      <w:r w:rsidRPr="00D83835">
        <w:rPr>
          <w:rFonts w:ascii="Times New Roman" w:eastAsia="Calibri" w:hAnsi="Times New Roman" w:cs="Times New Roman"/>
          <w:sz w:val="24"/>
          <w:szCs w:val="24"/>
        </w:rPr>
        <w:t>, которые после ввода ЖК в эксплуатацию будут сданы в долгосрочную аренду. При расчёте операционных расходов следует учесть, что арендная ставка включает тариф на обслуживание торговых помещений УК «Актив-Система».</w:t>
      </w:r>
    </w:p>
    <w:p w:rsidR="00754548" w:rsidRPr="00D83835" w:rsidRDefault="00754548" w:rsidP="00D83835">
      <w:pPr>
        <w:tabs>
          <w:tab w:val="left" w:pos="0"/>
        </w:tabs>
        <w:spacing w:line="360" w:lineRule="auto"/>
        <w:ind w:firstLine="567"/>
        <w:jc w:val="both"/>
        <w:rPr>
          <w:rFonts w:ascii="Times New Roman" w:eastAsia="Calibri" w:hAnsi="Times New Roman" w:cs="Times New Roman"/>
          <w:sz w:val="24"/>
          <w:szCs w:val="24"/>
        </w:rPr>
      </w:pPr>
    </w:p>
    <w:p w:rsidR="00D83835" w:rsidRPr="00754548" w:rsidRDefault="00D83835" w:rsidP="00754548">
      <w:pPr>
        <w:tabs>
          <w:tab w:val="left" w:pos="0"/>
        </w:tabs>
        <w:spacing w:line="360" w:lineRule="auto"/>
        <w:ind w:firstLine="567"/>
        <w:jc w:val="center"/>
        <w:rPr>
          <w:rFonts w:ascii="Times New Roman" w:eastAsia="Calibri" w:hAnsi="Times New Roman" w:cs="Times New Roman"/>
          <w:b/>
          <w:sz w:val="24"/>
          <w:szCs w:val="24"/>
        </w:rPr>
      </w:pPr>
      <w:r w:rsidRPr="00754548">
        <w:rPr>
          <w:rFonts w:ascii="Times New Roman" w:eastAsia="Calibri" w:hAnsi="Times New Roman" w:cs="Times New Roman"/>
          <w:b/>
          <w:sz w:val="24"/>
          <w:szCs w:val="24"/>
        </w:rPr>
        <w:t>6.3.2. Операционные доходы</w:t>
      </w:r>
    </w:p>
    <w:p w:rsidR="00D83835" w:rsidRPr="00D83835" w:rsidRDefault="00D83835" w:rsidP="00D83835">
      <w:pPr>
        <w:tabs>
          <w:tab w:val="left" w:pos="0"/>
        </w:tabs>
        <w:spacing w:line="360" w:lineRule="auto"/>
        <w:ind w:firstLine="567"/>
        <w:jc w:val="both"/>
        <w:rPr>
          <w:rFonts w:ascii="Times New Roman" w:eastAsia="Calibri" w:hAnsi="Times New Roman" w:cs="Times New Roman"/>
          <w:sz w:val="24"/>
          <w:szCs w:val="24"/>
        </w:rPr>
      </w:pPr>
      <w:r w:rsidRPr="00D83835">
        <w:rPr>
          <w:rFonts w:ascii="Times New Roman" w:eastAsia="Calibri" w:hAnsi="Times New Roman" w:cs="Times New Roman"/>
          <w:sz w:val="24"/>
          <w:szCs w:val="24"/>
        </w:rPr>
        <w:t xml:space="preserve">Денежные притоки – выручка от реализации объекта недвижимости. Выручка от операционной деятельности рассчитана двумя способами. </w:t>
      </w:r>
    </w:p>
    <w:p w:rsidR="00D83835" w:rsidRPr="00D83835" w:rsidRDefault="00D83835" w:rsidP="00D83835">
      <w:pPr>
        <w:tabs>
          <w:tab w:val="left" w:pos="0"/>
        </w:tabs>
        <w:spacing w:line="360" w:lineRule="auto"/>
        <w:jc w:val="both"/>
        <w:rPr>
          <w:rFonts w:ascii="Times New Roman" w:eastAsia="Calibri" w:hAnsi="Times New Roman" w:cs="Times New Roman"/>
          <w:sz w:val="24"/>
          <w:szCs w:val="24"/>
        </w:rPr>
      </w:pPr>
      <w:r w:rsidRPr="00D83835">
        <w:rPr>
          <w:rFonts w:ascii="Times New Roman" w:eastAsia="Calibri" w:hAnsi="Times New Roman" w:cs="Times New Roman"/>
          <w:sz w:val="24"/>
          <w:szCs w:val="24"/>
        </w:rPr>
        <w:t>В первом случае:</w:t>
      </w:r>
    </w:p>
    <w:p w:rsidR="00D83835" w:rsidRPr="00D83835" w:rsidRDefault="00D83835" w:rsidP="00D83835">
      <w:pPr>
        <w:numPr>
          <w:ilvl w:val="0"/>
          <w:numId w:val="39"/>
        </w:numPr>
        <w:tabs>
          <w:tab w:val="left" w:pos="0"/>
        </w:tabs>
        <w:spacing w:line="360" w:lineRule="auto"/>
        <w:ind w:left="851" w:hanging="284"/>
        <w:contextualSpacing/>
        <w:jc w:val="both"/>
        <w:rPr>
          <w:rFonts w:ascii="Times New Roman" w:eastAsia="Calibri" w:hAnsi="Times New Roman" w:cs="Times New Roman"/>
          <w:sz w:val="24"/>
          <w:szCs w:val="24"/>
        </w:rPr>
      </w:pPr>
      <w:r w:rsidRPr="00D83835">
        <w:rPr>
          <w:rFonts w:ascii="Times New Roman" w:eastAsia="Calibri" w:hAnsi="Times New Roman" w:cs="Times New Roman"/>
          <w:sz w:val="24"/>
          <w:szCs w:val="24"/>
        </w:rPr>
        <w:t>Выручка от аренды торговых помещений;</w:t>
      </w:r>
    </w:p>
    <w:p w:rsidR="00D83835" w:rsidRPr="00D83835" w:rsidRDefault="00D83835" w:rsidP="00D83835">
      <w:pPr>
        <w:numPr>
          <w:ilvl w:val="0"/>
          <w:numId w:val="39"/>
        </w:numPr>
        <w:tabs>
          <w:tab w:val="left" w:pos="0"/>
        </w:tabs>
        <w:spacing w:line="360" w:lineRule="auto"/>
        <w:ind w:left="851" w:hanging="284"/>
        <w:contextualSpacing/>
        <w:jc w:val="both"/>
        <w:rPr>
          <w:rFonts w:ascii="Times New Roman" w:eastAsia="Calibri" w:hAnsi="Times New Roman" w:cs="Times New Roman"/>
          <w:sz w:val="24"/>
          <w:szCs w:val="24"/>
        </w:rPr>
      </w:pPr>
      <w:r w:rsidRPr="00D83835">
        <w:rPr>
          <w:rFonts w:ascii="Times New Roman" w:eastAsia="Calibri" w:hAnsi="Times New Roman" w:cs="Times New Roman"/>
          <w:sz w:val="24"/>
          <w:szCs w:val="24"/>
        </w:rPr>
        <w:t>Выручка от продажи квартир.</w:t>
      </w:r>
    </w:p>
    <w:p w:rsidR="00D83835" w:rsidRPr="00D83835" w:rsidRDefault="00D83835" w:rsidP="00D83835">
      <w:pPr>
        <w:tabs>
          <w:tab w:val="left" w:pos="0"/>
        </w:tabs>
        <w:spacing w:line="360" w:lineRule="auto"/>
        <w:contextualSpacing/>
        <w:jc w:val="both"/>
        <w:rPr>
          <w:rFonts w:ascii="Times New Roman" w:eastAsia="Calibri" w:hAnsi="Times New Roman" w:cs="Times New Roman"/>
          <w:sz w:val="24"/>
          <w:szCs w:val="24"/>
        </w:rPr>
      </w:pPr>
      <w:r w:rsidRPr="00D83835">
        <w:rPr>
          <w:rFonts w:ascii="Times New Roman" w:eastAsia="Calibri" w:hAnsi="Times New Roman" w:cs="Times New Roman"/>
          <w:sz w:val="24"/>
          <w:szCs w:val="24"/>
        </w:rPr>
        <w:t>Во втором случае:</w:t>
      </w:r>
    </w:p>
    <w:p w:rsidR="00D83835" w:rsidRPr="00D83835" w:rsidRDefault="00D83835" w:rsidP="00D83835">
      <w:pPr>
        <w:numPr>
          <w:ilvl w:val="0"/>
          <w:numId w:val="39"/>
        </w:numPr>
        <w:tabs>
          <w:tab w:val="left" w:pos="0"/>
        </w:tabs>
        <w:spacing w:line="360" w:lineRule="auto"/>
        <w:ind w:left="851" w:hanging="284"/>
        <w:contextualSpacing/>
        <w:jc w:val="both"/>
        <w:rPr>
          <w:rFonts w:ascii="Times New Roman" w:eastAsia="Calibri" w:hAnsi="Times New Roman" w:cs="Times New Roman"/>
          <w:sz w:val="24"/>
          <w:szCs w:val="24"/>
        </w:rPr>
      </w:pPr>
      <w:r w:rsidRPr="00D83835">
        <w:rPr>
          <w:rFonts w:ascii="Times New Roman" w:eastAsia="Calibri" w:hAnsi="Times New Roman" w:cs="Times New Roman"/>
          <w:sz w:val="24"/>
          <w:szCs w:val="24"/>
        </w:rPr>
        <w:t>Выручка от продажи офисов;</w:t>
      </w:r>
    </w:p>
    <w:p w:rsidR="00D83835" w:rsidRPr="00D83835" w:rsidRDefault="00D83835" w:rsidP="00D83835">
      <w:pPr>
        <w:numPr>
          <w:ilvl w:val="0"/>
          <w:numId w:val="39"/>
        </w:numPr>
        <w:tabs>
          <w:tab w:val="left" w:pos="0"/>
        </w:tabs>
        <w:spacing w:line="360" w:lineRule="auto"/>
        <w:ind w:left="851" w:hanging="284"/>
        <w:contextualSpacing/>
        <w:jc w:val="both"/>
        <w:rPr>
          <w:rFonts w:ascii="Times New Roman" w:eastAsia="Calibri" w:hAnsi="Times New Roman" w:cs="Times New Roman"/>
          <w:sz w:val="24"/>
          <w:szCs w:val="24"/>
        </w:rPr>
      </w:pPr>
      <w:r w:rsidRPr="00D83835">
        <w:rPr>
          <w:rFonts w:ascii="Times New Roman" w:eastAsia="Calibri" w:hAnsi="Times New Roman" w:cs="Times New Roman"/>
          <w:sz w:val="24"/>
          <w:szCs w:val="24"/>
        </w:rPr>
        <w:t>Выручка от продажи квартир.</w:t>
      </w:r>
    </w:p>
    <w:p w:rsidR="00D83835" w:rsidRPr="00D83835" w:rsidRDefault="00D83835" w:rsidP="00D83835">
      <w:pPr>
        <w:tabs>
          <w:tab w:val="left" w:pos="0"/>
        </w:tabs>
        <w:spacing w:line="360" w:lineRule="auto"/>
        <w:jc w:val="both"/>
        <w:rPr>
          <w:rFonts w:ascii="Times New Roman" w:eastAsia="Calibri" w:hAnsi="Times New Roman" w:cs="Times New Roman"/>
          <w:sz w:val="24"/>
          <w:szCs w:val="24"/>
        </w:rPr>
      </w:pPr>
      <w:r w:rsidRPr="00D83835">
        <w:rPr>
          <w:rFonts w:ascii="Times New Roman" w:eastAsia="Calibri" w:hAnsi="Times New Roman" w:cs="Times New Roman"/>
          <w:sz w:val="24"/>
          <w:szCs w:val="24"/>
        </w:rPr>
        <w:t>Цены продаж квартир принимаем в соответствии данными раздела «Анализ рынка», прогнозируемый темп роста цен принимаем 6%. Арендная ставка торговых помещений, а так же стоимость м</w:t>
      </w:r>
      <w:r w:rsidRPr="00D83835">
        <w:rPr>
          <w:rFonts w:ascii="Times New Roman" w:eastAsia="Calibri" w:hAnsi="Times New Roman" w:cs="Times New Roman"/>
          <w:sz w:val="24"/>
          <w:szCs w:val="24"/>
          <w:vertAlign w:val="superscript"/>
        </w:rPr>
        <w:t>2</w:t>
      </w:r>
      <w:r w:rsidRPr="00D83835">
        <w:rPr>
          <w:rFonts w:ascii="Times New Roman" w:eastAsia="Calibri" w:hAnsi="Times New Roman" w:cs="Times New Roman"/>
          <w:sz w:val="24"/>
          <w:szCs w:val="24"/>
        </w:rPr>
        <w:t xml:space="preserve"> торговой площади принята на основании данных сайта (</w:t>
      </w:r>
      <w:hyperlink r:id="rId181" w:history="1">
        <w:r w:rsidRPr="00D83835">
          <w:rPr>
            <w:rStyle w:val="ab"/>
            <w:rFonts w:ascii="Times New Roman" w:hAnsi="Times New Roman" w:cs="Times New Roman"/>
            <w:sz w:val="24"/>
            <w:szCs w:val="24"/>
          </w:rPr>
          <w:t>http://h-aktiv.rosfirm.ru/torgovaya-ploschad-komsomolskaya-76-pc347711892.htm</w:t>
        </w:r>
      </w:hyperlink>
      <w:r w:rsidRPr="00D83835">
        <w:rPr>
          <w:rFonts w:ascii="Times New Roman" w:eastAsia="Calibri" w:hAnsi="Times New Roman" w:cs="Times New Roman"/>
          <w:sz w:val="24"/>
          <w:szCs w:val="24"/>
        </w:rPr>
        <w:t>) официального сайта Уральской Палаты Недвижимости [6</w:t>
      </w:r>
      <w:r w:rsidR="00906B64">
        <w:rPr>
          <w:rFonts w:ascii="Times New Roman" w:eastAsia="Calibri" w:hAnsi="Times New Roman" w:cs="Times New Roman"/>
          <w:sz w:val="24"/>
          <w:szCs w:val="24"/>
        </w:rPr>
        <w:t>1</w:t>
      </w:r>
      <w:r w:rsidRPr="00D83835">
        <w:rPr>
          <w:rFonts w:ascii="Times New Roman" w:eastAsia="Calibri" w:hAnsi="Times New Roman" w:cs="Times New Roman"/>
          <w:sz w:val="24"/>
          <w:szCs w:val="24"/>
        </w:rPr>
        <w:t>]. Расчёты по объёму продаж и аренде приведены в таблицах 6.11, 6.12.</w:t>
      </w:r>
    </w:p>
    <w:p w:rsidR="00D83835" w:rsidRPr="00D83835" w:rsidRDefault="00D83835" w:rsidP="00D83835">
      <w:pPr>
        <w:tabs>
          <w:tab w:val="left" w:pos="0"/>
        </w:tabs>
        <w:spacing w:line="360" w:lineRule="auto"/>
        <w:jc w:val="both"/>
        <w:rPr>
          <w:rFonts w:ascii="Times New Roman" w:eastAsia="Calibri" w:hAnsi="Times New Roman" w:cs="Times New Roman"/>
          <w:sz w:val="24"/>
          <w:szCs w:val="24"/>
        </w:rPr>
        <w:sectPr w:rsidR="00D83835" w:rsidRPr="00D83835" w:rsidSect="00654A76">
          <w:pgSz w:w="12240" w:h="15840"/>
          <w:pgMar w:top="1134" w:right="850" w:bottom="1134" w:left="1701" w:header="720" w:footer="720" w:gutter="0"/>
          <w:cols w:space="720"/>
        </w:sectPr>
      </w:pPr>
    </w:p>
    <w:p w:rsidR="00D83835" w:rsidRPr="00D83835" w:rsidRDefault="00F904E9" w:rsidP="00F904E9">
      <w:pPr>
        <w:tabs>
          <w:tab w:val="left" w:pos="0"/>
          <w:tab w:val="left" w:pos="12390"/>
        </w:tabs>
        <w:spacing w:line="36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Таблица </w:t>
      </w:r>
      <w:r w:rsidR="00D83835" w:rsidRPr="00D83835">
        <w:rPr>
          <w:rFonts w:ascii="Times New Roman" w:eastAsia="Calibri" w:hAnsi="Times New Roman" w:cs="Times New Roman"/>
          <w:sz w:val="24"/>
          <w:szCs w:val="24"/>
        </w:rPr>
        <w:t>6.11</w:t>
      </w:r>
    </w:p>
    <w:p w:rsidR="00D83835" w:rsidRPr="00D83835" w:rsidRDefault="00D83835" w:rsidP="00754548">
      <w:pPr>
        <w:tabs>
          <w:tab w:val="left" w:pos="0"/>
          <w:tab w:val="left" w:pos="4815"/>
        </w:tabs>
        <w:spacing w:line="360" w:lineRule="auto"/>
        <w:jc w:val="center"/>
        <w:rPr>
          <w:rFonts w:ascii="Times New Roman" w:eastAsia="Calibri" w:hAnsi="Times New Roman" w:cs="Times New Roman"/>
          <w:sz w:val="24"/>
          <w:szCs w:val="24"/>
        </w:rPr>
      </w:pPr>
      <w:r w:rsidRPr="00D83835">
        <w:rPr>
          <w:rFonts w:ascii="Times New Roman" w:eastAsia="Calibri" w:hAnsi="Times New Roman" w:cs="Times New Roman"/>
          <w:sz w:val="24"/>
          <w:szCs w:val="24"/>
        </w:rPr>
        <w:t>Выручка от продаж квартир и аренды торговых помещений</w:t>
      </w:r>
    </w:p>
    <w:tbl>
      <w:tblPr>
        <w:tblW w:w="13325" w:type="dxa"/>
        <w:tblInd w:w="108" w:type="dxa"/>
        <w:tblLook w:val="04A0"/>
      </w:tblPr>
      <w:tblGrid>
        <w:gridCol w:w="1840"/>
        <w:gridCol w:w="1141"/>
        <w:gridCol w:w="930"/>
        <w:gridCol w:w="930"/>
        <w:gridCol w:w="982"/>
        <w:gridCol w:w="1043"/>
        <w:gridCol w:w="1032"/>
        <w:gridCol w:w="1153"/>
        <w:gridCol w:w="1141"/>
        <w:gridCol w:w="1141"/>
        <w:gridCol w:w="1141"/>
        <w:gridCol w:w="923"/>
      </w:tblGrid>
      <w:tr w:rsidR="00534008" w:rsidRPr="00534008" w:rsidTr="00654A76">
        <w:trPr>
          <w:trHeight w:val="300"/>
        </w:trPr>
        <w:tc>
          <w:tcPr>
            <w:tcW w:w="1856" w:type="dxa"/>
            <w:vMerge w:val="restart"/>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534008" w:rsidRPr="00534008" w:rsidRDefault="00534008" w:rsidP="00534008">
            <w:pPr>
              <w:spacing w:after="0" w:line="240" w:lineRule="auto"/>
              <w:jc w:val="center"/>
              <w:rPr>
                <w:rFonts w:ascii="Times New Roman" w:eastAsia="Times New Roman" w:hAnsi="Times New Roman" w:cs="Times New Roman"/>
                <w:color w:val="000000"/>
                <w:lang w:eastAsia="ru-RU"/>
              </w:rPr>
            </w:pPr>
            <w:r w:rsidRPr="00534008">
              <w:rPr>
                <w:rFonts w:ascii="Times New Roman" w:eastAsia="Times New Roman" w:hAnsi="Times New Roman" w:cs="Times New Roman"/>
                <w:color w:val="000000"/>
                <w:lang w:eastAsia="ru-RU"/>
              </w:rPr>
              <w:t> </w:t>
            </w:r>
          </w:p>
        </w:tc>
        <w:tc>
          <w:tcPr>
            <w:tcW w:w="1139" w:type="dxa"/>
            <w:vMerge w:val="restart"/>
            <w:tcBorders>
              <w:top w:val="single" w:sz="12" w:space="0" w:color="auto"/>
              <w:left w:val="single" w:sz="12" w:space="0" w:color="auto"/>
              <w:bottom w:val="single" w:sz="12" w:space="0" w:color="auto"/>
              <w:right w:val="single" w:sz="12" w:space="0" w:color="auto"/>
            </w:tcBorders>
            <w:shd w:val="clear" w:color="auto" w:fill="auto"/>
            <w:vAlign w:val="center"/>
            <w:hideMark/>
          </w:tcPr>
          <w:p w:rsidR="00534008" w:rsidRPr="00534008" w:rsidRDefault="00534008" w:rsidP="00534008">
            <w:pPr>
              <w:spacing w:after="0" w:line="240" w:lineRule="auto"/>
              <w:jc w:val="center"/>
              <w:rPr>
                <w:rFonts w:ascii="Times New Roman" w:eastAsia="Times New Roman" w:hAnsi="Times New Roman" w:cs="Times New Roman"/>
                <w:color w:val="000000"/>
                <w:lang w:eastAsia="ru-RU"/>
              </w:rPr>
            </w:pPr>
            <w:r w:rsidRPr="00534008">
              <w:rPr>
                <w:rFonts w:ascii="Times New Roman" w:eastAsia="Times New Roman" w:hAnsi="Times New Roman" w:cs="Times New Roman"/>
                <w:color w:val="000000"/>
                <w:lang w:eastAsia="ru-RU"/>
              </w:rPr>
              <w:t>Кол-во</w:t>
            </w:r>
          </w:p>
        </w:tc>
        <w:tc>
          <w:tcPr>
            <w:tcW w:w="3887" w:type="dxa"/>
            <w:gridSpan w:val="4"/>
            <w:tcBorders>
              <w:top w:val="single" w:sz="12" w:space="0" w:color="auto"/>
              <w:left w:val="nil"/>
              <w:bottom w:val="single" w:sz="12" w:space="0" w:color="auto"/>
              <w:right w:val="single" w:sz="12" w:space="0" w:color="auto"/>
            </w:tcBorders>
            <w:shd w:val="clear" w:color="auto" w:fill="auto"/>
            <w:noWrap/>
            <w:vAlign w:val="center"/>
            <w:hideMark/>
          </w:tcPr>
          <w:p w:rsidR="00534008" w:rsidRPr="00534008" w:rsidRDefault="00534008" w:rsidP="00534008">
            <w:pPr>
              <w:spacing w:after="0" w:line="240" w:lineRule="auto"/>
              <w:jc w:val="center"/>
              <w:rPr>
                <w:rFonts w:ascii="Times New Roman" w:eastAsia="Times New Roman" w:hAnsi="Times New Roman" w:cs="Times New Roman"/>
                <w:color w:val="000000"/>
                <w:lang w:eastAsia="ru-RU"/>
              </w:rPr>
            </w:pPr>
            <w:r w:rsidRPr="00534008">
              <w:rPr>
                <w:rFonts w:ascii="Times New Roman" w:eastAsia="Times New Roman" w:hAnsi="Times New Roman" w:cs="Times New Roman"/>
                <w:color w:val="000000"/>
                <w:lang w:eastAsia="ru-RU"/>
              </w:rPr>
              <w:t>2011 год</w:t>
            </w:r>
          </w:p>
        </w:tc>
        <w:tc>
          <w:tcPr>
            <w:tcW w:w="4456" w:type="dxa"/>
            <w:gridSpan w:val="4"/>
            <w:tcBorders>
              <w:top w:val="single" w:sz="12" w:space="0" w:color="auto"/>
              <w:left w:val="nil"/>
              <w:bottom w:val="single" w:sz="12" w:space="0" w:color="auto"/>
              <w:right w:val="single" w:sz="12" w:space="0" w:color="auto"/>
            </w:tcBorders>
            <w:shd w:val="clear" w:color="auto" w:fill="auto"/>
            <w:noWrap/>
            <w:vAlign w:val="center"/>
            <w:hideMark/>
          </w:tcPr>
          <w:p w:rsidR="00534008" w:rsidRPr="00534008" w:rsidRDefault="00534008" w:rsidP="00534008">
            <w:pPr>
              <w:spacing w:after="0" w:line="240" w:lineRule="auto"/>
              <w:jc w:val="center"/>
              <w:rPr>
                <w:rFonts w:ascii="Times New Roman" w:eastAsia="Times New Roman" w:hAnsi="Times New Roman" w:cs="Times New Roman"/>
                <w:color w:val="000000"/>
                <w:lang w:eastAsia="ru-RU"/>
              </w:rPr>
            </w:pPr>
            <w:r w:rsidRPr="00534008">
              <w:rPr>
                <w:rFonts w:ascii="Times New Roman" w:eastAsia="Times New Roman" w:hAnsi="Times New Roman" w:cs="Times New Roman"/>
                <w:color w:val="000000"/>
                <w:lang w:eastAsia="ru-RU"/>
              </w:rPr>
              <w:t>2012 год</w:t>
            </w:r>
          </w:p>
        </w:tc>
        <w:tc>
          <w:tcPr>
            <w:tcW w:w="1138" w:type="dxa"/>
            <w:vMerge w:val="restart"/>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534008" w:rsidRPr="00534008" w:rsidRDefault="00534008" w:rsidP="00534008">
            <w:pPr>
              <w:spacing w:after="0" w:line="240" w:lineRule="auto"/>
              <w:jc w:val="center"/>
              <w:rPr>
                <w:rFonts w:ascii="Times New Roman" w:eastAsia="Times New Roman" w:hAnsi="Times New Roman" w:cs="Times New Roman"/>
                <w:color w:val="000000"/>
                <w:lang w:eastAsia="ru-RU"/>
              </w:rPr>
            </w:pPr>
            <w:r w:rsidRPr="00534008">
              <w:rPr>
                <w:rFonts w:ascii="Times New Roman" w:eastAsia="Times New Roman" w:hAnsi="Times New Roman" w:cs="Times New Roman"/>
                <w:color w:val="000000"/>
                <w:lang w:eastAsia="ru-RU"/>
              </w:rPr>
              <w:t>2013 год</w:t>
            </w:r>
          </w:p>
        </w:tc>
        <w:tc>
          <w:tcPr>
            <w:tcW w:w="849" w:type="dxa"/>
            <w:vMerge w:val="restart"/>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534008" w:rsidRPr="00534008" w:rsidRDefault="00534008" w:rsidP="00534008">
            <w:pPr>
              <w:spacing w:after="0" w:line="240" w:lineRule="auto"/>
              <w:jc w:val="center"/>
              <w:rPr>
                <w:rFonts w:ascii="Times New Roman" w:eastAsia="Times New Roman" w:hAnsi="Times New Roman" w:cs="Times New Roman"/>
                <w:color w:val="000000"/>
                <w:lang w:eastAsia="ru-RU"/>
              </w:rPr>
            </w:pPr>
            <w:r w:rsidRPr="00534008">
              <w:rPr>
                <w:rFonts w:ascii="Times New Roman" w:eastAsia="Times New Roman" w:hAnsi="Times New Roman" w:cs="Times New Roman"/>
                <w:color w:val="000000"/>
                <w:lang w:eastAsia="ru-RU"/>
              </w:rPr>
              <w:t>2014 год</w:t>
            </w:r>
          </w:p>
        </w:tc>
      </w:tr>
      <w:tr w:rsidR="00F904E9" w:rsidRPr="00534008" w:rsidTr="00654A76">
        <w:trPr>
          <w:trHeight w:val="300"/>
        </w:trPr>
        <w:tc>
          <w:tcPr>
            <w:tcW w:w="1856"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534008" w:rsidRPr="00534008" w:rsidRDefault="00534008" w:rsidP="00534008">
            <w:pPr>
              <w:spacing w:after="0" w:line="240" w:lineRule="auto"/>
              <w:rPr>
                <w:rFonts w:ascii="Times New Roman" w:eastAsia="Times New Roman" w:hAnsi="Times New Roman" w:cs="Times New Roman"/>
                <w:color w:val="000000"/>
                <w:lang w:eastAsia="ru-RU"/>
              </w:rPr>
            </w:pPr>
          </w:p>
        </w:tc>
        <w:tc>
          <w:tcPr>
            <w:tcW w:w="1139"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534008" w:rsidRPr="00534008" w:rsidRDefault="00534008" w:rsidP="00534008">
            <w:pPr>
              <w:spacing w:after="0" w:line="240" w:lineRule="auto"/>
              <w:rPr>
                <w:rFonts w:ascii="Times New Roman" w:eastAsia="Times New Roman" w:hAnsi="Times New Roman" w:cs="Times New Roman"/>
                <w:color w:val="000000"/>
                <w:lang w:eastAsia="ru-RU"/>
              </w:rPr>
            </w:pPr>
          </w:p>
        </w:tc>
        <w:tc>
          <w:tcPr>
            <w:tcW w:w="928" w:type="dxa"/>
            <w:tcBorders>
              <w:top w:val="nil"/>
              <w:left w:val="nil"/>
              <w:bottom w:val="single" w:sz="12" w:space="0" w:color="auto"/>
              <w:right w:val="single" w:sz="12" w:space="0" w:color="auto"/>
            </w:tcBorders>
            <w:shd w:val="clear" w:color="auto" w:fill="auto"/>
            <w:noWrap/>
            <w:vAlign w:val="center"/>
            <w:hideMark/>
          </w:tcPr>
          <w:p w:rsidR="00534008" w:rsidRPr="00534008" w:rsidRDefault="00534008" w:rsidP="00534008">
            <w:pPr>
              <w:spacing w:after="0" w:line="240" w:lineRule="auto"/>
              <w:jc w:val="center"/>
              <w:rPr>
                <w:rFonts w:ascii="Times New Roman" w:eastAsia="Times New Roman" w:hAnsi="Times New Roman" w:cs="Times New Roman"/>
                <w:color w:val="000000"/>
                <w:lang w:eastAsia="ru-RU"/>
              </w:rPr>
            </w:pPr>
            <w:r w:rsidRPr="00534008">
              <w:rPr>
                <w:rFonts w:ascii="Times New Roman" w:eastAsia="Times New Roman" w:hAnsi="Times New Roman" w:cs="Times New Roman"/>
                <w:color w:val="000000"/>
                <w:lang w:eastAsia="ru-RU"/>
              </w:rPr>
              <w:t>I квартал</w:t>
            </w:r>
          </w:p>
        </w:tc>
        <w:tc>
          <w:tcPr>
            <w:tcW w:w="928" w:type="dxa"/>
            <w:tcBorders>
              <w:top w:val="nil"/>
              <w:left w:val="nil"/>
              <w:bottom w:val="single" w:sz="12" w:space="0" w:color="auto"/>
              <w:right w:val="single" w:sz="12" w:space="0" w:color="auto"/>
            </w:tcBorders>
            <w:shd w:val="clear" w:color="auto" w:fill="auto"/>
            <w:noWrap/>
            <w:vAlign w:val="center"/>
            <w:hideMark/>
          </w:tcPr>
          <w:p w:rsidR="00534008" w:rsidRPr="00534008" w:rsidRDefault="00534008" w:rsidP="00534008">
            <w:pPr>
              <w:spacing w:after="0" w:line="240" w:lineRule="auto"/>
              <w:jc w:val="center"/>
              <w:rPr>
                <w:rFonts w:ascii="Times New Roman" w:eastAsia="Times New Roman" w:hAnsi="Times New Roman" w:cs="Times New Roman"/>
                <w:color w:val="000000"/>
                <w:lang w:eastAsia="ru-RU"/>
              </w:rPr>
            </w:pPr>
            <w:r w:rsidRPr="00534008">
              <w:rPr>
                <w:rFonts w:ascii="Times New Roman" w:eastAsia="Times New Roman" w:hAnsi="Times New Roman" w:cs="Times New Roman"/>
                <w:color w:val="000000"/>
                <w:lang w:eastAsia="ru-RU"/>
              </w:rPr>
              <w:t>II квартал</w:t>
            </w:r>
          </w:p>
        </w:tc>
        <w:tc>
          <w:tcPr>
            <w:tcW w:w="990" w:type="dxa"/>
            <w:tcBorders>
              <w:top w:val="nil"/>
              <w:left w:val="nil"/>
              <w:bottom w:val="single" w:sz="12" w:space="0" w:color="auto"/>
              <w:right w:val="single" w:sz="12" w:space="0" w:color="auto"/>
            </w:tcBorders>
            <w:shd w:val="clear" w:color="auto" w:fill="auto"/>
            <w:noWrap/>
            <w:vAlign w:val="center"/>
            <w:hideMark/>
          </w:tcPr>
          <w:p w:rsidR="00534008" w:rsidRPr="00534008" w:rsidRDefault="00534008" w:rsidP="00534008">
            <w:pPr>
              <w:spacing w:after="0" w:line="240" w:lineRule="auto"/>
              <w:jc w:val="center"/>
              <w:rPr>
                <w:rFonts w:ascii="Times New Roman" w:eastAsia="Times New Roman" w:hAnsi="Times New Roman" w:cs="Times New Roman"/>
                <w:color w:val="000000"/>
                <w:lang w:eastAsia="ru-RU"/>
              </w:rPr>
            </w:pPr>
            <w:r w:rsidRPr="00534008">
              <w:rPr>
                <w:rFonts w:ascii="Times New Roman" w:eastAsia="Times New Roman" w:hAnsi="Times New Roman" w:cs="Times New Roman"/>
                <w:color w:val="000000"/>
                <w:lang w:eastAsia="ru-RU"/>
              </w:rPr>
              <w:t>III квартал</w:t>
            </w:r>
          </w:p>
        </w:tc>
        <w:tc>
          <w:tcPr>
            <w:tcW w:w="1041" w:type="dxa"/>
            <w:tcBorders>
              <w:top w:val="nil"/>
              <w:left w:val="nil"/>
              <w:bottom w:val="single" w:sz="12" w:space="0" w:color="auto"/>
              <w:right w:val="single" w:sz="12" w:space="0" w:color="auto"/>
            </w:tcBorders>
            <w:shd w:val="clear" w:color="auto" w:fill="auto"/>
            <w:noWrap/>
            <w:vAlign w:val="center"/>
            <w:hideMark/>
          </w:tcPr>
          <w:p w:rsidR="00534008" w:rsidRPr="00534008" w:rsidRDefault="00534008" w:rsidP="00534008">
            <w:pPr>
              <w:spacing w:after="0" w:line="240" w:lineRule="auto"/>
              <w:jc w:val="center"/>
              <w:rPr>
                <w:rFonts w:ascii="Times New Roman" w:eastAsia="Times New Roman" w:hAnsi="Times New Roman" w:cs="Times New Roman"/>
                <w:color w:val="000000"/>
                <w:lang w:eastAsia="ru-RU"/>
              </w:rPr>
            </w:pPr>
            <w:r w:rsidRPr="00534008">
              <w:rPr>
                <w:rFonts w:ascii="Times New Roman" w:eastAsia="Times New Roman" w:hAnsi="Times New Roman" w:cs="Times New Roman"/>
                <w:color w:val="000000"/>
                <w:lang w:eastAsia="ru-RU"/>
              </w:rPr>
              <w:t>IV квартал</w:t>
            </w:r>
          </w:p>
        </w:tc>
        <w:tc>
          <w:tcPr>
            <w:tcW w:w="1030" w:type="dxa"/>
            <w:tcBorders>
              <w:top w:val="nil"/>
              <w:left w:val="nil"/>
              <w:bottom w:val="single" w:sz="12" w:space="0" w:color="auto"/>
              <w:right w:val="single" w:sz="12" w:space="0" w:color="auto"/>
            </w:tcBorders>
            <w:shd w:val="clear" w:color="auto" w:fill="auto"/>
            <w:noWrap/>
            <w:vAlign w:val="center"/>
            <w:hideMark/>
          </w:tcPr>
          <w:p w:rsidR="00534008" w:rsidRPr="00534008" w:rsidRDefault="00534008" w:rsidP="00534008">
            <w:pPr>
              <w:spacing w:after="0" w:line="240" w:lineRule="auto"/>
              <w:jc w:val="center"/>
              <w:rPr>
                <w:rFonts w:ascii="Times New Roman" w:eastAsia="Times New Roman" w:hAnsi="Times New Roman" w:cs="Times New Roman"/>
                <w:color w:val="000000"/>
                <w:lang w:eastAsia="ru-RU"/>
              </w:rPr>
            </w:pPr>
            <w:r w:rsidRPr="00534008">
              <w:rPr>
                <w:rFonts w:ascii="Times New Roman" w:eastAsia="Times New Roman" w:hAnsi="Times New Roman" w:cs="Times New Roman"/>
                <w:color w:val="000000"/>
                <w:lang w:eastAsia="ru-RU"/>
              </w:rPr>
              <w:t>I квартал</w:t>
            </w:r>
          </w:p>
        </w:tc>
        <w:tc>
          <w:tcPr>
            <w:tcW w:w="1150" w:type="dxa"/>
            <w:tcBorders>
              <w:top w:val="nil"/>
              <w:left w:val="nil"/>
              <w:bottom w:val="single" w:sz="12" w:space="0" w:color="auto"/>
              <w:right w:val="single" w:sz="12" w:space="0" w:color="auto"/>
            </w:tcBorders>
            <w:shd w:val="clear" w:color="auto" w:fill="auto"/>
            <w:noWrap/>
            <w:vAlign w:val="center"/>
            <w:hideMark/>
          </w:tcPr>
          <w:p w:rsidR="00534008" w:rsidRPr="00534008" w:rsidRDefault="00534008" w:rsidP="00534008">
            <w:pPr>
              <w:spacing w:after="0" w:line="240" w:lineRule="auto"/>
              <w:jc w:val="center"/>
              <w:rPr>
                <w:rFonts w:ascii="Times New Roman" w:eastAsia="Times New Roman" w:hAnsi="Times New Roman" w:cs="Times New Roman"/>
                <w:color w:val="000000"/>
                <w:lang w:eastAsia="ru-RU"/>
              </w:rPr>
            </w:pPr>
            <w:r w:rsidRPr="00534008">
              <w:rPr>
                <w:rFonts w:ascii="Times New Roman" w:eastAsia="Times New Roman" w:hAnsi="Times New Roman" w:cs="Times New Roman"/>
                <w:color w:val="000000"/>
                <w:lang w:eastAsia="ru-RU"/>
              </w:rPr>
              <w:t>II квартал</w:t>
            </w:r>
          </w:p>
        </w:tc>
        <w:tc>
          <w:tcPr>
            <w:tcW w:w="1138" w:type="dxa"/>
            <w:tcBorders>
              <w:top w:val="nil"/>
              <w:left w:val="nil"/>
              <w:bottom w:val="single" w:sz="12" w:space="0" w:color="auto"/>
              <w:right w:val="single" w:sz="12" w:space="0" w:color="auto"/>
            </w:tcBorders>
            <w:shd w:val="clear" w:color="auto" w:fill="auto"/>
            <w:noWrap/>
            <w:vAlign w:val="center"/>
            <w:hideMark/>
          </w:tcPr>
          <w:p w:rsidR="00534008" w:rsidRPr="00534008" w:rsidRDefault="00534008" w:rsidP="00534008">
            <w:pPr>
              <w:spacing w:after="0" w:line="240" w:lineRule="auto"/>
              <w:jc w:val="center"/>
              <w:rPr>
                <w:rFonts w:ascii="Times New Roman" w:eastAsia="Times New Roman" w:hAnsi="Times New Roman" w:cs="Times New Roman"/>
                <w:color w:val="000000"/>
                <w:lang w:eastAsia="ru-RU"/>
              </w:rPr>
            </w:pPr>
            <w:r w:rsidRPr="00534008">
              <w:rPr>
                <w:rFonts w:ascii="Times New Roman" w:eastAsia="Times New Roman" w:hAnsi="Times New Roman" w:cs="Times New Roman"/>
                <w:color w:val="000000"/>
                <w:lang w:eastAsia="ru-RU"/>
              </w:rPr>
              <w:t>III квартал</w:t>
            </w:r>
          </w:p>
        </w:tc>
        <w:tc>
          <w:tcPr>
            <w:tcW w:w="1138" w:type="dxa"/>
            <w:tcBorders>
              <w:top w:val="nil"/>
              <w:left w:val="nil"/>
              <w:bottom w:val="single" w:sz="12" w:space="0" w:color="auto"/>
              <w:right w:val="single" w:sz="12" w:space="0" w:color="auto"/>
            </w:tcBorders>
            <w:shd w:val="clear" w:color="auto" w:fill="auto"/>
            <w:noWrap/>
            <w:vAlign w:val="center"/>
            <w:hideMark/>
          </w:tcPr>
          <w:p w:rsidR="00534008" w:rsidRPr="00534008" w:rsidRDefault="00534008" w:rsidP="00534008">
            <w:pPr>
              <w:spacing w:after="0" w:line="240" w:lineRule="auto"/>
              <w:jc w:val="center"/>
              <w:rPr>
                <w:rFonts w:ascii="Times New Roman" w:eastAsia="Times New Roman" w:hAnsi="Times New Roman" w:cs="Times New Roman"/>
                <w:color w:val="000000"/>
                <w:lang w:eastAsia="ru-RU"/>
              </w:rPr>
            </w:pPr>
            <w:r w:rsidRPr="00534008">
              <w:rPr>
                <w:rFonts w:ascii="Times New Roman" w:eastAsia="Times New Roman" w:hAnsi="Times New Roman" w:cs="Times New Roman"/>
                <w:color w:val="000000"/>
                <w:lang w:eastAsia="ru-RU"/>
              </w:rPr>
              <w:t>IV квартал</w:t>
            </w:r>
          </w:p>
        </w:tc>
        <w:tc>
          <w:tcPr>
            <w:tcW w:w="1138"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534008" w:rsidRPr="00534008" w:rsidRDefault="00534008" w:rsidP="00534008">
            <w:pPr>
              <w:spacing w:after="0" w:line="240" w:lineRule="auto"/>
              <w:rPr>
                <w:rFonts w:ascii="Times New Roman" w:eastAsia="Times New Roman" w:hAnsi="Times New Roman" w:cs="Times New Roman"/>
                <w:color w:val="000000"/>
                <w:lang w:eastAsia="ru-RU"/>
              </w:rPr>
            </w:pPr>
          </w:p>
        </w:tc>
        <w:tc>
          <w:tcPr>
            <w:tcW w:w="849"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534008" w:rsidRPr="00534008" w:rsidRDefault="00534008" w:rsidP="00534008">
            <w:pPr>
              <w:spacing w:after="0" w:line="240" w:lineRule="auto"/>
              <w:rPr>
                <w:rFonts w:ascii="Times New Roman" w:eastAsia="Times New Roman" w:hAnsi="Times New Roman" w:cs="Times New Roman"/>
                <w:color w:val="000000"/>
                <w:lang w:eastAsia="ru-RU"/>
              </w:rPr>
            </w:pPr>
          </w:p>
        </w:tc>
      </w:tr>
      <w:tr w:rsidR="00F904E9" w:rsidRPr="00534008" w:rsidTr="00654A76">
        <w:trPr>
          <w:trHeight w:val="600"/>
        </w:trPr>
        <w:tc>
          <w:tcPr>
            <w:tcW w:w="1856" w:type="dxa"/>
            <w:tcBorders>
              <w:top w:val="nil"/>
              <w:left w:val="single" w:sz="12" w:space="0" w:color="auto"/>
              <w:bottom w:val="single" w:sz="12" w:space="0" w:color="auto"/>
              <w:right w:val="single" w:sz="12" w:space="0" w:color="auto"/>
            </w:tcBorders>
            <w:shd w:val="clear" w:color="auto" w:fill="auto"/>
            <w:vAlign w:val="center"/>
            <w:hideMark/>
          </w:tcPr>
          <w:p w:rsidR="00534008" w:rsidRPr="00534008" w:rsidRDefault="00534008" w:rsidP="00534008">
            <w:pPr>
              <w:spacing w:after="0" w:line="240" w:lineRule="auto"/>
              <w:rPr>
                <w:rFonts w:ascii="Times New Roman" w:eastAsia="Times New Roman" w:hAnsi="Times New Roman" w:cs="Times New Roman"/>
                <w:color w:val="000000"/>
                <w:lang w:eastAsia="ru-RU"/>
              </w:rPr>
            </w:pPr>
            <w:r w:rsidRPr="00534008">
              <w:rPr>
                <w:rFonts w:ascii="Times New Roman" w:eastAsia="Times New Roman" w:hAnsi="Times New Roman" w:cs="Times New Roman"/>
                <w:color w:val="000000"/>
                <w:lang w:eastAsia="ru-RU"/>
              </w:rPr>
              <w:t>Продажа квартир, тыс. руб.</w:t>
            </w:r>
          </w:p>
        </w:tc>
        <w:tc>
          <w:tcPr>
            <w:tcW w:w="1139" w:type="dxa"/>
            <w:tcBorders>
              <w:top w:val="nil"/>
              <w:left w:val="nil"/>
              <w:bottom w:val="single" w:sz="12" w:space="0" w:color="auto"/>
              <w:right w:val="single" w:sz="12" w:space="0" w:color="auto"/>
            </w:tcBorders>
            <w:shd w:val="clear" w:color="auto" w:fill="auto"/>
            <w:noWrap/>
            <w:vAlign w:val="center"/>
            <w:hideMark/>
          </w:tcPr>
          <w:p w:rsidR="00534008" w:rsidRPr="00534008" w:rsidRDefault="00534008" w:rsidP="00534008">
            <w:pPr>
              <w:spacing w:after="0" w:line="240" w:lineRule="auto"/>
              <w:jc w:val="center"/>
              <w:rPr>
                <w:rFonts w:ascii="Times New Roman" w:eastAsia="Times New Roman" w:hAnsi="Times New Roman" w:cs="Times New Roman"/>
                <w:color w:val="000000"/>
                <w:lang w:eastAsia="ru-RU"/>
              </w:rPr>
            </w:pPr>
            <w:r w:rsidRPr="00534008">
              <w:rPr>
                <w:rFonts w:ascii="Times New Roman" w:eastAsia="Times New Roman" w:hAnsi="Times New Roman" w:cs="Times New Roman"/>
                <w:color w:val="000000"/>
                <w:lang w:eastAsia="ru-RU"/>
              </w:rPr>
              <w:t>718371,3</w:t>
            </w:r>
          </w:p>
        </w:tc>
        <w:tc>
          <w:tcPr>
            <w:tcW w:w="928" w:type="dxa"/>
            <w:tcBorders>
              <w:top w:val="nil"/>
              <w:left w:val="nil"/>
              <w:bottom w:val="single" w:sz="12" w:space="0" w:color="auto"/>
              <w:right w:val="single" w:sz="12" w:space="0" w:color="auto"/>
            </w:tcBorders>
            <w:shd w:val="clear" w:color="auto" w:fill="auto"/>
            <w:noWrap/>
            <w:vAlign w:val="center"/>
            <w:hideMark/>
          </w:tcPr>
          <w:p w:rsidR="00534008" w:rsidRPr="00534008" w:rsidRDefault="00534008" w:rsidP="00534008">
            <w:pPr>
              <w:spacing w:after="0" w:line="240" w:lineRule="auto"/>
              <w:jc w:val="center"/>
              <w:rPr>
                <w:rFonts w:ascii="Times New Roman" w:eastAsia="Times New Roman" w:hAnsi="Times New Roman" w:cs="Times New Roman"/>
                <w:color w:val="000000"/>
                <w:lang w:eastAsia="ru-RU"/>
              </w:rPr>
            </w:pPr>
            <w:r w:rsidRPr="00534008">
              <w:rPr>
                <w:rFonts w:ascii="Times New Roman" w:eastAsia="Times New Roman" w:hAnsi="Times New Roman" w:cs="Times New Roman"/>
                <w:color w:val="000000"/>
                <w:lang w:eastAsia="ru-RU"/>
              </w:rPr>
              <w:t>0,00</w:t>
            </w:r>
          </w:p>
        </w:tc>
        <w:tc>
          <w:tcPr>
            <w:tcW w:w="928" w:type="dxa"/>
            <w:tcBorders>
              <w:top w:val="nil"/>
              <w:left w:val="nil"/>
              <w:bottom w:val="single" w:sz="12" w:space="0" w:color="auto"/>
              <w:right w:val="single" w:sz="12" w:space="0" w:color="auto"/>
            </w:tcBorders>
            <w:shd w:val="clear" w:color="auto" w:fill="auto"/>
            <w:noWrap/>
            <w:vAlign w:val="center"/>
            <w:hideMark/>
          </w:tcPr>
          <w:p w:rsidR="00534008" w:rsidRPr="00534008" w:rsidRDefault="00534008" w:rsidP="00534008">
            <w:pPr>
              <w:spacing w:after="0" w:line="240" w:lineRule="auto"/>
              <w:jc w:val="center"/>
              <w:rPr>
                <w:rFonts w:ascii="Times New Roman" w:eastAsia="Times New Roman" w:hAnsi="Times New Roman" w:cs="Times New Roman"/>
                <w:color w:val="000000"/>
                <w:lang w:eastAsia="ru-RU"/>
              </w:rPr>
            </w:pPr>
            <w:r w:rsidRPr="00534008">
              <w:rPr>
                <w:rFonts w:ascii="Times New Roman" w:eastAsia="Times New Roman" w:hAnsi="Times New Roman" w:cs="Times New Roman"/>
                <w:color w:val="000000"/>
                <w:lang w:eastAsia="ru-RU"/>
              </w:rPr>
              <w:t>0,00</w:t>
            </w:r>
          </w:p>
        </w:tc>
        <w:tc>
          <w:tcPr>
            <w:tcW w:w="990" w:type="dxa"/>
            <w:tcBorders>
              <w:top w:val="nil"/>
              <w:left w:val="nil"/>
              <w:bottom w:val="single" w:sz="12" w:space="0" w:color="auto"/>
              <w:right w:val="single" w:sz="12" w:space="0" w:color="auto"/>
            </w:tcBorders>
            <w:shd w:val="clear" w:color="auto" w:fill="auto"/>
            <w:noWrap/>
            <w:vAlign w:val="center"/>
            <w:hideMark/>
          </w:tcPr>
          <w:p w:rsidR="00534008" w:rsidRPr="00534008" w:rsidRDefault="00534008" w:rsidP="00534008">
            <w:pPr>
              <w:spacing w:after="0" w:line="240" w:lineRule="auto"/>
              <w:jc w:val="center"/>
              <w:rPr>
                <w:rFonts w:ascii="Times New Roman" w:eastAsia="Times New Roman" w:hAnsi="Times New Roman" w:cs="Times New Roman"/>
                <w:color w:val="000000"/>
                <w:lang w:eastAsia="ru-RU"/>
              </w:rPr>
            </w:pPr>
            <w:r w:rsidRPr="00534008">
              <w:rPr>
                <w:rFonts w:ascii="Times New Roman" w:eastAsia="Times New Roman" w:hAnsi="Times New Roman" w:cs="Times New Roman"/>
                <w:color w:val="000000"/>
                <w:lang w:eastAsia="ru-RU"/>
              </w:rPr>
              <w:t>0,00</w:t>
            </w:r>
          </w:p>
        </w:tc>
        <w:tc>
          <w:tcPr>
            <w:tcW w:w="1041" w:type="dxa"/>
            <w:tcBorders>
              <w:top w:val="nil"/>
              <w:left w:val="nil"/>
              <w:bottom w:val="single" w:sz="12" w:space="0" w:color="auto"/>
              <w:right w:val="single" w:sz="12" w:space="0" w:color="auto"/>
            </w:tcBorders>
            <w:shd w:val="clear" w:color="auto" w:fill="auto"/>
            <w:noWrap/>
            <w:vAlign w:val="center"/>
            <w:hideMark/>
          </w:tcPr>
          <w:p w:rsidR="00534008" w:rsidRPr="00534008" w:rsidRDefault="00534008" w:rsidP="00534008">
            <w:pPr>
              <w:spacing w:after="0" w:line="240" w:lineRule="auto"/>
              <w:jc w:val="center"/>
              <w:rPr>
                <w:rFonts w:ascii="Calibri" w:eastAsia="Times New Roman" w:hAnsi="Calibri" w:cs="Calibri"/>
                <w:color w:val="000000"/>
                <w:lang w:eastAsia="ru-RU"/>
              </w:rPr>
            </w:pPr>
            <w:r w:rsidRPr="00534008">
              <w:rPr>
                <w:rFonts w:ascii="Calibri" w:eastAsia="Times New Roman" w:hAnsi="Calibri" w:cs="Calibri"/>
                <w:color w:val="000000"/>
                <w:lang w:eastAsia="ru-RU"/>
              </w:rPr>
              <w:t>66122,28</w:t>
            </w:r>
          </w:p>
        </w:tc>
        <w:tc>
          <w:tcPr>
            <w:tcW w:w="1030" w:type="dxa"/>
            <w:tcBorders>
              <w:top w:val="nil"/>
              <w:left w:val="nil"/>
              <w:bottom w:val="single" w:sz="12" w:space="0" w:color="auto"/>
              <w:right w:val="single" w:sz="12" w:space="0" w:color="auto"/>
            </w:tcBorders>
            <w:shd w:val="clear" w:color="auto" w:fill="auto"/>
            <w:noWrap/>
            <w:vAlign w:val="center"/>
            <w:hideMark/>
          </w:tcPr>
          <w:p w:rsidR="00534008" w:rsidRPr="00534008" w:rsidRDefault="00534008" w:rsidP="00534008">
            <w:pPr>
              <w:spacing w:after="0" w:line="240" w:lineRule="auto"/>
              <w:jc w:val="center"/>
              <w:rPr>
                <w:rFonts w:ascii="Calibri" w:eastAsia="Times New Roman" w:hAnsi="Calibri" w:cs="Calibri"/>
                <w:color w:val="000000"/>
                <w:lang w:eastAsia="ru-RU"/>
              </w:rPr>
            </w:pPr>
            <w:r w:rsidRPr="00534008">
              <w:rPr>
                <w:rFonts w:ascii="Calibri" w:eastAsia="Times New Roman" w:hAnsi="Calibri" w:cs="Calibri"/>
                <w:color w:val="000000"/>
                <w:lang w:eastAsia="ru-RU"/>
              </w:rPr>
              <w:t>68011,5</w:t>
            </w:r>
          </w:p>
        </w:tc>
        <w:tc>
          <w:tcPr>
            <w:tcW w:w="1150" w:type="dxa"/>
            <w:tcBorders>
              <w:top w:val="nil"/>
              <w:left w:val="nil"/>
              <w:bottom w:val="single" w:sz="12" w:space="0" w:color="auto"/>
              <w:right w:val="single" w:sz="12" w:space="0" w:color="auto"/>
            </w:tcBorders>
            <w:shd w:val="clear" w:color="auto" w:fill="auto"/>
            <w:noWrap/>
            <w:vAlign w:val="center"/>
            <w:hideMark/>
          </w:tcPr>
          <w:p w:rsidR="00534008" w:rsidRPr="00534008" w:rsidRDefault="00534008" w:rsidP="00534008">
            <w:pPr>
              <w:spacing w:after="0" w:line="240" w:lineRule="auto"/>
              <w:jc w:val="center"/>
              <w:rPr>
                <w:rFonts w:ascii="Calibri" w:eastAsia="Times New Roman" w:hAnsi="Calibri" w:cs="Calibri"/>
                <w:color w:val="000000"/>
                <w:lang w:eastAsia="ru-RU"/>
              </w:rPr>
            </w:pPr>
            <w:r w:rsidRPr="00534008">
              <w:rPr>
                <w:rFonts w:ascii="Calibri" w:eastAsia="Times New Roman" w:hAnsi="Calibri" w:cs="Calibri"/>
                <w:color w:val="000000"/>
                <w:lang w:eastAsia="ru-RU"/>
              </w:rPr>
              <w:t>106267,95</w:t>
            </w:r>
          </w:p>
        </w:tc>
        <w:tc>
          <w:tcPr>
            <w:tcW w:w="1138" w:type="dxa"/>
            <w:tcBorders>
              <w:top w:val="nil"/>
              <w:left w:val="nil"/>
              <w:bottom w:val="single" w:sz="12" w:space="0" w:color="auto"/>
              <w:right w:val="single" w:sz="12" w:space="0" w:color="auto"/>
            </w:tcBorders>
            <w:shd w:val="clear" w:color="auto" w:fill="auto"/>
            <w:noWrap/>
            <w:vAlign w:val="center"/>
            <w:hideMark/>
          </w:tcPr>
          <w:p w:rsidR="00534008" w:rsidRPr="00534008" w:rsidRDefault="00534008" w:rsidP="00534008">
            <w:pPr>
              <w:spacing w:after="0" w:line="240" w:lineRule="auto"/>
              <w:jc w:val="center"/>
              <w:rPr>
                <w:rFonts w:ascii="Calibri" w:eastAsia="Times New Roman" w:hAnsi="Calibri" w:cs="Calibri"/>
                <w:color w:val="000000"/>
                <w:lang w:eastAsia="ru-RU"/>
              </w:rPr>
            </w:pPr>
            <w:r w:rsidRPr="00534008">
              <w:rPr>
                <w:rFonts w:ascii="Calibri" w:eastAsia="Times New Roman" w:hAnsi="Calibri" w:cs="Calibri"/>
                <w:color w:val="000000"/>
                <w:lang w:eastAsia="ru-RU"/>
              </w:rPr>
              <w:t>141690,6</w:t>
            </w:r>
          </w:p>
        </w:tc>
        <w:tc>
          <w:tcPr>
            <w:tcW w:w="1138" w:type="dxa"/>
            <w:tcBorders>
              <w:top w:val="nil"/>
              <w:left w:val="nil"/>
              <w:bottom w:val="single" w:sz="12" w:space="0" w:color="auto"/>
              <w:right w:val="single" w:sz="12" w:space="0" w:color="auto"/>
            </w:tcBorders>
            <w:shd w:val="clear" w:color="auto" w:fill="auto"/>
            <w:noWrap/>
            <w:vAlign w:val="center"/>
            <w:hideMark/>
          </w:tcPr>
          <w:p w:rsidR="00534008" w:rsidRPr="00534008" w:rsidRDefault="00534008" w:rsidP="00534008">
            <w:pPr>
              <w:spacing w:after="0" w:line="240" w:lineRule="auto"/>
              <w:jc w:val="center"/>
              <w:rPr>
                <w:rFonts w:ascii="Calibri" w:eastAsia="Times New Roman" w:hAnsi="Calibri" w:cs="Calibri"/>
                <w:color w:val="000000"/>
                <w:lang w:eastAsia="ru-RU"/>
              </w:rPr>
            </w:pPr>
            <w:r w:rsidRPr="00534008">
              <w:rPr>
                <w:rFonts w:ascii="Calibri" w:eastAsia="Times New Roman" w:hAnsi="Calibri" w:cs="Calibri"/>
                <w:color w:val="000000"/>
                <w:lang w:eastAsia="ru-RU"/>
              </w:rPr>
              <w:t>147358,2</w:t>
            </w:r>
          </w:p>
        </w:tc>
        <w:tc>
          <w:tcPr>
            <w:tcW w:w="1138" w:type="dxa"/>
            <w:tcBorders>
              <w:top w:val="nil"/>
              <w:left w:val="nil"/>
              <w:bottom w:val="single" w:sz="12" w:space="0" w:color="auto"/>
              <w:right w:val="single" w:sz="12" w:space="0" w:color="auto"/>
            </w:tcBorders>
            <w:shd w:val="clear" w:color="auto" w:fill="auto"/>
            <w:noWrap/>
            <w:vAlign w:val="center"/>
            <w:hideMark/>
          </w:tcPr>
          <w:p w:rsidR="00534008" w:rsidRPr="00534008" w:rsidRDefault="00534008" w:rsidP="00534008">
            <w:pPr>
              <w:spacing w:after="0" w:line="240" w:lineRule="auto"/>
              <w:jc w:val="center"/>
              <w:rPr>
                <w:rFonts w:ascii="Calibri" w:eastAsia="Times New Roman" w:hAnsi="Calibri" w:cs="Calibri"/>
                <w:color w:val="000000"/>
                <w:lang w:eastAsia="ru-RU"/>
              </w:rPr>
            </w:pPr>
            <w:r w:rsidRPr="00534008">
              <w:rPr>
                <w:rFonts w:ascii="Calibri" w:eastAsia="Times New Roman" w:hAnsi="Calibri" w:cs="Calibri"/>
                <w:color w:val="000000"/>
                <w:lang w:eastAsia="ru-RU"/>
              </w:rPr>
              <w:t>188920,8</w:t>
            </w:r>
          </w:p>
        </w:tc>
        <w:tc>
          <w:tcPr>
            <w:tcW w:w="849" w:type="dxa"/>
            <w:tcBorders>
              <w:top w:val="nil"/>
              <w:left w:val="nil"/>
              <w:bottom w:val="single" w:sz="12" w:space="0" w:color="auto"/>
              <w:right w:val="single" w:sz="12" w:space="0" w:color="auto"/>
            </w:tcBorders>
            <w:shd w:val="clear" w:color="auto" w:fill="auto"/>
            <w:noWrap/>
            <w:vAlign w:val="center"/>
            <w:hideMark/>
          </w:tcPr>
          <w:p w:rsidR="00534008" w:rsidRPr="00534008" w:rsidRDefault="00534008" w:rsidP="00534008">
            <w:pPr>
              <w:spacing w:after="0" w:line="240" w:lineRule="auto"/>
              <w:jc w:val="center"/>
              <w:rPr>
                <w:rFonts w:ascii="Times New Roman" w:eastAsia="Times New Roman" w:hAnsi="Times New Roman" w:cs="Times New Roman"/>
                <w:color w:val="000000"/>
                <w:lang w:eastAsia="ru-RU"/>
              </w:rPr>
            </w:pPr>
            <w:r w:rsidRPr="00534008">
              <w:rPr>
                <w:rFonts w:ascii="Times New Roman" w:eastAsia="Times New Roman" w:hAnsi="Times New Roman" w:cs="Times New Roman"/>
                <w:color w:val="000000"/>
                <w:lang w:eastAsia="ru-RU"/>
              </w:rPr>
              <w:t> </w:t>
            </w:r>
          </w:p>
        </w:tc>
      </w:tr>
      <w:tr w:rsidR="00F904E9" w:rsidRPr="00534008" w:rsidTr="00654A76">
        <w:trPr>
          <w:trHeight w:val="600"/>
        </w:trPr>
        <w:tc>
          <w:tcPr>
            <w:tcW w:w="1856" w:type="dxa"/>
            <w:tcBorders>
              <w:top w:val="nil"/>
              <w:left w:val="single" w:sz="12" w:space="0" w:color="auto"/>
              <w:bottom w:val="single" w:sz="12" w:space="0" w:color="auto"/>
              <w:right w:val="single" w:sz="12" w:space="0" w:color="auto"/>
            </w:tcBorders>
            <w:shd w:val="clear" w:color="auto" w:fill="auto"/>
            <w:vAlign w:val="center"/>
            <w:hideMark/>
          </w:tcPr>
          <w:p w:rsidR="00534008" w:rsidRPr="00534008" w:rsidRDefault="00534008" w:rsidP="00534008">
            <w:pPr>
              <w:spacing w:after="0" w:line="240" w:lineRule="auto"/>
              <w:rPr>
                <w:rFonts w:ascii="Times New Roman" w:eastAsia="Times New Roman" w:hAnsi="Times New Roman" w:cs="Times New Roman"/>
                <w:color w:val="000000"/>
                <w:lang w:eastAsia="ru-RU"/>
              </w:rPr>
            </w:pPr>
            <w:r w:rsidRPr="00534008">
              <w:rPr>
                <w:rFonts w:ascii="Times New Roman" w:eastAsia="Times New Roman" w:hAnsi="Times New Roman" w:cs="Times New Roman"/>
                <w:color w:val="000000"/>
                <w:lang w:eastAsia="ru-RU"/>
              </w:rPr>
              <w:t>Стоимость 1 кв.м., тыс. руб.</w:t>
            </w:r>
          </w:p>
        </w:tc>
        <w:tc>
          <w:tcPr>
            <w:tcW w:w="1139" w:type="dxa"/>
            <w:tcBorders>
              <w:top w:val="nil"/>
              <w:left w:val="nil"/>
              <w:bottom w:val="single" w:sz="12" w:space="0" w:color="auto"/>
              <w:right w:val="single" w:sz="12" w:space="0" w:color="auto"/>
            </w:tcBorders>
            <w:shd w:val="clear" w:color="auto" w:fill="auto"/>
            <w:noWrap/>
            <w:vAlign w:val="center"/>
            <w:hideMark/>
          </w:tcPr>
          <w:p w:rsidR="00534008" w:rsidRPr="00534008" w:rsidRDefault="00534008" w:rsidP="00534008">
            <w:pPr>
              <w:spacing w:after="0" w:line="240" w:lineRule="auto"/>
              <w:jc w:val="center"/>
              <w:rPr>
                <w:rFonts w:ascii="Times New Roman" w:eastAsia="Times New Roman" w:hAnsi="Times New Roman" w:cs="Times New Roman"/>
                <w:color w:val="000000"/>
                <w:lang w:eastAsia="ru-RU"/>
              </w:rPr>
            </w:pPr>
            <w:r w:rsidRPr="00534008">
              <w:rPr>
                <w:rFonts w:ascii="Times New Roman" w:eastAsia="Times New Roman" w:hAnsi="Times New Roman" w:cs="Times New Roman"/>
                <w:color w:val="000000"/>
                <w:lang w:eastAsia="ru-RU"/>
              </w:rPr>
              <w:t> </w:t>
            </w:r>
          </w:p>
        </w:tc>
        <w:tc>
          <w:tcPr>
            <w:tcW w:w="928" w:type="dxa"/>
            <w:tcBorders>
              <w:top w:val="nil"/>
              <w:left w:val="nil"/>
              <w:bottom w:val="single" w:sz="12" w:space="0" w:color="auto"/>
              <w:right w:val="single" w:sz="12" w:space="0" w:color="auto"/>
            </w:tcBorders>
            <w:shd w:val="clear" w:color="auto" w:fill="auto"/>
            <w:noWrap/>
            <w:vAlign w:val="center"/>
            <w:hideMark/>
          </w:tcPr>
          <w:p w:rsidR="00534008" w:rsidRPr="00534008" w:rsidRDefault="00534008" w:rsidP="00534008">
            <w:pPr>
              <w:spacing w:after="0" w:line="240" w:lineRule="auto"/>
              <w:jc w:val="center"/>
              <w:rPr>
                <w:rFonts w:ascii="Times New Roman" w:eastAsia="Times New Roman" w:hAnsi="Times New Roman" w:cs="Times New Roman"/>
                <w:color w:val="000000"/>
                <w:lang w:eastAsia="ru-RU"/>
              </w:rPr>
            </w:pPr>
            <w:r w:rsidRPr="00534008">
              <w:rPr>
                <w:rFonts w:ascii="Times New Roman" w:eastAsia="Times New Roman" w:hAnsi="Times New Roman" w:cs="Times New Roman"/>
                <w:color w:val="000000"/>
                <w:lang w:eastAsia="ru-RU"/>
              </w:rPr>
              <w:t>0,00</w:t>
            </w:r>
          </w:p>
        </w:tc>
        <w:tc>
          <w:tcPr>
            <w:tcW w:w="928" w:type="dxa"/>
            <w:tcBorders>
              <w:top w:val="nil"/>
              <w:left w:val="nil"/>
              <w:bottom w:val="single" w:sz="12" w:space="0" w:color="auto"/>
              <w:right w:val="single" w:sz="12" w:space="0" w:color="auto"/>
            </w:tcBorders>
            <w:shd w:val="clear" w:color="auto" w:fill="auto"/>
            <w:noWrap/>
            <w:vAlign w:val="center"/>
            <w:hideMark/>
          </w:tcPr>
          <w:p w:rsidR="00534008" w:rsidRPr="00534008" w:rsidRDefault="00534008" w:rsidP="00534008">
            <w:pPr>
              <w:spacing w:after="0" w:line="240" w:lineRule="auto"/>
              <w:jc w:val="center"/>
              <w:rPr>
                <w:rFonts w:ascii="Times New Roman" w:eastAsia="Times New Roman" w:hAnsi="Times New Roman" w:cs="Times New Roman"/>
                <w:color w:val="000000"/>
                <w:lang w:eastAsia="ru-RU"/>
              </w:rPr>
            </w:pPr>
            <w:r w:rsidRPr="00534008">
              <w:rPr>
                <w:rFonts w:ascii="Times New Roman" w:eastAsia="Times New Roman" w:hAnsi="Times New Roman" w:cs="Times New Roman"/>
                <w:color w:val="000000"/>
                <w:lang w:eastAsia="ru-RU"/>
              </w:rPr>
              <w:t>0,00</w:t>
            </w:r>
          </w:p>
        </w:tc>
        <w:tc>
          <w:tcPr>
            <w:tcW w:w="990" w:type="dxa"/>
            <w:tcBorders>
              <w:top w:val="nil"/>
              <w:left w:val="nil"/>
              <w:bottom w:val="single" w:sz="12" w:space="0" w:color="auto"/>
              <w:right w:val="single" w:sz="12" w:space="0" w:color="auto"/>
            </w:tcBorders>
            <w:shd w:val="clear" w:color="auto" w:fill="auto"/>
            <w:noWrap/>
            <w:vAlign w:val="center"/>
            <w:hideMark/>
          </w:tcPr>
          <w:p w:rsidR="00534008" w:rsidRPr="00534008" w:rsidRDefault="00534008" w:rsidP="00534008">
            <w:pPr>
              <w:spacing w:after="0" w:line="240" w:lineRule="auto"/>
              <w:jc w:val="center"/>
              <w:rPr>
                <w:rFonts w:ascii="Times New Roman" w:eastAsia="Times New Roman" w:hAnsi="Times New Roman" w:cs="Times New Roman"/>
                <w:color w:val="000000"/>
                <w:lang w:eastAsia="ru-RU"/>
              </w:rPr>
            </w:pPr>
            <w:r w:rsidRPr="00534008">
              <w:rPr>
                <w:rFonts w:ascii="Times New Roman" w:eastAsia="Times New Roman" w:hAnsi="Times New Roman" w:cs="Times New Roman"/>
                <w:color w:val="000000"/>
                <w:lang w:eastAsia="ru-RU"/>
              </w:rPr>
              <w:t>0,00</w:t>
            </w:r>
          </w:p>
        </w:tc>
        <w:tc>
          <w:tcPr>
            <w:tcW w:w="1041" w:type="dxa"/>
            <w:tcBorders>
              <w:top w:val="nil"/>
              <w:left w:val="nil"/>
              <w:bottom w:val="single" w:sz="12" w:space="0" w:color="auto"/>
              <w:right w:val="single" w:sz="12" w:space="0" w:color="auto"/>
            </w:tcBorders>
            <w:shd w:val="clear" w:color="auto" w:fill="auto"/>
            <w:noWrap/>
            <w:vAlign w:val="center"/>
            <w:hideMark/>
          </w:tcPr>
          <w:p w:rsidR="00534008" w:rsidRPr="00534008" w:rsidRDefault="00534008" w:rsidP="00534008">
            <w:pPr>
              <w:spacing w:after="0" w:line="240" w:lineRule="auto"/>
              <w:jc w:val="center"/>
              <w:rPr>
                <w:rFonts w:ascii="Times New Roman" w:eastAsia="Times New Roman" w:hAnsi="Times New Roman" w:cs="Times New Roman"/>
                <w:color w:val="000000"/>
                <w:lang w:eastAsia="ru-RU"/>
              </w:rPr>
            </w:pPr>
            <w:r w:rsidRPr="00534008">
              <w:rPr>
                <w:rFonts w:ascii="Times New Roman" w:eastAsia="Times New Roman" w:hAnsi="Times New Roman" w:cs="Times New Roman"/>
                <w:color w:val="000000"/>
                <w:lang w:eastAsia="ru-RU"/>
              </w:rPr>
              <w:t>70,00</w:t>
            </w:r>
          </w:p>
        </w:tc>
        <w:tc>
          <w:tcPr>
            <w:tcW w:w="1030" w:type="dxa"/>
            <w:tcBorders>
              <w:top w:val="nil"/>
              <w:left w:val="nil"/>
              <w:bottom w:val="single" w:sz="12" w:space="0" w:color="auto"/>
              <w:right w:val="single" w:sz="12" w:space="0" w:color="auto"/>
            </w:tcBorders>
            <w:shd w:val="clear" w:color="auto" w:fill="auto"/>
            <w:noWrap/>
            <w:vAlign w:val="center"/>
            <w:hideMark/>
          </w:tcPr>
          <w:p w:rsidR="00534008" w:rsidRPr="00534008" w:rsidRDefault="00534008" w:rsidP="00534008">
            <w:pPr>
              <w:spacing w:after="0" w:line="240" w:lineRule="auto"/>
              <w:jc w:val="center"/>
              <w:rPr>
                <w:rFonts w:ascii="Times New Roman" w:eastAsia="Times New Roman" w:hAnsi="Times New Roman" w:cs="Times New Roman"/>
                <w:color w:val="000000"/>
                <w:lang w:eastAsia="ru-RU"/>
              </w:rPr>
            </w:pPr>
            <w:r w:rsidRPr="00534008">
              <w:rPr>
                <w:rFonts w:ascii="Times New Roman" w:eastAsia="Times New Roman" w:hAnsi="Times New Roman" w:cs="Times New Roman"/>
                <w:color w:val="000000"/>
                <w:lang w:eastAsia="ru-RU"/>
              </w:rPr>
              <w:t>72,00</w:t>
            </w:r>
          </w:p>
        </w:tc>
        <w:tc>
          <w:tcPr>
            <w:tcW w:w="1150" w:type="dxa"/>
            <w:tcBorders>
              <w:top w:val="nil"/>
              <w:left w:val="nil"/>
              <w:bottom w:val="single" w:sz="12" w:space="0" w:color="auto"/>
              <w:right w:val="single" w:sz="12" w:space="0" w:color="auto"/>
            </w:tcBorders>
            <w:shd w:val="clear" w:color="auto" w:fill="auto"/>
            <w:noWrap/>
            <w:vAlign w:val="center"/>
            <w:hideMark/>
          </w:tcPr>
          <w:p w:rsidR="00534008" w:rsidRPr="00534008" w:rsidRDefault="00534008" w:rsidP="00534008">
            <w:pPr>
              <w:spacing w:after="0" w:line="240" w:lineRule="auto"/>
              <w:jc w:val="center"/>
              <w:rPr>
                <w:rFonts w:ascii="Times New Roman" w:eastAsia="Times New Roman" w:hAnsi="Times New Roman" w:cs="Times New Roman"/>
                <w:color w:val="000000"/>
                <w:lang w:eastAsia="ru-RU"/>
              </w:rPr>
            </w:pPr>
            <w:r w:rsidRPr="00534008">
              <w:rPr>
                <w:rFonts w:ascii="Times New Roman" w:eastAsia="Times New Roman" w:hAnsi="Times New Roman" w:cs="Times New Roman"/>
                <w:color w:val="000000"/>
                <w:lang w:eastAsia="ru-RU"/>
              </w:rPr>
              <w:t>75,00</w:t>
            </w:r>
          </w:p>
        </w:tc>
        <w:tc>
          <w:tcPr>
            <w:tcW w:w="1138" w:type="dxa"/>
            <w:tcBorders>
              <w:top w:val="nil"/>
              <w:left w:val="nil"/>
              <w:bottom w:val="single" w:sz="12" w:space="0" w:color="auto"/>
              <w:right w:val="single" w:sz="12" w:space="0" w:color="auto"/>
            </w:tcBorders>
            <w:shd w:val="clear" w:color="auto" w:fill="auto"/>
            <w:noWrap/>
            <w:vAlign w:val="center"/>
            <w:hideMark/>
          </w:tcPr>
          <w:p w:rsidR="00534008" w:rsidRPr="00534008" w:rsidRDefault="00534008" w:rsidP="00534008">
            <w:pPr>
              <w:spacing w:after="0" w:line="240" w:lineRule="auto"/>
              <w:jc w:val="center"/>
              <w:rPr>
                <w:rFonts w:ascii="Times New Roman" w:eastAsia="Times New Roman" w:hAnsi="Times New Roman" w:cs="Times New Roman"/>
                <w:color w:val="000000"/>
                <w:lang w:eastAsia="ru-RU"/>
              </w:rPr>
            </w:pPr>
            <w:r w:rsidRPr="00534008">
              <w:rPr>
                <w:rFonts w:ascii="Times New Roman" w:eastAsia="Times New Roman" w:hAnsi="Times New Roman" w:cs="Times New Roman"/>
                <w:color w:val="000000"/>
                <w:lang w:eastAsia="ru-RU"/>
              </w:rPr>
              <w:t>75,00</w:t>
            </w:r>
          </w:p>
        </w:tc>
        <w:tc>
          <w:tcPr>
            <w:tcW w:w="1138" w:type="dxa"/>
            <w:tcBorders>
              <w:top w:val="nil"/>
              <w:left w:val="nil"/>
              <w:bottom w:val="single" w:sz="12" w:space="0" w:color="auto"/>
              <w:right w:val="single" w:sz="12" w:space="0" w:color="auto"/>
            </w:tcBorders>
            <w:shd w:val="clear" w:color="auto" w:fill="auto"/>
            <w:noWrap/>
            <w:vAlign w:val="center"/>
            <w:hideMark/>
          </w:tcPr>
          <w:p w:rsidR="00534008" w:rsidRPr="00534008" w:rsidRDefault="00534008" w:rsidP="00534008">
            <w:pPr>
              <w:spacing w:after="0" w:line="240" w:lineRule="auto"/>
              <w:jc w:val="center"/>
              <w:rPr>
                <w:rFonts w:ascii="Times New Roman" w:eastAsia="Times New Roman" w:hAnsi="Times New Roman" w:cs="Times New Roman"/>
                <w:color w:val="000000"/>
                <w:lang w:eastAsia="ru-RU"/>
              </w:rPr>
            </w:pPr>
            <w:r w:rsidRPr="00534008">
              <w:rPr>
                <w:rFonts w:ascii="Times New Roman" w:eastAsia="Times New Roman" w:hAnsi="Times New Roman" w:cs="Times New Roman"/>
                <w:color w:val="000000"/>
                <w:lang w:eastAsia="ru-RU"/>
              </w:rPr>
              <w:t>78,00</w:t>
            </w:r>
          </w:p>
        </w:tc>
        <w:tc>
          <w:tcPr>
            <w:tcW w:w="1138" w:type="dxa"/>
            <w:tcBorders>
              <w:top w:val="nil"/>
              <w:left w:val="nil"/>
              <w:bottom w:val="single" w:sz="12" w:space="0" w:color="auto"/>
              <w:right w:val="single" w:sz="12" w:space="0" w:color="auto"/>
            </w:tcBorders>
            <w:shd w:val="clear" w:color="auto" w:fill="auto"/>
            <w:noWrap/>
            <w:vAlign w:val="center"/>
            <w:hideMark/>
          </w:tcPr>
          <w:p w:rsidR="00534008" w:rsidRPr="00534008" w:rsidRDefault="00534008" w:rsidP="00534008">
            <w:pPr>
              <w:spacing w:after="0" w:line="240" w:lineRule="auto"/>
              <w:jc w:val="center"/>
              <w:rPr>
                <w:rFonts w:ascii="Times New Roman" w:eastAsia="Times New Roman" w:hAnsi="Times New Roman" w:cs="Times New Roman"/>
                <w:color w:val="000000"/>
                <w:lang w:eastAsia="ru-RU"/>
              </w:rPr>
            </w:pPr>
            <w:r w:rsidRPr="00534008">
              <w:rPr>
                <w:rFonts w:ascii="Times New Roman" w:eastAsia="Times New Roman" w:hAnsi="Times New Roman" w:cs="Times New Roman"/>
                <w:color w:val="000000"/>
                <w:lang w:eastAsia="ru-RU"/>
              </w:rPr>
              <w:t>80,00</w:t>
            </w:r>
          </w:p>
        </w:tc>
        <w:tc>
          <w:tcPr>
            <w:tcW w:w="849" w:type="dxa"/>
            <w:tcBorders>
              <w:top w:val="nil"/>
              <w:left w:val="nil"/>
              <w:bottom w:val="single" w:sz="12" w:space="0" w:color="auto"/>
              <w:right w:val="single" w:sz="12" w:space="0" w:color="auto"/>
            </w:tcBorders>
            <w:shd w:val="clear" w:color="auto" w:fill="auto"/>
            <w:noWrap/>
            <w:vAlign w:val="center"/>
            <w:hideMark/>
          </w:tcPr>
          <w:p w:rsidR="00534008" w:rsidRPr="00534008" w:rsidRDefault="00534008" w:rsidP="00534008">
            <w:pPr>
              <w:spacing w:after="0" w:line="240" w:lineRule="auto"/>
              <w:jc w:val="center"/>
              <w:rPr>
                <w:rFonts w:ascii="Times New Roman" w:eastAsia="Times New Roman" w:hAnsi="Times New Roman" w:cs="Times New Roman"/>
                <w:color w:val="000000"/>
                <w:lang w:eastAsia="ru-RU"/>
              </w:rPr>
            </w:pPr>
            <w:r w:rsidRPr="00534008">
              <w:rPr>
                <w:rFonts w:ascii="Times New Roman" w:eastAsia="Times New Roman" w:hAnsi="Times New Roman" w:cs="Times New Roman"/>
                <w:color w:val="000000"/>
                <w:lang w:eastAsia="ru-RU"/>
              </w:rPr>
              <w:t> </w:t>
            </w:r>
          </w:p>
        </w:tc>
      </w:tr>
      <w:tr w:rsidR="00F904E9" w:rsidRPr="00534008" w:rsidTr="00654A76">
        <w:trPr>
          <w:trHeight w:val="300"/>
        </w:trPr>
        <w:tc>
          <w:tcPr>
            <w:tcW w:w="1856" w:type="dxa"/>
            <w:tcBorders>
              <w:top w:val="nil"/>
              <w:left w:val="single" w:sz="12" w:space="0" w:color="auto"/>
              <w:bottom w:val="single" w:sz="12" w:space="0" w:color="auto"/>
              <w:right w:val="single" w:sz="12" w:space="0" w:color="auto"/>
            </w:tcBorders>
            <w:shd w:val="clear" w:color="auto" w:fill="auto"/>
            <w:noWrap/>
            <w:vAlign w:val="center"/>
            <w:hideMark/>
          </w:tcPr>
          <w:p w:rsidR="00534008" w:rsidRPr="00534008" w:rsidRDefault="00534008" w:rsidP="00534008">
            <w:pPr>
              <w:spacing w:after="0" w:line="240" w:lineRule="auto"/>
              <w:rPr>
                <w:rFonts w:ascii="Times New Roman" w:eastAsia="Times New Roman" w:hAnsi="Times New Roman" w:cs="Times New Roman"/>
                <w:color w:val="000000"/>
                <w:lang w:eastAsia="ru-RU"/>
              </w:rPr>
            </w:pPr>
            <w:r w:rsidRPr="00534008">
              <w:rPr>
                <w:rFonts w:ascii="Times New Roman" w:eastAsia="Times New Roman" w:hAnsi="Times New Roman" w:cs="Times New Roman"/>
                <w:color w:val="000000"/>
                <w:lang w:eastAsia="ru-RU"/>
              </w:rPr>
              <w:t>Площадь, кв.м.</w:t>
            </w:r>
          </w:p>
        </w:tc>
        <w:tc>
          <w:tcPr>
            <w:tcW w:w="1139" w:type="dxa"/>
            <w:tcBorders>
              <w:top w:val="nil"/>
              <w:left w:val="nil"/>
              <w:bottom w:val="single" w:sz="12" w:space="0" w:color="auto"/>
              <w:right w:val="single" w:sz="12" w:space="0" w:color="auto"/>
            </w:tcBorders>
            <w:shd w:val="clear" w:color="auto" w:fill="auto"/>
            <w:noWrap/>
            <w:vAlign w:val="center"/>
            <w:hideMark/>
          </w:tcPr>
          <w:p w:rsidR="00534008" w:rsidRPr="00534008" w:rsidRDefault="00534008" w:rsidP="00534008">
            <w:pPr>
              <w:spacing w:after="0" w:line="240" w:lineRule="auto"/>
              <w:jc w:val="center"/>
              <w:rPr>
                <w:rFonts w:ascii="Times New Roman" w:eastAsia="Times New Roman" w:hAnsi="Times New Roman" w:cs="Times New Roman"/>
                <w:color w:val="000000"/>
                <w:lang w:eastAsia="ru-RU"/>
              </w:rPr>
            </w:pPr>
            <w:r w:rsidRPr="00534008">
              <w:rPr>
                <w:rFonts w:ascii="Times New Roman" w:eastAsia="Times New Roman" w:hAnsi="Times New Roman" w:cs="Times New Roman"/>
                <w:color w:val="000000"/>
                <w:lang w:eastAsia="ru-RU"/>
              </w:rPr>
              <w:t>9 446,04</w:t>
            </w:r>
          </w:p>
        </w:tc>
        <w:tc>
          <w:tcPr>
            <w:tcW w:w="928" w:type="dxa"/>
            <w:tcBorders>
              <w:top w:val="nil"/>
              <w:left w:val="nil"/>
              <w:bottom w:val="single" w:sz="12" w:space="0" w:color="auto"/>
              <w:right w:val="single" w:sz="12" w:space="0" w:color="auto"/>
            </w:tcBorders>
            <w:shd w:val="clear" w:color="auto" w:fill="auto"/>
            <w:noWrap/>
            <w:vAlign w:val="center"/>
            <w:hideMark/>
          </w:tcPr>
          <w:p w:rsidR="00534008" w:rsidRPr="00534008" w:rsidRDefault="00534008" w:rsidP="00534008">
            <w:pPr>
              <w:spacing w:after="0" w:line="240" w:lineRule="auto"/>
              <w:jc w:val="center"/>
              <w:rPr>
                <w:rFonts w:ascii="Times New Roman" w:eastAsia="Times New Roman" w:hAnsi="Times New Roman" w:cs="Times New Roman"/>
                <w:color w:val="000000"/>
                <w:lang w:eastAsia="ru-RU"/>
              </w:rPr>
            </w:pPr>
            <w:r w:rsidRPr="00534008">
              <w:rPr>
                <w:rFonts w:ascii="Times New Roman" w:eastAsia="Times New Roman" w:hAnsi="Times New Roman" w:cs="Times New Roman"/>
                <w:color w:val="000000"/>
                <w:lang w:eastAsia="ru-RU"/>
              </w:rPr>
              <w:t> </w:t>
            </w:r>
          </w:p>
        </w:tc>
        <w:tc>
          <w:tcPr>
            <w:tcW w:w="928" w:type="dxa"/>
            <w:tcBorders>
              <w:top w:val="nil"/>
              <w:left w:val="nil"/>
              <w:bottom w:val="single" w:sz="12" w:space="0" w:color="auto"/>
              <w:right w:val="single" w:sz="12" w:space="0" w:color="auto"/>
            </w:tcBorders>
            <w:shd w:val="clear" w:color="auto" w:fill="auto"/>
            <w:noWrap/>
            <w:vAlign w:val="center"/>
            <w:hideMark/>
          </w:tcPr>
          <w:p w:rsidR="00534008" w:rsidRPr="00534008" w:rsidRDefault="00534008" w:rsidP="00534008">
            <w:pPr>
              <w:spacing w:after="0" w:line="240" w:lineRule="auto"/>
              <w:jc w:val="center"/>
              <w:rPr>
                <w:rFonts w:ascii="Times New Roman" w:eastAsia="Times New Roman" w:hAnsi="Times New Roman" w:cs="Times New Roman"/>
                <w:color w:val="000000"/>
                <w:lang w:eastAsia="ru-RU"/>
              </w:rPr>
            </w:pPr>
            <w:r w:rsidRPr="00534008">
              <w:rPr>
                <w:rFonts w:ascii="Times New Roman" w:eastAsia="Times New Roman" w:hAnsi="Times New Roman" w:cs="Times New Roman"/>
                <w:color w:val="000000"/>
                <w:lang w:eastAsia="ru-RU"/>
              </w:rPr>
              <w:t> </w:t>
            </w:r>
          </w:p>
        </w:tc>
        <w:tc>
          <w:tcPr>
            <w:tcW w:w="990" w:type="dxa"/>
            <w:tcBorders>
              <w:top w:val="nil"/>
              <w:left w:val="nil"/>
              <w:bottom w:val="single" w:sz="12" w:space="0" w:color="auto"/>
              <w:right w:val="single" w:sz="12" w:space="0" w:color="auto"/>
            </w:tcBorders>
            <w:shd w:val="clear" w:color="auto" w:fill="auto"/>
            <w:noWrap/>
            <w:vAlign w:val="center"/>
            <w:hideMark/>
          </w:tcPr>
          <w:p w:rsidR="00534008" w:rsidRPr="00534008" w:rsidRDefault="00534008" w:rsidP="00534008">
            <w:pPr>
              <w:spacing w:after="0" w:line="240" w:lineRule="auto"/>
              <w:jc w:val="center"/>
              <w:rPr>
                <w:rFonts w:ascii="Times New Roman" w:eastAsia="Times New Roman" w:hAnsi="Times New Roman" w:cs="Times New Roman"/>
                <w:color w:val="000000"/>
                <w:lang w:eastAsia="ru-RU"/>
              </w:rPr>
            </w:pPr>
            <w:r w:rsidRPr="00534008">
              <w:rPr>
                <w:rFonts w:ascii="Times New Roman" w:eastAsia="Times New Roman" w:hAnsi="Times New Roman" w:cs="Times New Roman"/>
                <w:color w:val="000000"/>
                <w:lang w:eastAsia="ru-RU"/>
              </w:rPr>
              <w:t> </w:t>
            </w:r>
          </w:p>
        </w:tc>
        <w:tc>
          <w:tcPr>
            <w:tcW w:w="1041" w:type="dxa"/>
            <w:tcBorders>
              <w:top w:val="nil"/>
              <w:left w:val="nil"/>
              <w:bottom w:val="single" w:sz="12" w:space="0" w:color="auto"/>
              <w:right w:val="single" w:sz="12" w:space="0" w:color="auto"/>
            </w:tcBorders>
            <w:shd w:val="clear" w:color="auto" w:fill="auto"/>
            <w:noWrap/>
            <w:vAlign w:val="center"/>
            <w:hideMark/>
          </w:tcPr>
          <w:p w:rsidR="00534008" w:rsidRPr="00534008" w:rsidRDefault="00534008" w:rsidP="00534008">
            <w:pPr>
              <w:spacing w:after="0" w:line="240" w:lineRule="auto"/>
              <w:jc w:val="center"/>
              <w:rPr>
                <w:rFonts w:ascii="Times New Roman" w:eastAsia="Times New Roman" w:hAnsi="Times New Roman" w:cs="Times New Roman"/>
                <w:color w:val="000000"/>
                <w:lang w:eastAsia="ru-RU"/>
              </w:rPr>
            </w:pPr>
            <w:r w:rsidRPr="00534008">
              <w:rPr>
                <w:rFonts w:ascii="Times New Roman" w:eastAsia="Times New Roman" w:hAnsi="Times New Roman" w:cs="Times New Roman"/>
                <w:color w:val="000000"/>
                <w:lang w:eastAsia="ru-RU"/>
              </w:rPr>
              <w:t>944,60</w:t>
            </w:r>
          </w:p>
        </w:tc>
        <w:tc>
          <w:tcPr>
            <w:tcW w:w="1030" w:type="dxa"/>
            <w:tcBorders>
              <w:top w:val="nil"/>
              <w:left w:val="nil"/>
              <w:bottom w:val="single" w:sz="12" w:space="0" w:color="auto"/>
              <w:right w:val="single" w:sz="12" w:space="0" w:color="auto"/>
            </w:tcBorders>
            <w:shd w:val="clear" w:color="auto" w:fill="auto"/>
            <w:noWrap/>
            <w:vAlign w:val="center"/>
            <w:hideMark/>
          </w:tcPr>
          <w:p w:rsidR="00534008" w:rsidRPr="00534008" w:rsidRDefault="00534008" w:rsidP="00534008">
            <w:pPr>
              <w:spacing w:after="0" w:line="240" w:lineRule="auto"/>
              <w:jc w:val="center"/>
              <w:rPr>
                <w:rFonts w:ascii="Times New Roman" w:eastAsia="Times New Roman" w:hAnsi="Times New Roman" w:cs="Times New Roman"/>
                <w:color w:val="000000"/>
                <w:lang w:eastAsia="ru-RU"/>
              </w:rPr>
            </w:pPr>
            <w:r w:rsidRPr="00534008">
              <w:rPr>
                <w:rFonts w:ascii="Times New Roman" w:eastAsia="Times New Roman" w:hAnsi="Times New Roman" w:cs="Times New Roman"/>
                <w:color w:val="000000"/>
                <w:lang w:eastAsia="ru-RU"/>
              </w:rPr>
              <w:t>944,60</w:t>
            </w:r>
          </w:p>
        </w:tc>
        <w:tc>
          <w:tcPr>
            <w:tcW w:w="1150" w:type="dxa"/>
            <w:tcBorders>
              <w:top w:val="nil"/>
              <w:left w:val="nil"/>
              <w:bottom w:val="single" w:sz="12" w:space="0" w:color="auto"/>
              <w:right w:val="single" w:sz="12" w:space="0" w:color="auto"/>
            </w:tcBorders>
            <w:shd w:val="clear" w:color="auto" w:fill="auto"/>
            <w:noWrap/>
            <w:vAlign w:val="center"/>
            <w:hideMark/>
          </w:tcPr>
          <w:p w:rsidR="00534008" w:rsidRPr="00534008" w:rsidRDefault="00534008" w:rsidP="00534008">
            <w:pPr>
              <w:spacing w:after="0" w:line="240" w:lineRule="auto"/>
              <w:jc w:val="center"/>
              <w:rPr>
                <w:rFonts w:ascii="Times New Roman" w:eastAsia="Times New Roman" w:hAnsi="Times New Roman" w:cs="Times New Roman"/>
                <w:color w:val="000000"/>
                <w:lang w:eastAsia="ru-RU"/>
              </w:rPr>
            </w:pPr>
            <w:r w:rsidRPr="00534008">
              <w:rPr>
                <w:rFonts w:ascii="Times New Roman" w:eastAsia="Times New Roman" w:hAnsi="Times New Roman" w:cs="Times New Roman"/>
                <w:color w:val="000000"/>
                <w:lang w:eastAsia="ru-RU"/>
              </w:rPr>
              <w:t>1416,91</w:t>
            </w:r>
          </w:p>
        </w:tc>
        <w:tc>
          <w:tcPr>
            <w:tcW w:w="1138" w:type="dxa"/>
            <w:tcBorders>
              <w:top w:val="nil"/>
              <w:left w:val="nil"/>
              <w:bottom w:val="single" w:sz="12" w:space="0" w:color="auto"/>
              <w:right w:val="single" w:sz="12" w:space="0" w:color="auto"/>
            </w:tcBorders>
            <w:shd w:val="clear" w:color="auto" w:fill="auto"/>
            <w:noWrap/>
            <w:vAlign w:val="center"/>
            <w:hideMark/>
          </w:tcPr>
          <w:p w:rsidR="00534008" w:rsidRPr="00534008" w:rsidRDefault="00534008" w:rsidP="00534008">
            <w:pPr>
              <w:spacing w:after="0" w:line="240" w:lineRule="auto"/>
              <w:jc w:val="center"/>
              <w:rPr>
                <w:rFonts w:ascii="Times New Roman" w:eastAsia="Times New Roman" w:hAnsi="Times New Roman" w:cs="Times New Roman"/>
                <w:color w:val="000000"/>
                <w:lang w:eastAsia="ru-RU"/>
              </w:rPr>
            </w:pPr>
            <w:r w:rsidRPr="00534008">
              <w:rPr>
                <w:rFonts w:ascii="Times New Roman" w:eastAsia="Times New Roman" w:hAnsi="Times New Roman" w:cs="Times New Roman"/>
                <w:color w:val="000000"/>
                <w:lang w:eastAsia="ru-RU"/>
              </w:rPr>
              <w:t>1889,21</w:t>
            </w:r>
          </w:p>
        </w:tc>
        <w:tc>
          <w:tcPr>
            <w:tcW w:w="1138" w:type="dxa"/>
            <w:tcBorders>
              <w:top w:val="nil"/>
              <w:left w:val="nil"/>
              <w:bottom w:val="single" w:sz="12" w:space="0" w:color="auto"/>
              <w:right w:val="single" w:sz="12" w:space="0" w:color="auto"/>
            </w:tcBorders>
            <w:shd w:val="clear" w:color="auto" w:fill="auto"/>
            <w:noWrap/>
            <w:vAlign w:val="center"/>
            <w:hideMark/>
          </w:tcPr>
          <w:p w:rsidR="00534008" w:rsidRPr="00534008" w:rsidRDefault="00534008" w:rsidP="00534008">
            <w:pPr>
              <w:spacing w:after="0" w:line="240" w:lineRule="auto"/>
              <w:jc w:val="center"/>
              <w:rPr>
                <w:rFonts w:ascii="Times New Roman" w:eastAsia="Times New Roman" w:hAnsi="Times New Roman" w:cs="Times New Roman"/>
                <w:color w:val="000000"/>
                <w:lang w:eastAsia="ru-RU"/>
              </w:rPr>
            </w:pPr>
            <w:r w:rsidRPr="00534008">
              <w:rPr>
                <w:rFonts w:ascii="Times New Roman" w:eastAsia="Times New Roman" w:hAnsi="Times New Roman" w:cs="Times New Roman"/>
                <w:color w:val="000000"/>
                <w:lang w:eastAsia="ru-RU"/>
              </w:rPr>
              <w:t>1889,21</w:t>
            </w:r>
          </w:p>
        </w:tc>
        <w:tc>
          <w:tcPr>
            <w:tcW w:w="1138" w:type="dxa"/>
            <w:tcBorders>
              <w:top w:val="nil"/>
              <w:left w:val="nil"/>
              <w:bottom w:val="single" w:sz="12" w:space="0" w:color="auto"/>
              <w:right w:val="single" w:sz="12" w:space="0" w:color="auto"/>
            </w:tcBorders>
            <w:shd w:val="clear" w:color="auto" w:fill="auto"/>
            <w:noWrap/>
            <w:vAlign w:val="center"/>
            <w:hideMark/>
          </w:tcPr>
          <w:p w:rsidR="00534008" w:rsidRPr="00534008" w:rsidRDefault="00534008" w:rsidP="00534008">
            <w:pPr>
              <w:spacing w:after="0" w:line="240" w:lineRule="auto"/>
              <w:jc w:val="center"/>
              <w:rPr>
                <w:rFonts w:ascii="Times New Roman" w:eastAsia="Times New Roman" w:hAnsi="Times New Roman" w:cs="Times New Roman"/>
                <w:color w:val="000000"/>
                <w:lang w:eastAsia="ru-RU"/>
              </w:rPr>
            </w:pPr>
            <w:r w:rsidRPr="00534008">
              <w:rPr>
                <w:rFonts w:ascii="Times New Roman" w:eastAsia="Times New Roman" w:hAnsi="Times New Roman" w:cs="Times New Roman"/>
                <w:color w:val="000000"/>
                <w:lang w:eastAsia="ru-RU"/>
              </w:rPr>
              <w:t>2361,51</w:t>
            </w:r>
          </w:p>
        </w:tc>
        <w:tc>
          <w:tcPr>
            <w:tcW w:w="849" w:type="dxa"/>
            <w:tcBorders>
              <w:top w:val="nil"/>
              <w:left w:val="nil"/>
              <w:bottom w:val="nil"/>
              <w:right w:val="single" w:sz="12" w:space="0" w:color="auto"/>
            </w:tcBorders>
            <w:shd w:val="clear" w:color="auto" w:fill="auto"/>
            <w:noWrap/>
            <w:vAlign w:val="bottom"/>
            <w:hideMark/>
          </w:tcPr>
          <w:p w:rsidR="00534008" w:rsidRPr="00534008" w:rsidRDefault="00534008" w:rsidP="00534008">
            <w:pPr>
              <w:spacing w:after="0" w:line="240" w:lineRule="auto"/>
              <w:rPr>
                <w:rFonts w:ascii="Calibri" w:eastAsia="Times New Roman" w:hAnsi="Calibri" w:cs="Calibri"/>
                <w:color w:val="000000"/>
                <w:lang w:eastAsia="ru-RU"/>
              </w:rPr>
            </w:pPr>
            <w:r w:rsidRPr="00534008">
              <w:rPr>
                <w:rFonts w:ascii="Calibri" w:eastAsia="Times New Roman" w:hAnsi="Calibri" w:cs="Calibri"/>
                <w:color w:val="000000"/>
                <w:lang w:eastAsia="ru-RU"/>
              </w:rPr>
              <w:t> </w:t>
            </w:r>
          </w:p>
        </w:tc>
      </w:tr>
      <w:tr w:rsidR="00F904E9" w:rsidRPr="00534008" w:rsidTr="00654A76">
        <w:trPr>
          <w:trHeight w:val="300"/>
        </w:trPr>
        <w:tc>
          <w:tcPr>
            <w:tcW w:w="1856" w:type="dxa"/>
            <w:tcBorders>
              <w:top w:val="nil"/>
              <w:left w:val="single" w:sz="12" w:space="0" w:color="auto"/>
              <w:bottom w:val="single" w:sz="12" w:space="0" w:color="auto"/>
              <w:right w:val="single" w:sz="12" w:space="0" w:color="auto"/>
            </w:tcBorders>
            <w:shd w:val="clear" w:color="auto" w:fill="auto"/>
            <w:noWrap/>
            <w:vAlign w:val="center"/>
            <w:hideMark/>
          </w:tcPr>
          <w:p w:rsidR="00534008" w:rsidRPr="00534008" w:rsidRDefault="00534008" w:rsidP="00534008">
            <w:pPr>
              <w:spacing w:after="0" w:line="240" w:lineRule="auto"/>
              <w:rPr>
                <w:rFonts w:ascii="Times New Roman" w:eastAsia="Times New Roman" w:hAnsi="Times New Roman" w:cs="Times New Roman"/>
                <w:color w:val="000000"/>
                <w:lang w:eastAsia="ru-RU"/>
              </w:rPr>
            </w:pPr>
            <w:r w:rsidRPr="00534008">
              <w:rPr>
                <w:rFonts w:ascii="Times New Roman" w:eastAsia="Times New Roman" w:hAnsi="Times New Roman" w:cs="Times New Roman"/>
                <w:color w:val="000000"/>
                <w:lang w:eastAsia="ru-RU"/>
              </w:rPr>
              <w:t>Плоащдь накопленным эффектом</w:t>
            </w:r>
          </w:p>
        </w:tc>
        <w:tc>
          <w:tcPr>
            <w:tcW w:w="1139" w:type="dxa"/>
            <w:tcBorders>
              <w:top w:val="nil"/>
              <w:left w:val="nil"/>
              <w:bottom w:val="single" w:sz="12" w:space="0" w:color="auto"/>
              <w:right w:val="single" w:sz="12" w:space="0" w:color="auto"/>
            </w:tcBorders>
            <w:shd w:val="clear" w:color="auto" w:fill="auto"/>
            <w:noWrap/>
            <w:vAlign w:val="center"/>
            <w:hideMark/>
          </w:tcPr>
          <w:p w:rsidR="00534008" w:rsidRPr="00534008" w:rsidRDefault="00534008" w:rsidP="00534008">
            <w:pPr>
              <w:spacing w:after="0" w:line="240" w:lineRule="auto"/>
              <w:jc w:val="center"/>
              <w:rPr>
                <w:rFonts w:ascii="Times New Roman" w:eastAsia="Times New Roman" w:hAnsi="Times New Roman" w:cs="Times New Roman"/>
                <w:color w:val="000000"/>
                <w:lang w:eastAsia="ru-RU"/>
              </w:rPr>
            </w:pPr>
            <w:r w:rsidRPr="00534008">
              <w:rPr>
                <w:rFonts w:ascii="Times New Roman" w:eastAsia="Times New Roman" w:hAnsi="Times New Roman" w:cs="Times New Roman"/>
                <w:color w:val="000000"/>
                <w:lang w:eastAsia="ru-RU"/>
              </w:rPr>
              <w:t> </w:t>
            </w:r>
          </w:p>
        </w:tc>
        <w:tc>
          <w:tcPr>
            <w:tcW w:w="928" w:type="dxa"/>
            <w:tcBorders>
              <w:top w:val="nil"/>
              <w:left w:val="nil"/>
              <w:bottom w:val="single" w:sz="12" w:space="0" w:color="auto"/>
              <w:right w:val="single" w:sz="12" w:space="0" w:color="auto"/>
            </w:tcBorders>
            <w:shd w:val="clear" w:color="auto" w:fill="auto"/>
            <w:noWrap/>
            <w:vAlign w:val="center"/>
            <w:hideMark/>
          </w:tcPr>
          <w:p w:rsidR="00534008" w:rsidRPr="00534008" w:rsidRDefault="00534008" w:rsidP="00534008">
            <w:pPr>
              <w:spacing w:after="0" w:line="240" w:lineRule="auto"/>
              <w:jc w:val="center"/>
              <w:rPr>
                <w:rFonts w:ascii="Times New Roman" w:eastAsia="Times New Roman" w:hAnsi="Times New Roman" w:cs="Times New Roman"/>
                <w:color w:val="000000"/>
                <w:lang w:eastAsia="ru-RU"/>
              </w:rPr>
            </w:pPr>
            <w:r w:rsidRPr="00534008">
              <w:rPr>
                <w:rFonts w:ascii="Times New Roman" w:eastAsia="Times New Roman" w:hAnsi="Times New Roman" w:cs="Times New Roman"/>
                <w:color w:val="000000"/>
                <w:lang w:eastAsia="ru-RU"/>
              </w:rPr>
              <w:t> </w:t>
            </w:r>
          </w:p>
        </w:tc>
        <w:tc>
          <w:tcPr>
            <w:tcW w:w="928" w:type="dxa"/>
            <w:tcBorders>
              <w:top w:val="nil"/>
              <w:left w:val="nil"/>
              <w:bottom w:val="single" w:sz="12" w:space="0" w:color="auto"/>
              <w:right w:val="single" w:sz="12" w:space="0" w:color="auto"/>
            </w:tcBorders>
            <w:shd w:val="clear" w:color="auto" w:fill="auto"/>
            <w:noWrap/>
            <w:vAlign w:val="center"/>
            <w:hideMark/>
          </w:tcPr>
          <w:p w:rsidR="00534008" w:rsidRPr="00534008" w:rsidRDefault="00534008" w:rsidP="00534008">
            <w:pPr>
              <w:spacing w:after="0" w:line="240" w:lineRule="auto"/>
              <w:jc w:val="center"/>
              <w:rPr>
                <w:rFonts w:ascii="Times New Roman" w:eastAsia="Times New Roman" w:hAnsi="Times New Roman" w:cs="Times New Roman"/>
                <w:color w:val="000000"/>
                <w:lang w:eastAsia="ru-RU"/>
              </w:rPr>
            </w:pPr>
            <w:r w:rsidRPr="00534008">
              <w:rPr>
                <w:rFonts w:ascii="Times New Roman" w:eastAsia="Times New Roman" w:hAnsi="Times New Roman" w:cs="Times New Roman"/>
                <w:color w:val="000000"/>
                <w:lang w:eastAsia="ru-RU"/>
              </w:rPr>
              <w:t> </w:t>
            </w:r>
          </w:p>
        </w:tc>
        <w:tc>
          <w:tcPr>
            <w:tcW w:w="990" w:type="dxa"/>
            <w:tcBorders>
              <w:top w:val="nil"/>
              <w:left w:val="nil"/>
              <w:bottom w:val="single" w:sz="12" w:space="0" w:color="auto"/>
              <w:right w:val="single" w:sz="12" w:space="0" w:color="auto"/>
            </w:tcBorders>
            <w:shd w:val="clear" w:color="auto" w:fill="auto"/>
            <w:noWrap/>
            <w:vAlign w:val="center"/>
            <w:hideMark/>
          </w:tcPr>
          <w:p w:rsidR="00534008" w:rsidRPr="00534008" w:rsidRDefault="00534008" w:rsidP="00534008">
            <w:pPr>
              <w:spacing w:after="0" w:line="240" w:lineRule="auto"/>
              <w:jc w:val="center"/>
              <w:rPr>
                <w:rFonts w:ascii="Times New Roman" w:eastAsia="Times New Roman" w:hAnsi="Times New Roman" w:cs="Times New Roman"/>
                <w:color w:val="000000"/>
                <w:lang w:eastAsia="ru-RU"/>
              </w:rPr>
            </w:pPr>
            <w:r w:rsidRPr="00534008">
              <w:rPr>
                <w:rFonts w:ascii="Times New Roman" w:eastAsia="Times New Roman" w:hAnsi="Times New Roman" w:cs="Times New Roman"/>
                <w:color w:val="000000"/>
                <w:lang w:eastAsia="ru-RU"/>
              </w:rPr>
              <w:t> </w:t>
            </w:r>
          </w:p>
        </w:tc>
        <w:tc>
          <w:tcPr>
            <w:tcW w:w="1041" w:type="dxa"/>
            <w:tcBorders>
              <w:top w:val="nil"/>
              <w:left w:val="nil"/>
              <w:bottom w:val="single" w:sz="12" w:space="0" w:color="auto"/>
              <w:right w:val="single" w:sz="12" w:space="0" w:color="auto"/>
            </w:tcBorders>
            <w:shd w:val="clear" w:color="auto" w:fill="auto"/>
            <w:noWrap/>
            <w:vAlign w:val="center"/>
            <w:hideMark/>
          </w:tcPr>
          <w:p w:rsidR="00534008" w:rsidRPr="00534008" w:rsidRDefault="00534008" w:rsidP="00534008">
            <w:pPr>
              <w:spacing w:after="0" w:line="240" w:lineRule="auto"/>
              <w:jc w:val="center"/>
              <w:rPr>
                <w:rFonts w:ascii="Times New Roman" w:eastAsia="Times New Roman" w:hAnsi="Times New Roman" w:cs="Times New Roman"/>
                <w:color w:val="000000"/>
                <w:lang w:eastAsia="ru-RU"/>
              </w:rPr>
            </w:pPr>
            <w:r w:rsidRPr="00534008">
              <w:rPr>
                <w:rFonts w:ascii="Times New Roman" w:eastAsia="Times New Roman" w:hAnsi="Times New Roman" w:cs="Times New Roman"/>
                <w:color w:val="000000"/>
                <w:lang w:eastAsia="ru-RU"/>
              </w:rPr>
              <w:t>944,60</w:t>
            </w:r>
          </w:p>
        </w:tc>
        <w:tc>
          <w:tcPr>
            <w:tcW w:w="1030" w:type="dxa"/>
            <w:tcBorders>
              <w:top w:val="nil"/>
              <w:left w:val="nil"/>
              <w:bottom w:val="single" w:sz="12" w:space="0" w:color="auto"/>
              <w:right w:val="single" w:sz="12" w:space="0" w:color="auto"/>
            </w:tcBorders>
            <w:shd w:val="clear" w:color="auto" w:fill="auto"/>
            <w:noWrap/>
            <w:vAlign w:val="center"/>
            <w:hideMark/>
          </w:tcPr>
          <w:p w:rsidR="00534008" w:rsidRPr="00534008" w:rsidRDefault="00534008" w:rsidP="00534008">
            <w:pPr>
              <w:spacing w:after="0" w:line="240" w:lineRule="auto"/>
              <w:jc w:val="center"/>
              <w:rPr>
                <w:rFonts w:ascii="Times New Roman" w:eastAsia="Times New Roman" w:hAnsi="Times New Roman" w:cs="Times New Roman"/>
                <w:color w:val="000000"/>
                <w:lang w:eastAsia="ru-RU"/>
              </w:rPr>
            </w:pPr>
            <w:r w:rsidRPr="00534008">
              <w:rPr>
                <w:rFonts w:ascii="Times New Roman" w:eastAsia="Times New Roman" w:hAnsi="Times New Roman" w:cs="Times New Roman"/>
                <w:color w:val="000000"/>
                <w:lang w:eastAsia="ru-RU"/>
              </w:rPr>
              <w:t>1889,21</w:t>
            </w:r>
          </w:p>
        </w:tc>
        <w:tc>
          <w:tcPr>
            <w:tcW w:w="1150" w:type="dxa"/>
            <w:tcBorders>
              <w:top w:val="nil"/>
              <w:left w:val="nil"/>
              <w:bottom w:val="single" w:sz="12" w:space="0" w:color="auto"/>
              <w:right w:val="single" w:sz="12" w:space="0" w:color="auto"/>
            </w:tcBorders>
            <w:shd w:val="clear" w:color="auto" w:fill="auto"/>
            <w:noWrap/>
            <w:vAlign w:val="center"/>
            <w:hideMark/>
          </w:tcPr>
          <w:p w:rsidR="00534008" w:rsidRPr="00534008" w:rsidRDefault="00534008" w:rsidP="00534008">
            <w:pPr>
              <w:spacing w:after="0" w:line="240" w:lineRule="auto"/>
              <w:jc w:val="center"/>
              <w:rPr>
                <w:rFonts w:ascii="Times New Roman" w:eastAsia="Times New Roman" w:hAnsi="Times New Roman" w:cs="Times New Roman"/>
                <w:color w:val="000000"/>
                <w:lang w:eastAsia="ru-RU"/>
              </w:rPr>
            </w:pPr>
            <w:r w:rsidRPr="00534008">
              <w:rPr>
                <w:rFonts w:ascii="Times New Roman" w:eastAsia="Times New Roman" w:hAnsi="Times New Roman" w:cs="Times New Roman"/>
                <w:color w:val="000000"/>
                <w:lang w:eastAsia="ru-RU"/>
              </w:rPr>
              <w:t>3306,11</w:t>
            </w:r>
          </w:p>
        </w:tc>
        <w:tc>
          <w:tcPr>
            <w:tcW w:w="1138" w:type="dxa"/>
            <w:tcBorders>
              <w:top w:val="nil"/>
              <w:left w:val="nil"/>
              <w:bottom w:val="single" w:sz="12" w:space="0" w:color="auto"/>
              <w:right w:val="single" w:sz="12" w:space="0" w:color="auto"/>
            </w:tcBorders>
            <w:shd w:val="clear" w:color="auto" w:fill="auto"/>
            <w:noWrap/>
            <w:vAlign w:val="center"/>
            <w:hideMark/>
          </w:tcPr>
          <w:p w:rsidR="00534008" w:rsidRPr="00534008" w:rsidRDefault="00534008" w:rsidP="00534008">
            <w:pPr>
              <w:spacing w:after="0" w:line="240" w:lineRule="auto"/>
              <w:jc w:val="center"/>
              <w:rPr>
                <w:rFonts w:ascii="Times New Roman" w:eastAsia="Times New Roman" w:hAnsi="Times New Roman" w:cs="Times New Roman"/>
                <w:color w:val="000000"/>
                <w:lang w:eastAsia="ru-RU"/>
              </w:rPr>
            </w:pPr>
            <w:r w:rsidRPr="00534008">
              <w:rPr>
                <w:rFonts w:ascii="Times New Roman" w:eastAsia="Times New Roman" w:hAnsi="Times New Roman" w:cs="Times New Roman"/>
                <w:color w:val="000000"/>
                <w:lang w:eastAsia="ru-RU"/>
              </w:rPr>
              <w:t>5195,32</w:t>
            </w:r>
          </w:p>
        </w:tc>
        <w:tc>
          <w:tcPr>
            <w:tcW w:w="1138" w:type="dxa"/>
            <w:tcBorders>
              <w:top w:val="nil"/>
              <w:left w:val="nil"/>
              <w:bottom w:val="single" w:sz="12" w:space="0" w:color="auto"/>
              <w:right w:val="single" w:sz="12" w:space="0" w:color="auto"/>
            </w:tcBorders>
            <w:shd w:val="clear" w:color="auto" w:fill="auto"/>
            <w:noWrap/>
            <w:vAlign w:val="center"/>
            <w:hideMark/>
          </w:tcPr>
          <w:p w:rsidR="00534008" w:rsidRPr="00534008" w:rsidRDefault="00534008" w:rsidP="00534008">
            <w:pPr>
              <w:spacing w:after="0" w:line="240" w:lineRule="auto"/>
              <w:jc w:val="center"/>
              <w:rPr>
                <w:rFonts w:ascii="Times New Roman" w:eastAsia="Times New Roman" w:hAnsi="Times New Roman" w:cs="Times New Roman"/>
                <w:color w:val="000000"/>
                <w:lang w:eastAsia="ru-RU"/>
              </w:rPr>
            </w:pPr>
            <w:r w:rsidRPr="00534008">
              <w:rPr>
                <w:rFonts w:ascii="Times New Roman" w:eastAsia="Times New Roman" w:hAnsi="Times New Roman" w:cs="Times New Roman"/>
                <w:color w:val="000000"/>
                <w:lang w:eastAsia="ru-RU"/>
              </w:rPr>
              <w:t>7084,53</w:t>
            </w:r>
          </w:p>
        </w:tc>
        <w:tc>
          <w:tcPr>
            <w:tcW w:w="1138" w:type="dxa"/>
            <w:tcBorders>
              <w:top w:val="nil"/>
              <w:left w:val="nil"/>
              <w:bottom w:val="single" w:sz="12" w:space="0" w:color="auto"/>
              <w:right w:val="single" w:sz="12" w:space="0" w:color="auto"/>
            </w:tcBorders>
            <w:shd w:val="clear" w:color="auto" w:fill="auto"/>
            <w:noWrap/>
            <w:vAlign w:val="center"/>
            <w:hideMark/>
          </w:tcPr>
          <w:p w:rsidR="00534008" w:rsidRPr="00534008" w:rsidRDefault="00534008" w:rsidP="00534008">
            <w:pPr>
              <w:spacing w:after="0" w:line="240" w:lineRule="auto"/>
              <w:jc w:val="center"/>
              <w:rPr>
                <w:rFonts w:ascii="Times New Roman" w:eastAsia="Times New Roman" w:hAnsi="Times New Roman" w:cs="Times New Roman"/>
                <w:color w:val="000000"/>
                <w:lang w:eastAsia="ru-RU"/>
              </w:rPr>
            </w:pPr>
            <w:r w:rsidRPr="00534008">
              <w:rPr>
                <w:rFonts w:ascii="Times New Roman" w:eastAsia="Times New Roman" w:hAnsi="Times New Roman" w:cs="Times New Roman"/>
                <w:color w:val="000000"/>
                <w:lang w:eastAsia="ru-RU"/>
              </w:rPr>
              <w:t>9446,04</w:t>
            </w:r>
          </w:p>
        </w:tc>
        <w:tc>
          <w:tcPr>
            <w:tcW w:w="849" w:type="dxa"/>
            <w:tcBorders>
              <w:top w:val="single" w:sz="12" w:space="0" w:color="auto"/>
              <w:left w:val="nil"/>
              <w:bottom w:val="single" w:sz="12" w:space="0" w:color="auto"/>
              <w:right w:val="single" w:sz="12" w:space="0" w:color="auto"/>
            </w:tcBorders>
            <w:shd w:val="clear" w:color="auto" w:fill="auto"/>
            <w:noWrap/>
            <w:vAlign w:val="center"/>
            <w:hideMark/>
          </w:tcPr>
          <w:p w:rsidR="00534008" w:rsidRPr="00534008" w:rsidRDefault="00534008" w:rsidP="00534008">
            <w:pPr>
              <w:spacing w:after="0" w:line="240" w:lineRule="auto"/>
              <w:jc w:val="center"/>
              <w:rPr>
                <w:rFonts w:ascii="Times New Roman" w:eastAsia="Times New Roman" w:hAnsi="Times New Roman" w:cs="Times New Roman"/>
                <w:color w:val="000000"/>
                <w:lang w:eastAsia="ru-RU"/>
              </w:rPr>
            </w:pPr>
            <w:r w:rsidRPr="00534008">
              <w:rPr>
                <w:rFonts w:ascii="Times New Roman" w:eastAsia="Times New Roman" w:hAnsi="Times New Roman" w:cs="Times New Roman"/>
                <w:color w:val="000000"/>
                <w:lang w:eastAsia="ru-RU"/>
              </w:rPr>
              <w:t>9446,04</w:t>
            </w:r>
          </w:p>
        </w:tc>
      </w:tr>
      <w:tr w:rsidR="00F904E9" w:rsidRPr="00534008" w:rsidTr="00654A76">
        <w:trPr>
          <w:trHeight w:val="900"/>
        </w:trPr>
        <w:tc>
          <w:tcPr>
            <w:tcW w:w="1856" w:type="dxa"/>
            <w:tcBorders>
              <w:top w:val="nil"/>
              <w:left w:val="single" w:sz="12" w:space="0" w:color="auto"/>
              <w:bottom w:val="single" w:sz="12" w:space="0" w:color="auto"/>
              <w:right w:val="single" w:sz="12" w:space="0" w:color="auto"/>
            </w:tcBorders>
            <w:shd w:val="clear" w:color="auto" w:fill="auto"/>
            <w:vAlign w:val="center"/>
            <w:hideMark/>
          </w:tcPr>
          <w:p w:rsidR="00534008" w:rsidRPr="00534008" w:rsidRDefault="00534008" w:rsidP="00534008">
            <w:pPr>
              <w:spacing w:after="0" w:line="240" w:lineRule="auto"/>
              <w:rPr>
                <w:rFonts w:ascii="Times New Roman" w:eastAsia="Times New Roman" w:hAnsi="Times New Roman" w:cs="Times New Roman"/>
                <w:color w:val="000000"/>
                <w:lang w:eastAsia="ru-RU"/>
              </w:rPr>
            </w:pPr>
            <w:r w:rsidRPr="00534008">
              <w:rPr>
                <w:rFonts w:ascii="Times New Roman" w:eastAsia="Times New Roman" w:hAnsi="Times New Roman" w:cs="Times New Roman"/>
                <w:color w:val="000000"/>
                <w:lang w:eastAsia="ru-RU"/>
              </w:rPr>
              <w:t>Аренда офисных помещений, тыс. руб.</w:t>
            </w:r>
          </w:p>
        </w:tc>
        <w:tc>
          <w:tcPr>
            <w:tcW w:w="1139" w:type="dxa"/>
            <w:tcBorders>
              <w:top w:val="nil"/>
              <w:left w:val="nil"/>
              <w:bottom w:val="single" w:sz="12" w:space="0" w:color="auto"/>
              <w:right w:val="single" w:sz="12" w:space="0" w:color="auto"/>
            </w:tcBorders>
            <w:shd w:val="clear" w:color="auto" w:fill="auto"/>
            <w:noWrap/>
            <w:vAlign w:val="center"/>
            <w:hideMark/>
          </w:tcPr>
          <w:p w:rsidR="00534008" w:rsidRPr="00534008" w:rsidRDefault="00534008" w:rsidP="00534008">
            <w:pPr>
              <w:spacing w:after="0" w:line="240" w:lineRule="auto"/>
              <w:jc w:val="center"/>
              <w:rPr>
                <w:rFonts w:ascii="Times New Roman" w:eastAsia="Times New Roman" w:hAnsi="Times New Roman" w:cs="Times New Roman"/>
                <w:color w:val="000000"/>
                <w:lang w:eastAsia="ru-RU"/>
              </w:rPr>
            </w:pPr>
            <w:r w:rsidRPr="00534008">
              <w:rPr>
                <w:rFonts w:ascii="Times New Roman" w:eastAsia="Times New Roman" w:hAnsi="Times New Roman" w:cs="Times New Roman"/>
                <w:color w:val="000000"/>
                <w:lang w:eastAsia="ru-RU"/>
              </w:rPr>
              <w:t>90695,85</w:t>
            </w:r>
          </w:p>
        </w:tc>
        <w:tc>
          <w:tcPr>
            <w:tcW w:w="928" w:type="dxa"/>
            <w:tcBorders>
              <w:top w:val="nil"/>
              <w:left w:val="nil"/>
              <w:bottom w:val="single" w:sz="12" w:space="0" w:color="auto"/>
              <w:right w:val="single" w:sz="12" w:space="0" w:color="auto"/>
            </w:tcBorders>
            <w:shd w:val="clear" w:color="auto" w:fill="auto"/>
            <w:noWrap/>
            <w:vAlign w:val="center"/>
            <w:hideMark/>
          </w:tcPr>
          <w:p w:rsidR="00534008" w:rsidRPr="00534008" w:rsidRDefault="00534008" w:rsidP="00534008">
            <w:pPr>
              <w:spacing w:after="0" w:line="240" w:lineRule="auto"/>
              <w:jc w:val="center"/>
              <w:rPr>
                <w:rFonts w:ascii="Times New Roman" w:eastAsia="Times New Roman" w:hAnsi="Times New Roman" w:cs="Times New Roman"/>
                <w:color w:val="000000"/>
                <w:lang w:eastAsia="ru-RU"/>
              </w:rPr>
            </w:pPr>
            <w:r w:rsidRPr="00534008">
              <w:rPr>
                <w:rFonts w:ascii="Times New Roman" w:eastAsia="Times New Roman" w:hAnsi="Times New Roman" w:cs="Times New Roman"/>
                <w:color w:val="000000"/>
                <w:lang w:eastAsia="ru-RU"/>
              </w:rPr>
              <w:t> </w:t>
            </w:r>
          </w:p>
        </w:tc>
        <w:tc>
          <w:tcPr>
            <w:tcW w:w="928" w:type="dxa"/>
            <w:tcBorders>
              <w:top w:val="nil"/>
              <w:left w:val="nil"/>
              <w:bottom w:val="single" w:sz="12" w:space="0" w:color="auto"/>
              <w:right w:val="single" w:sz="12" w:space="0" w:color="auto"/>
            </w:tcBorders>
            <w:shd w:val="clear" w:color="auto" w:fill="auto"/>
            <w:noWrap/>
            <w:vAlign w:val="center"/>
            <w:hideMark/>
          </w:tcPr>
          <w:p w:rsidR="00534008" w:rsidRPr="00534008" w:rsidRDefault="00534008" w:rsidP="00534008">
            <w:pPr>
              <w:spacing w:after="0" w:line="240" w:lineRule="auto"/>
              <w:jc w:val="center"/>
              <w:rPr>
                <w:rFonts w:ascii="Times New Roman" w:eastAsia="Times New Roman" w:hAnsi="Times New Roman" w:cs="Times New Roman"/>
                <w:color w:val="000000"/>
                <w:lang w:eastAsia="ru-RU"/>
              </w:rPr>
            </w:pPr>
            <w:r w:rsidRPr="00534008">
              <w:rPr>
                <w:rFonts w:ascii="Times New Roman" w:eastAsia="Times New Roman" w:hAnsi="Times New Roman" w:cs="Times New Roman"/>
                <w:color w:val="000000"/>
                <w:lang w:eastAsia="ru-RU"/>
              </w:rPr>
              <w:t> </w:t>
            </w:r>
          </w:p>
        </w:tc>
        <w:tc>
          <w:tcPr>
            <w:tcW w:w="990" w:type="dxa"/>
            <w:tcBorders>
              <w:top w:val="nil"/>
              <w:left w:val="nil"/>
              <w:bottom w:val="single" w:sz="12" w:space="0" w:color="auto"/>
              <w:right w:val="single" w:sz="12" w:space="0" w:color="auto"/>
            </w:tcBorders>
            <w:shd w:val="clear" w:color="auto" w:fill="auto"/>
            <w:noWrap/>
            <w:vAlign w:val="center"/>
            <w:hideMark/>
          </w:tcPr>
          <w:p w:rsidR="00534008" w:rsidRPr="00534008" w:rsidRDefault="00534008" w:rsidP="00534008">
            <w:pPr>
              <w:spacing w:after="0" w:line="240" w:lineRule="auto"/>
              <w:jc w:val="center"/>
              <w:rPr>
                <w:rFonts w:ascii="Times New Roman" w:eastAsia="Times New Roman" w:hAnsi="Times New Roman" w:cs="Times New Roman"/>
                <w:color w:val="000000"/>
                <w:lang w:eastAsia="ru-RU"/>
              </w:rPr>
            </w:pPr>
            <w:r w:rsidRPr="00534008">
              <w:rPr>
                <w:rFonts w:ascii="Times New Roman" w:eastAsia="Times New Roman" w:hAnsi="Times New Roman" w:cs="Times New Roman"/>
                <w:color w:val="000000"/>
                <w:lang w:eastAsia="ru-RU"/>
              </w:rPr>
              <w:t> </w:t>
            </w:r>
          </w:p>
        </w:tc>
        <w:tc>
          <w:tcPr>
            <w:tcW w:w="1041" w:type="dxa"/>
            <w:tcBorders>
              <w:top w:val="nil"/>
              <w:left w:val="nil"/>
              <w:bottom w:val="single" w:sz="12" w:space="0" w:color="auto"/>
              <w:right w:val="single" w:sz="12" w:space="0" w:color="auto"/>
            </w:tcBorders>
            <w:shd w:val="clear" w:color="auto" w:fill="auto"/>
            <w:noWrap/>
            <w:vAlign w:val="center"/>
            <w:hideMark/>
          </w:tcPr>
          <w:p w:rsidR="00534008" w:rsidRPr="00534008" w:rsidRDefault="00534008" w:rsidP="00534008">
            <w:pPr>
              <w:spacing w:after="0" w:line="240" w:lineRule="auto"/>
              <w:jc w:val="center"/>
              <w:rPr>
                <w:rFonts w:ascii="Times New Roman" w:eastAsia="Times New Roman" w:hAnsi="Times New Roman" w:cs="Times New Roman"/>
                <w:color w:val="000000"/>
                <w:lang w:eastAsia="ru-RU"/>
              </w:rPr>
            </w:pPr>
            <w:r w:rsidRPr="00534008">
              <w:rPr>
                <w:rFonts w:ascii="Times New Roman" w:eastAsia="Times New Roman" w:hAnsi="Times New Roman" w:cs="Times New Roman"/>
                <w:color w:val="000000"/>
                <w:lang w:eastAsia="ru-RU"/>
              </w:rPr>
              <w:t> </w:t>
            </w:r>
          </w:p>
        </w:tc>
        <w:tc>
          <w:tcPr>
            <w:tcW w:w="1030" w:type="dxa"/>
            <w:tcBorders>
              <w:top w:val="nil"/>
              <w:left w:val="nil"/>
              <w:bottom w:val="single" w:sz="12" w:space="0" w:color="auto"/>
              <w:right w:val="single" w:sz="12" w:space="0" w:color="auto"/>
            </w:tcBorders>
            <w:shd w:val="clear" w:color="auto" w:fill="auto"/>
            <w:noWrap/>
            <w:vAlign w:val="center"/>
            <w:hideMark/>
          </w:tcPr>
          <w:p w:rsidR="00534008" w:rsidRPr="00534008" w:rsidRDefault="00534008" w:rsidP="00534008">
            <w:pPr>
              <w:spacing w:after="0" w:line="240" w:lineRule="auto"/>
              <w:jc w:val="center"/>
              <w:rPr>
                <w:rFonts w:ascii="Times New Roman" w:eastAsia="Times New Roman" w:hAnsi="Times New Roman" w:cs="Times New Roman"/>
                <w:color w:val="000000"/>
                <w:lang w:eastAsia="ru-RU"/>
              </w:rPr>
            </w:pPr>
            <w:r w:rsidRPr="00534008">
              <w:rPr>
                <w:rFonts w:ascii="Times New Roman" w:eastAsia="Times New Roman" w:hAnsi="Times New Roman" w:cs="Times New Roman"/>
                <w:color w:val="000000"/>
                <w:lang w:eastAsia="ru-RU"/>
              </w:rPr>
              <w:t> </w:t>
            </w:r>
          </w:p>
        </w:tc>
        <w:tc>
          <w:tcPr>
            <w:tcW w:w="1150" w:type="dxa"/>
            <w:tcBorders>
              <w:top w:val="nil"/>
              <w:left w:val="nil"/>
              <w:bottom w:val="single" w:sz="12" w:space="0" w:color="auto"/>
              <w:right w:val="single" w:sz="12" w:space="0" w:color="auto"/>
            </w:tcBorders>
            <w:shd w:val="clear" w:color="auto" w:fill="auto"/>
            <w:noWrap/>
            <w:vAlign w:val="center"/>
            <w:hideMark/>
          </w:tcPr>
          <w:p w:rsidR="00534008" w:rsidRPr="00534008" w:rsidRDefault="00534008" w:rsidP="00534008">
            <w:pPr>
              <w:spacing w:after="0" w:line="240" w:lineRule="auto"/>
              <w:jc w:val="center"/>
              <w:rPr>
                <w:rFonts w:ascii="Times New Roman" w:eastAsia="Times New Roman" w:hAnsi="Times New Roman" w:cs="Times New Roman"/>
                <w:color w:val="000000"/>
                <w:lang w:eastAsia="ru-RU"/>
              </w:rPr>
            </w:pPr>
            <w:r w:rsidRPr="00534008">
              <w:rPr>
                <w:rFonts w:ascii="Times New Roman" w:eastAsia="Times New Roman" w:hAnsi="Times New Roman" w:cs="Times New Roman"/>
                <w:color w:val="000000"/>
                <w:lang w:eastAsia="ru-RU"/>
              </w:rPr>
              <w:t>795,71</w:t>
            </w:r>
          </w:p>
        </w:tc>
        <w:tc>
          <w:tcPr>
            <w:tcW w:w="1138" w:type="dxa"/>
            <w:tcBorders>
              <w:top w:val="nil"/>
              <w:left w:val="nil"/>
              <w:bottom w:val="single" w:sz="12" w:space="0" w:color="auto"/>
              <w:right w:val="single" w:sz="12" w:space="0" w:color="auto"/>
            </w:tcBorders>
            <w:shd w:val="clear" w:color="auto" w:fill="auto"/>
            <w:noWrap/>
            <w:vAlign w:val="center"/>
            <w:hideMark/>
          </w:tcPr>
          <w:p w:rsidR="00534008" w:rsidRPr="00534008" w:rsidRDefault="00534008" w:rsidP="00534008">
            <w:pPr>
              <w:spacing w:after="0" w:line="240" w:lineRule="auto"/>
              <w:jc w:val="center"/>
              <w:rPr>
                <w:rFonts w:ascii="Times New Roman" w:eastAsia="Times New Roman" w:hAnsi="Times New Roman" w:cs="Times New Roman"/>
                <w:color w:val="000000"/>
                <w:lang w:eastAsia="ru-RU"/>
              </w:rPr>
            </w:pPr>
            <w:r w:rsidRPr="00534008">
              <w:rPr>
                <w:rFonts w:ascii="Times New Roman" w:eastAsia="Times New Roman" w:hAnsi="Times New Roman" w:cs="Times New Roman"/>
                <w:color w:val="000000"/>
                <w:lang w:eastAsia="ru-RU"/>
              </w:rPr>
              <w:t>1623,24</w:t>
            </w:r>
          </w:p>
        </w:tc>
        <w:tc>
          <w:tcPr>
            <w:tcW w:w="1138" w:type="dxa"/>
            <w:tcBorders>
              <w:top w:val="nil"/>
              <w:left w:val="nil"/>
              <w:bottom w:val="single" w:sz="12" w:space="0" w:color="auto"/>
              <w:right w:val="single" w:sz="12" w:space="0" w:color="auto"/>
            </w:tcBorders>
            <w:shd w:val="clear" w:color="auto" w:fill="auto"/>
            <w:noWrap/>
            <w:vAlign w:val="center"/>
            <w:hideMark/>
          </w:tcPr>
          <w:p w:rsidR="00534008" w:rsidRPr="00534008" w:rsidRDefault="00534008" w:rsidP="00534008">
            <w:pPr>
              <w:spacing w:after="0" w:line="240" w:lineRule="auto"/>
              <w:jc w:val="center"/>
              <w:rPr>
                <w:rFonts w:ascii="Times New Roman" w:eastAsia="Times New Roman" w:hAnsi="Times New Roman" w:cs="Times New Roman"/>
                <w:color w:val="000000"/>
                <w:lang w:eastAsia="ru-RU"/>
              </w:rPr>
            </w:pPr>
            <w:r w:rsidRPr="00534008">
              <w:rPr>
                <w:rFonts w:ascii="Times New Roman" w:eastAsia="Times New Roman" w:hAnsi="Times New Roman" w:cs="Times New Roman"/>
                <w:color w:val="000000"/>
                <w:lang w:eastAsia="ru-RU"/>
              </w:rPr>
              <w:t>1655,71</w:t>
            </w:r>
          </w:p>
        </w:tc>
        <w:tc>
          <w:tcPr>
            <w:tcW w:w="1138" w:type="dxa"/>
            <w:tcBorders>
              <w:top w:val="nil"/>
              <w:left w:val="nil"/>
              <w:bottom w:val="single" w:sz="12" w:space="0" w:color="auto"/>
              <w:right w:val="single" w:sz="12" w:space="0" w:color="auto"/>
            </w:tcBorders>
            <w:shd w:val="clear" w:color="auto" w:fill="auto"/>
            <w:noWrap/>
            <w:vAlign w:val="center"/>
            <w:hideMark/>
          </w:tcPr>
          <w:p w:rsidR="00534008" w:rsidRPr="00534008" w:rsidRDefault="00534008" w:rsidP="00534008">
            <w:pPr>
              <w:spacing w:after="0" w:line="240" w:lineRule="auto"/>
              <w:jc w:val="center"/>
              <w:rPr>
                <w:rFonts w:ascii="Times New Roman" w:eastAsia="Times New Roman" w:hAnsi="Times New Roman" w:cs="Times New Roman"/>
                <w:color w:val="000000"/>
                <w:lang w:eastAsia="ru-RU"/>
              </w:rPr>
            </w:pPr>
            <w:r w:rsidRPr="00534008">
              <w:rPr>
                <w:rFonts w:ascii="Times New Roman" w:eastAsia="Times New Roman" w:hAnsi="Times New Roman" w:cs="Times New Roman"/>
                <w:color w:val="000000"/>
                <w:lang w:eastAsia="ru-RU"/>
              </w:rPr>
              <w:t>6755,29</w:t>
            </w:r>
          </w:p>
        </w:tc>
        <w:tc>
          <w:tcPr>
            <w:tcW w:w="849" w:type="dxa"/>
            <w:tcBorders>
              <w:top w:val="nil"/>
              <w:left w:val="nil"/>
              <w:bottom w:val="single" w:sz="12" w:space="0" w:color="auto"/>
              <w:right w:val="single" w:sz="12" w:space="0" w:color="auto"/>
            </w:tcBorders>
            <w:shd w:val="clear" w:color="auto" w:fill="auto"/>
            <w:noWrap/>
            <w:vAlign w:val="center"/>
            <w:hideMark/>
          </w:tcPr>
          <w:p w:rsidR="00534008" w:rsidRPr="00534008" w:rsidRDefault="00534008" w:rsidP="00534008">
            <w:pPr>
              <w:spacing w:after="0" w:line="240" w:lineRule="auto"/>
              <w:jc w:val="center"/>
              <w:rPr>
                <w:rFonts w:ascii="Times New Roman" w:eastAsia="Times New Roman" w:hAnsi="Times New Roman" w:cs="Times New Roman"/>
                <w:color w:val="000000"/>
                <w:lang w:eastAsia="ru-RU"/>
              </w:rPr>
            </w:pPr>
            <w:r w:rsidRPr="00534008">
              <w:rPr>
                <w:rFonts w:ascii="Times New Roman" w:eastAsia="Times New Roman" w:hAnsi="Times New Roman" w:cs="Times New Roman"/>
                <w:color w:val="000000"/>
                <w:lang w:eastAsia="ru-RU"/>
              </w:rPr>
              <w:t>7160,61</w:t>
            </w:r>
          </w:p>
        </w:tc>
      </w:tr>
      <w:tr w:rsidR="00F904E9" w:rsidRPr="00534008" w:rsidTr="00654A76">
        <w:trPr>
          <w:trHeight w:val="600"/>
        </w:trPr>
        <w:tc>
          <w:tcPr>
            <w:tcW w:w="1856" w:type="dxa"/>
            <w:tcBorders>
              <w:top w:val="nil"/>
              <w:left w:val="single" w:sz="12" w:space="0" w:color="auto"/>
              <w:bottom w:val="single" w:sz="12" w:space="0" w:color="auto"/>
              <w:right w:val="single" w:sz="12" w:space="0" w:color="auto"/>
            </w:tcBorders>
            <w:shd w:val="clear" w:color="auto" w:fill="auto"/>
            <w:vAlign w:val="center"/>
            <w:hideMark/>
          </w:tcPr>
          <w:p w:rsidR="00534008" w:rsidRPr="00534008" w:rsidRDefault="00534008" w:rsidP="00534008">
            <w:pPr>
              <w:spacing w:after="0" w:line="240" w:lineRule="auto"/>
              <w:rPr>
                <w:rFonts w:ascii="Times New Roman" w:eastAsia="Times New Roman" w:hAnsi="Times New Roman" w:cs="Times New Roman"/>
                <w:color w:val="000000"/>
                <w:lang w:eastAsia="ru-RU"/>
              </w:rPr>
            </w:pPr>
            <w:r w:rsidRPr="00534008">
              <w:rPr>
                <w:rFonts w:ascii="Times New Roman" w:eastAsia="Times New Roman" w:hAnsi="Times New Roman" w:cs="Times New Roman"/>
                <w:color w:val="000000"/>
                <w:lang w:eastAsia="ru-RU"/>
              </w:rPr>
              <w:t>Стоимость 1 кв.м., тыс. руб./мес.</w:t>
            </w:r>
          </w:p>
        </w:tc>
        <w:tc>
          <w:tcPr>
            <w:tcW w:w="1139" w:type="dxa"/>
            <w:tcBorders>
              <w:top w:val="nil"/>
              <w:left w:val="nil"/>
              <w:bottom w:val="single" w:sz="12" w:space="0" w:color="auto"/>
              <w:right w:val="single" w:sz="12" w:space="0" w:color="auto"/>
            </w:tcBorders>
            <w:shd w:val="clear" w:color="auto" w:fill="auto"/>
            <w:noWrap/>
            <w:vAlign w:val="center"/>
            <w:hideMark/>
          </w:tcPr>
          <w:p w:rsidR="00534008" w:rsidRPr="00534008" w:rsidRDefault="00534008" w:rsidP="00534008">
            <w:pPr>
              <w:spacing w:after="0" w:line="240" w:lineRule="auto"/>
              <w:jc w:val="center"/>
              <w:rPr>
                <w:rFonts w:ascii="Times New Roman" w:eastAsia="Times New Roman" w:hAnsi="Times New Roman" w:cs="Times New Roman"/>
                <w:color w:val="000000"/>
                <w:lang w:eastAsia="ru-RU"/>
              </w:rPr>
            </w:pPr>
            <w:r w:rsidRPr="00534008">
              <w:rPr>
                <w:rFonts w:ascii="Times New Roman" w:eastAsia="Times New Roman" w:hAnsi="Times New Roman" w:cs="Times New Roman"/>
                <w:color w:val="000000"/>
                <w:lang w:eastAsia="ru-RU"/>
              </w:rPr>
              <w:t> </w:t>
            </w:r>
          </w:p>
        </w:tc>
        <w:tc>
          <w:tcPr>
            <w:tcW w:w="928" w:type="dxa"/>
            <w:tcBorders>
              <w:top w:val="nil"/>
              <w:left w:val="nil"/>
              <w:bottom w:val="single" w:sz="12" w:space="0" w:color="auto"/>
              <w:right w:val="single" w:sz="12" w:space="0" w:color="auto"/>
            </w:tcBorders>
            <w:shd w:val="clear" w:color="auto" w:fill="auto"/>
            <w:noWrap/>
            <w:vAlign w:val="center"/>
            <w:hideMark/>
          </w:tcPr>
          <w:p w:rsidR="00534008" w:rsidRPr="00534008" w:rsidRDefault="00534008" w:rsidP="00534008">
            <w:pPr>
              <w:spacing w:after="0" w:line="240" w:lineRule="auto"/>
              <w:jc w:val="center"/>
              <w:rPr>
                <w:rFonts w:ascii="Times New Roman" w:eastAsia="Times New Roman" w:hAnsi="Times New Roman" w:cs="Times New Roman"/>
                <w:color w:val="000000"/>
                <w:lang w:eastAsia="ru-RU"/>
              </w:rPr>
            </w:pPr>
            <w:r w:rsidRPr="00534008">
              <w:rPr>
                <w:rFonts w:ascii="Times New Roman" w:eastAsia="Times New Roman" w:hAnsi="Times New Roman" w:cs="Times New Roman"/>
                <w:color w:val="000000"/>
                <w:lang w:eastAsia="ru-RU"/>
              </w:rPr>
              <w:t> </w:t>
            </w:r>
          </w:p>
        </w:tc>
        <w:tc>
          <w:tcPr>
            <w:tcW w:w="928" w:type="dxa"/>
            <w:tcBorders>
              <w:top w:val="nil"/>
              <w:left w:val="nil"/>
              <w:bottom w:val="single" w:sz="12" w:space="0" w:color="auto"/>
              <w:right w:val="single" w:sz="12" w:space="0" w:color="auto"/>
            </w:tcBorders>
            <w:shd w:val="clear" w:color="auto" w:fill="auto"/>
            <w:noWrap/>
            <w:vAlign w:val="center"/>
            <w:hideMark/>
          </w:tcPr>
          <w:p w:rsidR="00534008" w:rsidRPr="00534008" w:rsidRDefault="00534008" w:rsidP="00534008">
            <w:pPr>
              <w:spacing w:after="0" w:line="240" w:lineRule="auto"/>
              <w:jc w:val="center"/>
              <w:rPr>
                <w:rFonts w:ascii="Times New Roman" w:eastAsia="Times New Roman" w:hAnsi="Times New Roman" w:cs="Times New Roman"/>
                <w:color w:val="000000"/>
                <w:lang w:eastAsia="ru-RU"/>
              </w:rPr>
            </w:pPr>
            <w:r w:rsidRPr="00534008">
              <w:rPr>
                <w:rFonts w:ascii="Times New Roman" w:eastAsia="Times New Roman" w:hAnsi="Times New Roman" w:cs="Times New Roman"/>
                <w:color w:val="000000"/>
                <w:lang w:eastAsia="ru-RU"/>
              </w:rPr>
              <w:t> </w:t>
            </w:r>
          </w:p>
        </w:tc>
        <w:tc>
          <w:tcPr>
            <w:tcW w:w="990" w:type="dxa"/>
            <w:tcBorders>
              <w:top w:val="nil"/>
              <w:left w:val="nil"/>
              <w:bottom w:val="single" w:sz="12" w:space="0" w:color="auto"/>
              <w:right w:val="single" w:sz="12" w:space="0" w:color="auto"/>
            </w:tcBorders>
            <w:shd w:val="clear" w:color="auto" w:fill="auto"/>
            <w:noWrap/>
            <w:vAlign w:val="center"/>
            <w:hideMark/>
          </w:tcPr>
          <w:p w:rsidR="00534008" w:rsidRPr="00534008" w:rsidRDefault="00534008" w:rsidP="00534008">
            <w:pPr>
              <w:spacing w:after="0" w:line="240" w:lineRule="auto"/>
              <w:jc w:val="center"/>
              <w:rPr>
                <w:rFonts w:ascii="Times New Roman" w:eastAsia="Times New Roman" w:hAnsi="Times New Roman" w:cs="Times New Roman"/>
                <w:color w:val="000000"/>
                <w:lang w:eastAsia="ru-RU"/>
              </w:rPr>
            </w:pPr>
            <w:r w:rsidRPr="00534008">
              <w:rPr>
                <w:rFonts w:ascii="Times New Roman" w:eastAsia="Times New Roman" w:hAnsi="Times New Roman" w:cs="Times New Roman"/>
                <w:color w:val="000000"/>
                <w:lang w:eastAsia="ru-RU"/>
              </w:rPr>
              <w:t> </w:t>
            </w:r>
          </w:p>
        </w:tc>
        <w:tc>
          <w:tcPr>
            <w:tcW w:w="1041" w:type="dxa"/>
            <w:tcBorders>
              <w:top w:val="nil"/>
              <w:left w:val="nil"/>
              <w:bottom w:val="single" w:sz="12" w:space="0" w:color="auto"/>
              <w:right w:val="single" w:sz="12" w:space="0" w:color="auto"/>
            </w:tcBorders>
            <w:shd w:val="clear" w:color="auto" w:fill="auto"/>
            <w:noWrap/>
            <w:vAlign w:val="center"/>
            <w:hideMark/>
          </w:tcPr>
          <w:p w:rsidR="00534008" w:rsidRPr="00534008" w:rsidRDefault="00534008" w:rsidP="00534008">
            <w:pPr>
              <w:spacing w:after="0" w:line="240" w:lineRule="auto"/>
              <w:jc w:val="center"/>
              <w:rPr>
                <w:rFonts w:ascii="Times New Roman" w:eastAsia="Times New Roman" w:hAnsi="Times New Roman" w:cs="Times New Roman"/>
                <w:color w:val="000000"/>
                <w:lang w:eastAsia="ru-RU"/>
              </w:rPr>
            </w:pPr>
            <w:r w:rsidRPr="00534008">
              <w:rPr>
                <w:rFonts w:ascii="Times New Roman" w:eastAsia="Times New Roman" w:hAnsi="Times New Roman" w:cs="Times New Roman"/>
                <w:color w:val="000000"/>
                <w:lang w:eastAsia="ru-RU"/>
              </w:rPr>
              <w:t> </w:t>
            </w:r>
          </w:p>
        </w:tc>
        <w:tc>
          <w:tcPr>
            <w:tcW w:w="1030" w:type="dxa"/>
            <w:tcBorders>
              <w:top w:val="nil"/>
              <w:left w:val="nil"/>
              <w:bottom w:val="single" w:sz="12" w:space="0" w:color="auto"/>
              <w:right w:val="single" w:sz="12" w:space="0" w:color="auto"/>
            </w:tcBorders>
            <w:shd w:val="clear" w:color="auto" w:fill="auto"/>
            <w:noWrap/>
            <w:vAlign w:val="center"/>
            <w:hideMark/>
          </w:tcPr>
          <w:p w:rsidR="00534008" w:rsidRPr="00534008" w:rsidRDefault="00534008" w:rsidP="00534008">
            <w:pPr>
              <w:spacing w:after="0" w:line="240" w:lineRule="auto"/>
              <w:jc w:val="center"/>
              <w:rPr>
                <w:rFonts w:ascii="Times New Roman" w:eastAsia="Times New Roman" w:hAnsi="Times New Roman" w:cs="Times New Roman"/>
                <w:color w:val="000000"/>
                <w:lang w:eastAsia="ru-RU"/>
              </w:rPr>
            </w:pPr>
            <w:r w:rsidRPr="00534008">
              <w:rPr>
                <w:rFonts w:ascii="Times New Roman" w:eastAsia="Times New Roman" w:hAnsi="Times New Roman" w:cs="Times New Roman"/>
                <w:color w:val="000000"/>
                <w:lang w:eastAsia="ru-RU"/>
              </w:rPr>
              <w:t> </w:t>
            </w:r>
          </w:p>
        </w:tc>
        <w:tc>
          <w:tcPr>
            <w:tcW w:w="1150" w:type="dxa"/>
            <w:tcBorders>
              <w:top w:val="nil"/>
              <w:left w:val="nil"/>
              <w:bottom w:val="single" w:sz="12" w:space="0" w:color="auto"/>
              <w:right w:val="single" w:sz="12" w:space="0" w:color="auto"/>
            </w:tcBorders>
            <w:shd w:val="clear" w:color="auto" w:fill="auto"/>
            <w:noWrap/>
            <w:vAlign w:val="center"/>
            <w:hideMark/>
          </w:tcPr>
          <w:p w:rsidR="00534008" w:rsidRPr="00534008" w:rsidRDefault="00534008" w:rsidP="00534008">
            <w:pPr>
              <w:spacing w:after="0" w:line="240" w:lineRule="auto"/>
              <w:jc w:val="center"/>
              <w:rPr>
                <w:rFonts w:ascii="Times New Roman" w:eastAsia="Times New Roman" w:hAnsi="Times New Roman" w:cs="Times New Roman"/>
                <w:color w:val="000000"/>
                <w:lang w:eastAsia="ru-RU"/>
              </w:rPr>
            </w:pPr>
            <w:r w:rsidRPr="00534008">
              <w:rPr>
                <w:rFonts w:ascii="Times New Roman" w:eastAsia="Times New Roman" w:hAnsi="Times New Roman" w:cs="Times New Roman"/>
                <w:color w:val="000000"/>
                <w:lang w:eastAsia="ru-RU"/>
              </w:rPr>
              <w:t>1,20</w:t>
            </w:r>
          </w:p>
        </w:tc>
        <w:tc>
          <w:tcPr>
            <w:tcW w:w="1138" w:type="dxa"/>
            <w:tcBorders>
              <w:top w:val="nil"/>
              <w:left w:val="nil"/>
              <w:bottom w:val="single" w:sz="12" w:space="0" w:color="auto"/>
              <w:right w:val="single" w:sz="12" w:space="0" w:color="auto"/>
            </w:tcBorders>
            <w:shd w:val="clear" w:color="auto" w:fill="auto"/>
            <w:noWrap/>
            <w:vAlign w:val="center"/>
            <w:hideMark/>
          </w:tcPr>
          <w:p w:rsidR="00534008" w:rsidRPr="00534008" w:rsidRDefault="00534008" w:rsidP="00534008">
            <w:pPr>
              <w:spacing w:after="0" w:line="240" w:lineRule="auto"/>
              <w:jc w:val="center"/>
              <w:rPr>
                <w:rFonts w:ascii="Times New Roman" w:eastAsia="Times New Roman" w:hAnsi="Times New Roman" w:cs="Times New Roman"/>
                <w:color w:val="000000"/>
                <w:lang w:eastAsia="ru-RU"/>
              </w:rPr>
            </w:pPr>
            <w:r w:rsidRPr="00534008">
              <w:rPr>
                <w:rFonts w:ascii="Times New Roman" w:eastAsia="Times New Roman" w:hAnsi="Times New Roman" w:cs="Times New Roman"/>
                <w:color w:val="000000"/>
                <w:lang w:eastAsia="ru-RU"/>
              </w:rPr>
              <w:t>1,22</w:t>
            </w:r>
          </w:p>
        </w:tc>
        <w:tc>
          <w:tcPr>
            <w:tcW w:w="1138" w:type="dxa"/>
            <w:tcBorders>
              <w:top w:val="nil"/>
              <w:left w:val="nil"/>
              <w:bottom w:val="single" w:sz="12" w:space="0" w:color="auto"/>
              <w:right w:val="single" w:sz="12" w:space="0" w:color="auto"/>
            </w:tcBorders>
            <w:shd w:val="clear" w:color="auto" w:fill="auto"/>
            <w:noWrap/>
            <w:vAlign w:val="center"/>
            <w:hideMark/>
          </w:tcPr>
          <w:p w:rsidR="00534008" w:rsidRPr="00534008" w:rsidRDefault="00534008" w:rsidP="00534008">
            <w:pPr>
              <w:spacing w:after="0" w:line="240" w:lineRule="auto"/>
              <w:jc w:val="center"/>
              <w:rPr>
                <w:rFonts w:ascii="Times New Roman" w:eastAsia="Times New Roman" w:hAnsi="Times New Roman" w:cs="Times New Roman"/>
                <w:color w:val="000000"/>
                <w:lang w:eastAsia="ru-RU"/>
              </w:rPr>
            </w:pPr>
            <w:r w:rsidRPr="00534008">
              <w:rPr>
                <w:rFonts w:ascii="Times New Roman" w:eastAsia="Times New Roman" w:hAnsi="Times New Roman" w:cs="Times New Roman"/>
                <w:color w:val="000000"/>
                <w:lang w:eastAsia="ru-RU"/>
              </w:rPr>
              <w:t>1,25</w:t>
            </w:r>
          </w:p>
        </w:tc>
        <w:tc>
          <w:tcPr>
            <w:tcW w:w="1138" w:type="dxa"/>
            <w:tcBorders>
              <w:top w:val="nil"/>
              <w:left w:val="nil"/>
              <w:bottom w:val="single" w:sz="12" w:space="0" w:color="auto"/>
              <w:right w:val="single" w:sz="12" w:space="0" w:color="auto"/>
            </w:tcBorders>
            <w:shd w:val="clear" w:color="auto" w:fill="auto"/>
            <w:noWrap/>
            <w:vAlign w:val="center"/>
            <w:hideMark/>
          </w:tcPr>
          <w:p w:rsidR="00534008" w:rsidRPr="00534008" w:rsidRDefault="00534008" w:rsidP="00534008">
            <w:pPr>
              <w:spacing w:after="0" w:line="240" w:lineRule="auto"/>
              <w:jc w:val="center"/>
              <w:rPr>
                <w:rFonts w:ascii="Times New Roman" w:eastAsia="Times New Roman" w:hAnsi="Times New Roman" w:cs="Times New Roman"/>
                <w:color w:val="000000"/>
                <w:lang w:eastAsia="ru-RU"/>
              </w:rPr>
            </w:pPr>
            <w:r w:rsidRPr="00534008">
              <w:rPr>
                <w:rFonts w:ascii="Times New Roman" w:eastAsia="Times New Roman" w:hAnsi="Times New Roman" w:cs="Times New Roman"/>
                <w:color w:val="000000"/>
                <w:lang w:eastAsia="ru-RU"/>
              </w:rPr>
              <w:t>1,27</w:t>
            </w:r>
          </w:p>
        </w:tc>
        <w:tc>
          <w:tcPr>
            <w:tcW w:w="849" w:type="dxa"/>
            <w:tcBorders>
              <w:top w:val="nil"/>
              <w:left w:val="nil"/>
              <w:bottom w:val="single" w:sz="12" w:space="0" w:color="auto"/>
              <w:right w:val="single" w:sz="12" w:space="0" w:color="auto"/>
            </w:tcBorders>
            <w:shd w:val="clear" w:color="auto" w:fill="auto"/>
            <w:noWrap/>
            <w:vAlign w:val="center"/>
            <w:hideMark/>
          </w:tcPr>
          <w:p w:rsidR="00534008" w:rsidRPr="00534008" w:rsidRDefault="00534008" w:rsidP="00534008">
            <w:pPr>
              <w:spacing w:after="0" w:line="240" w:lineRule="auto"/>
              <w:jc w:val="center"/>
              <w:rPr>
                <w:rFonts w:ascii="Times New Roman" w:eastAsia="Times New Roman" w:hAnsi="Times New Roman" w:cs="Times New Roman"/>
                <w:color w:val="000000"/>
                <w:lang w:eastAsia="ru-RU"/>
              </w:rPr>
            </w:pPr>
            <w:r w:rsidRPr="00534008">
              <w:rPr>
                <w:rFonts w:ascii="Times New Roman" w:eastAsia="Times New Roman" w:hAnsi="Times New Roman" w:cs="Times New Roman"/>
                <w:color w:val="000000"/>
                <w:lang w:eastAsia="ru-RU"/>
              </w:rPr>
              <w:t>1,35</w:t>
            </w:r>
          </w:p>
        </w:tc>
      </w:tr>
      <w:tr w:rsidR="00F904E9" w:rsidRPr="00534008" w:rsidTr="00654A76">
        <w:trPr>
          <w:trHeight w:val="300"/>
        </w:trPr>
        <w:tc>
          <w:tcPr>
            <w:tcW w:w="1856"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534008" w:rsidRPr="00CD6382" w:rsidRDefault="00534008" w:rsidP="00534008">
            <w:pPr>
              <w:spacing w:after="0" w:line="240" w:lineRule="auto"/>
              <w:rPr>
                <w:rFonts w:ascii="Times New Roman" w:eastAsia="Times New Roman" w:hAnsi="Times New Roman" w:cs="Times New Roman"/>
                <w:color w:val="000000"/>
                <w:lang w:eastAsia="ru-RU"/>
              </w:rPr>
            </w:pPr>
            <w:r w:rsidRPr="00654A76">
              <w:rPr>
                <w:rFonts w:ascii="Times New Roman" w:eastAsia="Times New Roman" w:hAnsi="Times New Roman" w:cs="Times New Roman"/>
                <w:color w:val="000000"/>
                <w:lang w:eastAsia="ru-RU"/>
              </w:rPr>
              <w:t>Площадь, кв.м.</w:t>
            </w:r>
          </w:p>
        </w:tc>
        <w:tc>
          <w:tcPr>
            <w:tcW w:w="1139" w:type="dxa"/>
            <w:tcBorders>
              <w:top w:val="nil"/>
              <w:left w:val="nil"/>
              <w:bottom w:val="single" w:sz="12" w:space="0" w:color="auto"/>
              <w:right w:val="single" w:sz="12" w:space="0" w:color="auto"/>
            </w:tcBorders>
            <w:shd w:val="clear" w:color="auto" w:fill="auto"/>
            <w:noWrap/>
            <w:vAlign w:val="center"/>
            <w:hideMark/>
          </w:tcPr>
          <w:p w:rsidR="00534008" w:rsidRPr="00534008" w:rsidRDefault="00534008" w:rsidP="00534008">
            <w:pPr>
              <w:spacing w:after="0" w:line="240" w:lineRule="auto"/>
              <w:jc w:val="center"/>
              <w:rPr>
                <w:rFonts w:ascii="Times New Roman" w:eastAsia="Times New Roman" w:hAnsi="Times New Roman" w:cs="Times New Roman"/>
                <w:color w:val="000000"/>
                <w:lang w:eastAsia="ru-RU"/>
              </w:rPr>
            </w:pPr>
            <w:r w:rsidRPr="00534008">
              <w:rPr>
                <w:rFonts w:ascii="Times New Roman" w:eastAsia="Times New Roman" w:hAnsi="Times New Roman" w:cs="Times New Roman"/>
                <w:color w:val="000000"/>
                <w:lang w:eastAsia="ru-RU"/>
              </w:rPr>
              <w:t>442,06</w:t>
            </w:r>
          </w:p>
        </w:tc>
        <w:tc>
          <w:tcPr>
            <w:tcW w:w="928" w:type="dxa"/>
            <w:tcBorders>
              <w:top w:val="nil"/>
              <w:left w:val="nil"/>
              <w:bottom w:val="single" w:sz="12" w:space="0" w:color="auto"/>
              <w:right w:val="single" w:sz="12" w:space="0" w:color="auto"/>
            </w:tcBorders>
            <w:shd w:val="clear" w:color="auto" w:fill="auto"/>
            <w:noWrap/>
            <w:vAlign w:val="center"/>
            <w:hideMark/>
          </w:tcPr>
          <w:p w:rsidR="00534008" w:rsidRPr="00534008" w:rsidRDefault="00534008" w:rsidP="00534008">
            <w:pPr>
              <w:spacing w:after="0" w:line="240" w:lineRule="auto"/>
              <w:jc w:val="center"/>
              <w:rPr>
                <w:rFonts w:ascii="Times New Roman" w:eastAsia="Times New Roman" w:hAnsi="Times New Roman" w:cs="Times New Roman"/>
                <w:color w:val="000000"/>
                <w:lang w:eastAsia="ru-RU"/>
              </w:rPr>
            </w:pPr>
            <w:r w:rsidRPr="00534008">
              <w:rPr>
                <w:rFonts w:ascii="Times New Roman" w:eastAsia="Times New Roman" w:hAnsi="Times New Roman" w:cs="Times New Roman"/>
                <w:color w:val="000000"/>
                <w:lang w:eastAsia="ru-RU"/>
              </w:rPr>
              <w:t> </w:t>
            </w:r>
          </w:p>
        </w:tc>
        <w:tc>
          <w:tcPr>
            <w:tcW w:w="928" w:type="dxa"/>
            <w:tcBorders>
              <w:top w:val="nil"/>
              <w:left w:val="nil"/>
              <w:bottom w:val="single" w:sz="12" w:space="0" w:color="auto"/>
              <w:right w:val="single" w:sz="12" w:space="0" w:color="auto"/>
            </w:tcBorders>
            <w:shd w:val="clear" w:color="auto" w:fill="auto"/>
            <w:noWrap/>
            <w:vAlign w:val="center"/>
            <w:hideMark/>
          </w:tcPr>
          <w:p w:rsidR="00534008" w:rsidRPr="00534008" w:rsidRDefault="00534008" w:rsidP="00534008">
            <w:pPr>
              <w:spacing w:after="0" w:line="240" w:lineRule="auto"/>
              <w:jc w:val="center"/>
              <w:rPr>
                <w:rFonts w:ascii="Times New Roman" w:eastAsia="Times New Roman" w:hAnsi="Times New Roman" w:cs="Times New Roman"/>
                <w:color w:val="000000"/>
                <w:lang w:eastAsia="ru-RU"/>
              </w:rPr>
            </w:pPr>
            <w:r w:rsidRPr="00534008">
              <w:rPr>
                <w:rFonts w:ascii="Times New Roman" w:eastAsia="Times New Roman" w:hAnsi="Times New Roman" w:cs="Times New Roman"/>
                <w:color w:val="000000"/>
                <w:lang w:eastAsia="ru-RU"/>
              </w:rPr>
              <w:t> </w:t>
            </w:r>
          </w:p>
        </w:tc>
        <w:tc>
          <w:tcPr>
            <w:tcW w:w="990" w:type="dxa"/>
            <w:tcBorders>
              <w:top w:val="nil"/>
              <w:left w:val="nil"/>
              <w:bottom w:val="single" w:sz="12" w:space="0" w:color="auto"/>
              <w:right w:val="single" w:sz="12" w:space="0" w:color="auto"/>
            </w:tcBorders>
            <w:shd w:val="clear" w:color="auto" w:fill="auto"/>
            <w:noWrap/>
            <w:vAlign w:val="center"/>
            <w:hideMark/>
          </w:tcPr>
          <w:p w:rsidR="00534008" w:rsidRPr="00534008" w:rsidRDefault="00534008" w:rsidP="00534008">
            <w:pPr>
              <w:spacing w:after="0" w:line="240" w:lineRule="auto"/>
              <w:jc w:val="center"/>
              <w:rPr>
                <w:rFonts w:ascii="Times New Roman" w:eastAsia="Times New Roman" w:hAnsi="Times New Roman" w:cs="Times New Roman"/>
                <w:color w:val="000000"/>
                <w:lang w:eastAsia="ru-RU"/>
              </w:rPr>
            </w:pPr>
            <w:r w:rsidRPr="00534008">
              <w:rPr>
                <w:rFonts w:ascii="Times New Roman" w:eastAsia="Times New Roman" w:hAnsi="Times New Roman" w:cs="Times New Roman"/>
                <w:color w:val="000000"/>
                <w:lang w:eastAsia="ru-RU"/>
              </w:rPr>
              <w:t> </w:t>
            </w:r>
          </w:p>
        </w:tc>
        <w:tc>
          <w:tcPr>
            <w:tcW w:w="1041" w:type="dxa"/>
            <w:tcBorders>
              <w:top w:val="nil"/>
              <w:left w:val="nil"/>
              <w:bottom w:val="single" w:sz="12" w:space="0" w:color="auto"/>
              <w:right w:val="single" w:sz="12" w:space="0" w:color="auto"/>
            </w:tcBorders>
            <w:shd w:val="clear" w:color="auto" w:fill="auto"/>
            <w:noWrap/>
            <w:vAlign w:val="center"/>
            <w:hideMark/>
          </w:tcPr>
          <w:p w:rsidR="00534008" w:rsidRPr="00534008" w:rsidRDefault="00534008" w:rsidP="00534008">
            <w:pPr>
              <w:spacing w:after="0" w:line="240" w:lineRule="auto"/>
              <w:jc w:val="center"/>
              <w:rPr>
                <w:rFonts w:ascii="Times New Roman" w:eastAsia="Times New Roman" w:hAnsi="Times New Roman" w:cs="Times New Roman"/>
                <w:color w:val="000000"/>
                <w:lang w:eastAsia="ru-RU"/>
              </w:rPr>
            </w:pPr>
            <w:r w:rsidRPr="00534008">
              <w:rPr>
                <w:rFonts w:ascii="Times New Roman" w:eastAsia="Times New Roman" w:hAnsi="Times New Roman" w:cs="Times New Roman"/>
                <w:color w:val="000000"/>
                <w:lang w:eastAsia="ru-RU"/>
              </w:rPr>
              <w:t> </w:t>
            </w:r>
          </w:p>
        </w:tc>
        <w:tc>
          <w:tcPr>
            <w:tcW w:w="1030" w:type="dxa"/>
            <w:tcBorders>
              <w:top w:val="nil"/>
              <w:left w:val="nil"/>
              <w:bottom w:val="single" w:sz="12" w:space="0" w:color="auto"/>
              <w:right w:val="single" w:sz="12" w:space="0" w:color="auto"/>
            </w:tcBorders>
            <w:shd w:val="clear" w:color="auto" w:fill="auto"/>
            <w:noWrap/>
            <w:vAlign w:val="center"/>
            <w:hideMark/>
          </w:tcPr>
          <w:p w:rsidR="00534008" w:rsidRPr="00534008" w:rsidRDefault="00534008" w:rsidP="00534008">
            <w:pPr>
              <w:spacing w:after="0" w:line="240" w:lineRule="auto"/>
              <w:jc w:val="center"/>
              <w:rPr>
                <w:rFonts w:ascii="Times New Roman" w:eastAsia="Times New Roman" w:hAnsi="Times New Roman" w:cs="Times New Roman"/>
                <w:color w:val="000000"/>
                <w:lang w:eastAsia="ru-RU"/>
              </w:rPr>
            </w:pPr>
            <w:r w:rsidRPr="00534008">
              <w:rPr>
                <w:rFonts w:ascii="Times New Roman" w:eastAsia="Times New Roman" w:hAnsi="Times New Roman" w:cs="Times New Roman"/>
                <w:color w:val="000000"/>
                <w:lang w:eastAsia="ru-RU"/>
              </w:rPr>
              <w:t> </w:t>
            </w:r>
          </w:p>
        </w:tc>
        <w:tc>
          <w:tcPr>
            <w:tcW w:w="1150" w:type="dxa"/>
            <w:tcBorders>
              <w:top w:val="nil"/>
              <w:left w:val="nil"/>
              <w:bottom w:val="single" w:sz="12" w:space="0" w:color="auto"/>
              <w:right w:val="single" w:sz="12" w:space="0" w:color="auto"/>
            </w:tcBorders>
            <w:shd w:val="clear" w:color="auto" w:fill="auto"/>
            <w:noWrap/>
            <w:vAlign w:val="center"/>
            <w:hideMark/>
          </w:tcPr>
          <w:p w:rsidR="00534008" w:rsidRPr="00534008" w:rsidRDefault="00534008" w:rsidP="00534008">
            <w:pPr>
              <w:spacing w:after="0" w:line="240" w:lineRule="auto"/>
              <w:jc w:val="center"/>
              <w:rPr>
                <w:rFonts w:ascii="Times New Roman" w:eastAsia="Times New Roman" w:hAnsi="Times New Roman" w:cs="Times New Roman"/>
                <w:color w:val="000000"/>
                <w:lang w:eastAsia="ru-RU"/>
              </w:rPr>
            </w:pPr>
            <w:r w:rsidRPr="00534008">
              <w:rPr>
                <w:rFonts w:ascii="Times New Roman" w:eastAsia="Times New Roman" w:hAnsi="Times New Roman" w:cs="Times New Roman"/>
                <w:color w:val="000000"/>
                <w:lang w:eastAsia="ru-RU"/>
              </w:rPr>
              <w:t>221,03</w:t>
            </w:r>
          </w:p>
        </w:tc>
        <w:tc>
          <w:tcPr>
            <w:tcW w:w="1138" w:type="dxa"/>
            <w:tcBorders>
              <w:top w:val="nil"/>
              <w:left w:val="nil"/>
              <w:bottom w:val="single" w:sz="12" w:space="0" w:color="auto"/>
              <w:right w:val="single" w:sz="12" w:space="0" w:color="auto"/>
            </w:tcBorders>
            <w:shd w:val="clear" w:color="auto" w:fill="auto"/>
            <w:noWrap/>
            <w:vAlign w:val="center"/>
            <w:hideMark/>
          </w:tcPr>
          <w:p w:rsidR="00534008" w:rsidRPr="00534008" w:rsidRDefault="00534008" w:rsidP="00534008">
            <w:pPr>
              <w:spacing w:after="0" w:line="240" w:lineRule="auto"/>
              <w:jc w:val="center"/>
              <w:rPr>
                <w:rFonts w:ascii="Times New Roman" w:eastAsia="Times New Roman" w:hAnsi="Times New Roman" w:cs="Times New Roman"/>
                <w:color w:val="000000"/>
                <w:lang w:eastAsia="ru-RU"/>
              </w:rPr>
            </w:pPr>
            <w:r w:rsidRPr="00534008">
              <w:rPr>
                <w:rFonts w:ascii="Times New Roman" w:eastAsia="Times New Roman" w:hAnsi="Times New Roman" w:cs="Times New Roman"/>
                <w:color w:val="000000"/>
                <w:lang w:eastAsia="ru-RU"/>
              </w:rPr>
              <w:t>442,06</w:t>
            </w:r>
          </w:p>
        </w:tc>
        <w:tc>
          <w:tcPr>
            <w:tcW w:w="1138" w:type="dxa"/>
            <w:tcBorders>
              <w:top w:val="nil"/>
              <w:left w:val="nil"/>
              <w:bottom w:val="single" w:sz="12" w:space="0" w:color="auto"/>
              <w:right w:val="single" w:sz="12" w:space="0" w:color="auto"/>
            </w:tcBorders>
            <w:shd w:val="clear" w:color="auto" w:fill="auto"/>
            <w:noWrap/>
            <w:vAlign w:val="center"/>
            <w:hideMark/>
          </w:tcPr>
          <w:p w:rsidR="00534008" w:rsidRPr="00534008" w:rsidRDefault="00534008" w:rsidP="00534008">
            <w:pPr>
              <w:spacing w:after="0" w:line="240" w:lineRule="auto"/>
              <w:jc w:val="center"/>
              <w:rPr>
                <w:rFonts w:ascii="Times New Roman" w:eastAsia="Times New Roman" w:hAnsi="Times New Roman" w:cs="Times New Roman"/>
                <w:color w:val="000000"/>
                <w:lang w:eastAsia="ru-RU"/>
              </w:rPr>
            </w:pPr>
            <w:r w:rsidRPr="00534008">
              <w:rPr>
                <w:rFonts w:ascii="Times New Roman" w:eastAsia="Times New Roman" w:hAnsi="Times New Roman" w:cs="Times New Roman"/>
                <w:color w:val="000000"/>
                <w:lang w:eastAsia="ru-RU"/>
              </w:rPr>
              <w:t>442,06</w:t>
            </w:r>
          </w:p>
        </w:tc>
        <w:tc>
          <w:tcPr>
            <w:tcW w:w="1138" w:type="dxa"/>
            <w:tcBorders>
              <w:top w:val="nil"/>
              <w:left w:val="nil"/>
              <w:bottom w:val="single" w:sz="12" w:space="0" w:color="auto"/>
              <w:right w:val="single" w:sz="12" w:space="0" w:color="auto"/>
            </w:tcBorders>
            <w:shd w:val="clear" w:color="auto" w:fill="auto"/>
            <w:noWrap/>
            <w:vAlign w:val="center"/>
            <w:hideMark/>
          </w:tcPr>
          <w:p w:rsidR="00534008" w:rsidRPr="00534008" w:rsidRDefault="00534008" w:rsidP="00534008">
            <w:pPr>
              <w:spacing w:after="0" w:line="240" w:lineRule="auto"/>
              <w:jc w:val="center"/>
              <w:rPr>
                <w:rFonts w:ascii="Times New Roman" w:eastAsia="Times New Roman" w:hAnsi="Times New Roman" w:cs="Times New Roman"/>
                <w:color w:val="000000"/>
                <w:lang w:eastAsia="ru-RU"/>
              </w:rPr>
            </w:pPr>
            <w:r w:rsidRPr="00534008">
              <w:rPr>
                <w:rFonts w:ascii="Times New Roman" w:eastAsia="Times New Roman" w:hAnsi="Times New Roman" w:cs="Times New Roman"/>
                <w:color w:val="000000"/>
                <w:lang w:eastAsia="ru-RU"/>
              </w:rPr>
              <w:t>442,06</w:t>
            </w:r>
          </w:p>
        </w:tc>
        <w:tc>
          <w:tcPr>
            <w:tcW w:w="849" w:type="dxa"/>
            <w:tcBorders>
              <w:top w:val="nil"/>
              <w:left w:val="nil"/>
              <w:bottom w:val="single" w:sz="12" w:space="0" w:color="auto"/>
              <w:right w:val="single" w:sz="12" w:space="0" w:color="auto"/>
            </w:tcBorders>
            <w:shd w:val="clear" w:color="auto" w:fill="auto"/>
            <w:noWrap/>
            <w:vAlign w:val="center"/>
            <w:hideMark/>
          </w:tcPr>
          <w:p w:rsidR="00534008" w:rsidRPr="00534008" w:rsidRDefault="00534008" w:rsidP="00534008">
            <w:pPr>
              <w:spacing w:after="0" w:line="240" w:lineRule="auto"/>
              <w:jc w:val="center"/>
              <w:rPr>
                <w:rFonts w:ascii="Times New Roman" w:eastAsia="Times New Roman" w:hAnsi="Times New Roman" w:cs="Times New Roman"/>
                <w:color w:val="000000"/>
                <w:lang w:eastAsia="ru-RU"/>
              </w:rPr>
            </w:pPr>
            <w:r w:rsidRPr="00534008">
              <w:rPr>
                <w:rFonts w:ascii="Times New Roman" w:eastAsia="Times New Roman" w:hAnsi="Times New Roman" w:cs="Times New Roman"/>
                <w:color w:val="000000"/>
                <w:lang w:eastAsia="ru-RU"/>
              </w:rPr>
              <w:t>442,06</w:t>
            </w:r>
          </w:p>
        </w:tc>
      </w:tr>
      <w:tr w:rsidR="00F904E9" w:rsidRPr="00534008" w:rsidTr="00654A76">
        <w:trPr>
          <w:trHeight w:val="300"/>
        </w:trPr>
        <w:tc>
          <w:tcPr>
            <w:tcW w:w="1856" w:type="dxa"/>
            <w:tcBorders>
              <w:top w:val="nil"/>
              <w:left w:val="single" w:sz="12" w:space="0" w:color="auto"/>
              <w:bottom w:val="single" w:sz="12" w:space="0" w:color="auto"/>
              <w:right w:val="single" w:sz="12" w:space="0" w:color="auto"/>
            </w:tcBorders>
            <w:shd w:val="clear" w:color="auto" w:fill="auto"/>
            <w:noWrap/>
            <w:vAlign w:val="center"/>
            <w:hideMark/>
          </w:tcPr>
          <w:p w:rsidR="00534008" w:rsidRPr="00534008" w:rsidRDefault="00534008" w:rsidP="00534008">
            <w:pPr>
              <w:spacing w:after="0" w:line="240" w:lineRule="auto"/>
              <w:rPr>
                <w:rFonts w:ascii="Times New Roman" w:eastAsia="Times New Roman" w:hAnsi="Times New Roman" w:cs="Times New Roman"/>
                <w:color w:val="000000"/>
                <w:lang w:eastAsia="ru-RU"/>
              </w:rPr>
            </w:pPr>
            <w:r w:rsidRPr="00534008">
              <w:rPr>
                <w:rFonts w:ascii="Times New Roman" w:eastAsia="Times New Roman" w:hAnsi="Times New Roman" w:cs="Times New Roman"/>
                <w:color w:val="000000"/>
                <w:lang w:eastAsia="ru-RU"/>
              </w:rPr>
              <w:t>Итого</w:t>
            </w:r>
          </w:p>
        </w:tc>
        <w:tc>
          <w:tcPr>
            <w:tcW w:w="1139" w:type="dxa"/>
            <w:tcBorders>
              <w:top w:val="nil"/>
              <w:left w:val="nil"/>
              <w:bottom w:val="single" w:sz="12" w:space="0" w:color="auto"/>
              <w:right w:val="single" w:sz="12" w:space="0" w:color="auto"/>
            </w:tcBorders>
            <w:shd w:val="clear" w:color="auto" w:fill="auto"/>
            <w:noWrap/>
            <w:vAlign w:val="bottom"/>
            <w:hideMark/>
          </w:tcPr>
          <w:p w:rsidR="00534008" w:rsidRPr="00534008" w:rsidRDefault="00534008" w:rsidP="00534008">
            <w:pPr>
              <w:spacing w:after="0" w:line="240" w:lineRule="auto"/>
              <w:jc w:val="right"/>
              <w:rPr>
                <w:rFonts w:ascii="Times New Roman" w:eastAsia="Times New Roman" w:hAnsi="Times New Roman" w:cs="Times New Roman"/>
                <w:color w:val="000000"/>
                <w:lang w:eastAsia="ru-RU"/>
              </w:rPr>
            </w:pPr>
            <w:r w:rsidRPr="00534008">
              <w:rPr>
                <w:rFonts w:ascii="Times New Roman" w:eastAsia="Times New Roman" w:hAnsi="Times New Roman" w:cs="Times New Roman"/>
                <w:color w:val="000000"/>
                <w:lang w:eastAsia="ru-RU"/>
              </w:rPr>
              <w:t>809067,19</w:t>
            </w:r>
          </w:p>
        </w:tc>
        <w:tc>
          <w:tcPr>
            <w:tcW w:w="928" w:type="dxa"/>
            <w:tcBorders>
              <w:top w:val="nil"/>
              <w:left w:val="nil"/>
              <w:bottom w:val="single" w:sz="12" w:space="0" w:color="auto"/>
              <w:right w:val="single" w:sz="12" w:space="0" w:color="auto"/>
            </w:tcBorders>
            <w:shd w:val="clear" w:color="auto" w:fill="auto"/>
            <w:noWrap/>
            <w:vAlign w:val="center"/>
            <w:hideMark/>
          </w:tcPr>
          <w:p w:rsidR="00534008" w:rsidRPr="00534008" w:rsidRDefault="00534008" w:rsidP="00534008">
            <w:pPr>
              <w:spacing w:after="0" w:line="240" w:lineRule="auto"/>
              <w:jc w:val="center"/>
              <w:rPr>
                <w:rFonts w:ascii="Times New Roman" w:eastAsia="Times New Roman" w:hAnsi="Times New Roman" w:cs="Times New Roman"/>
                <w:color w:val="000000"/>
                <w:lang w:eastAsia="ru-RU"/>
              </w:rPr>
            </w:pPr>
            <w:r w:rsidRPr="00534008">
              <w:rPr>
                <w:rFonts w:ascii="Times New Roman" w:eastAsia="Times New Roman" w:hAnsi="Times New Roman" w:cs="Times New Roman"/>
                <w:color w:val="000000"/>
                <w:lang w:eastAsia="ru-RU"/>
              </w:rPr>
              <w:t>0,00</w:t>
            </w:r>
          </w:p>
        </w:tc>
        <w:tc>
          <w:tcPr>
            <w:tcW w:w="928" w:type="dxa"/>
            <w:tcBorders>
              <w:top w:val="nil"/>
              <w:left w:val="nil"/>
              <w:bottom w:val="single" w:sz="12" w:space="0" w:color="auto"/>
              <w:right w:val="single" w:sz="12" w:space="0" w:color="auto"/>
            </w:tcBorders>
            <w:shd w:val="clear" w:color="auto" w:fill="auto"/>
            <w:noWrap/>
            <w:vAlign w:val="center"/>
            <w:hideMark/>
          </w:tcPr>
          <w:p w:rsidR="00534008" w:rsidRPr="00534008" w:rsidRDefault="00534008" w:rsidP="00534008">
            <w:pPr>
              <w:spacing w:after="0" w:line="240" w:lineRule="auto"/>
              <w:jc w:val="center"/>
              <w:rPr>
                <w:rFonts w:ascii="Times New Roman" w:eastAsia="Times New Roman" w:hAnsi="Times New Roman" w:cs="Times New Roman"/>
                <w:color w:val="000000"/>
                <w:lang w:eastAsia="ru-RU"/>
              </w:rPr>
            </w:pPr>
            <w:r w:rsidRPr="00534008">
              <w:rPr>
                <w:rFonts w:ascii="Times New Roman" w:eastAsia="Times New Roman" w:hAnsi="Times New Roman" w:cs="Times New Roman"/>
                <w:color w:val="000000"/>
                <w:lang w:eastAsia="ru-RU"/>
              </w:rPr>
              <w:t>0,00</w:t>
            </w:r>
          </w:p>
        </w:tc>
        <w:tc>
          <w:tcPr>
            <w:tcW w:w="990" w:type="dxa"/>
            <w:tcBorders>
              <w:top w:val="nil"/>
              <w:left w:val="nil"/>
              <w:bottom w:val="single" w:sz="12" w:space="0" w:color="auto"/>
              <w:right w:val="single" w:sz="12" w:space="0" w:color="auto"/>
            </w:tcBorders>
            <w:shd w:val="clear" w:color="auto" w:fill="auto"/>
            <w:noWrap/>
            <w:vAlign w:val="center"/>
            <w:hideMark/>
          </w:tcPr>
          <w:p w:rsidR="00534008" w:rsidRPr="00534008" w:rsidRDefault="00534008" w:rsidP="00534008">
            <w:pPr>
              <w:spacing w:after="0" w:line="240" w:lineRule="auto"/>
              <w:jc w:val="center"/>
              <w:rPr>
                <w:rFonts w:ascii="Times New Roman" w:eastAsia="Times New Roman" w:hAnsi="Times New Roman" w:cs="Times New Roman"/>
                <w:color w:val="000000"/>
                <w:lang w:eastAsia="ru-RU"/>
              </w:rPr>
            </w:pPr>
            <w:r w:rsidRPr="00534008">
              <w:rPr>
                <w:rFonts w:ascii="Times New Roman" w:eastAsia="Times New Roman" w:hAnsi="Times New Roman" w:cs="Times New Roman"/>
                <w:color w:val="000000"/>
                <w:lang w:eastAsia="ru-RU"/>
              </w:rPr>
              <w:t>0,00</w:t>
            </w:r>
          </w:p>
        </w:tc>
        <w:tc>
          <w:tcPr>
            <w:tcW w:w="1041" w:type="dxa"/>
            <w:tcBorders>
              <w:top w:val="nil"/>
              <w:left w:val="nil"/>
              <w:bottom w:val="single" w:sz="12" w:space="0" w:color="auto"/>
              <w:right w:val="single" w:sz="12" w:space="0" w:color="auto"/>
            </w:tcBorders>
            <w:shd w:val="clear" w:color="auto" w:fill="auto"/>
            <w:noWrap/>
            <w:vAlign w:val="center"/>
            <w:hideMark/>
          </w:tcPr>
          <w:p w:rsidR="00534008" w:rsidRPr="00534008" w:rsidRDefault="00534008" w:rsidP="00534008">
            <w:pPr>
              <w:spacing w:after="0" w:line="240" w:lineRule="auto"/>
              <w:jc w:val="center"/>
              <w:rPr>
                <w:rFonts w:ascii="Times New Roman" w:eastAsia="Times New Roman" w:hAnsi="Times New Roman" w:cs="Times New Roman"/>
                <w:color w:val="000000"/>
                <w:lang w:eastAsia="ru-RU"/>
              </w:rPr>
            </w:pPr>
            <w:r w:rsidRPr="00534008">
              <w:rPr>
                <w:rFonts w:ascii="Times New Roman" w:eastAsia="Times New Roman" w:hAnsi="Times New Roman" w:cs="Times New Roman"/>
                <w:color w:val="000000"/>
                <w:lang w:eastAsia="ru-RU"/>
              </w:rPr>
              <w:t>66122,28</w:t>
            </w:r>
          </w:p>
        </w:tc>
        <w:tc>
          <w:tcPr>
            <w:tcW w:w="1030" w:type="dxa"/>
            <w:tcBorders>
              <w:top w:val="nil"/>
              <w:left w:val="nil"/>
              <w:bottom w:val="single" w:sz="12" w:space="0" w:color="auto"/>
              <w:right w:val="single" w:sz="12" w:space="0" w:color="auto"/>
            </w:tcBorders>
            <w:shd w:val="clear" w:color="auto" w:fill="auto"/>
            <w:noWrap/>
            <w:vAlign w:val="center"/>
            <w:hideMark/>
          </w:tcPr>
          <w:p w:rsidR="00534008" w:rsidRPr="00534008" w:rsidRDefault="00534008" w:rsidP="00534008">
            <w:pPr>
              <w:spacing w:after="0" w:line="240" w:lineRule="auto"/>
              <w:jc w:val="center"/>
              <w:rPr>
                <w:rFonts w:ascii="Times New Roman" w:eastAsia="Times New Roman" w:hAnsi="Times New Roman" w:cs="Times New Roman"/>
                <w:color w:val="000000"/>
                <w:lang w:eastAsia="ru-RU"/>
              </w:rPr>
            </w:pPr>
            <w:r w:rsidRPr="00534008">
              <w:rPr>
                <w:rFonts w:ascii="Times New Roman" w:eastAsia="Times New Roman" w:hAnsi="Times New Roman" w:cs="Times New Roman"/>
                <w:color w:val="000000"/>
                <w:lang w:eastAsia="ru-RU"/>
              </w:rPr>
              <w:t>68011,49</w:t>
            </w:r>
          </w:p>
        </w:tc>
        <w:tc>
          <w:tcPr>
            <w:tcW w:w="1150" w:type="dxa"/>
            <w:tcBorders>
              <w:top w:val="nil"/>
              <w:left w:val="nil"/>
              <w:bottom w:val="single" w:sz="12" w:space="0" w:color="auto"/>
              <w:right w:val="single" w:sz="12" w:space="0" w:color="auto"/>
            </w:tcBorders>
            <w:shd w:val="clear" w:color="auto" w:fill="auto"/>
            <w:noWrap/>
            <w:vAlign w:val="center"/>
            <w:hideMark/>
          </w:tcPr>
          <w:p w:rsidR="00534008" w:rsidRPr="00534008" w:rsidRDefault="00534008" w:rsidP="00534008">
            <w:pPr>
              <w:spacing w:after="0" w:line="240" w:lineRule="auto"/>
              <w:jc w:val="center"/>
              <w:rPr>
                <w:rFonts w:ascii="Times New Roman" w:eastAsia="Times New Roman" w:hAnsi="Times New Roman" w:cs="Times New Roman"/>
                <w:color w:val="000000"/>
                <w:lang w:eastAsia="ru-RU"/>
              </w:rPr>
            </w:pPr>
            <w:r w:rsidRPr="00534008">
              <w:rPr>
                <w:rFonts w:ascii="Times New Roman" w:eastAsia="Times New Roman" w:hAnsi="Times New Roman" w:cs="Times New Roman"/>
                <w:color w:val="000000"/>
                <w:lang w:eastAsia="ru-RU"/>
              </w:rPr>
              <w:t>106267,95</w:t>
            </w:r>
          </w:p>
        </w:tc>
        <w:tc>
          <w:tcPr>
            <w:tcW w:w="1138" w:type="dxa"/>
            <w:tcBorders>
              <w:top w:val="nil"/>
              <w:left w:val="nil"/>
              <w:bottom w:val="single" w:sz="12" w:space="0" w:color="auto"/>
              <w:right w:val="single" w:sz="12" w:space="0" w:color="auto"/>
            </w:tcBorders>
            <w:shd w:val="clear" w:color="auto" w:fill="auto"/>
            <w:noWrap/>
            <w:vAlign w:val="center"/>
            <w:hideMark/>
          </w:tcPr>
          <w:p w:rsidR="00534008" w:rsidRPr="00534008" w:rsidRDefault="00534008" w:rsidP="00534008">
            <w:pPr>
              <w:spacing w:after="0" w:line="240" w:lineRule="auto"/>
              <w:jc w:val="center"/>
              <w:rPr>
                <w:rFonts w:ascii="Times New Roman" w:eastAsia="Times New Roman" w:hAnsi="Times New Roman" w:cs="Times New Roman"/>
                <w:color w:val="000000"/>
                <w:lang w:eastAsia="ru-RU"/>
              </w:rPr>
            </w:pPr>
            <w:r w:rsidRPr="00534008">
              <w:rPr>
                <w:rFonts w:ascii="Times New Roman" w:eastAsia="Times New Roman" w:hAnsi="Times New Roman" w:cs="Times New Roman"/>
                <w:color w:val="000000"/>
                <w:lang w:eastAsia="ru-RU"/>
              </w:rPr>
              <w:t>141690,60</w:t>
            </w:r>
          </w:p>
        </w:tc>
        <w:tc>
          <w:tcPr>
            <w:tcW w:w="1138" w:type="dxa"/>
            <w:tcBorders>
              <w:top w:val="nil"/>
              <w:left w:val="nil"/>
              <w:bottom w:val="single" w:sz="12" w:space="0" w:color="auto"/>
              <w:right w:val="single" w:sz="12" w:space="0" w:color="auto"/>
            </w:tcBorders>
            <w:shd w:val="clear" w:color="auto" w:fill="auto"/>
            <w:noWrap/>
            <w:vAlign w:val="center"/>
            <w:hideMark/>
          </w:tcPr>
          <w:p w:rsidR="00534008" w:rsidRPr="00534008" w:rsidRDefault="00534008" w:rsidP="00534008">
            <w:pPr>
              <w:spacing w:after="0" w:line="240" w:lineRule="auto"/>
              <w:jc w:val="center"/>
              <w:rPr>
                <w:rFonts w:ascii="Times New Roman" w:eastAsia="Times New Roman" w:hAnsi="Times New Roman" w:cs="Times New Roman"/>
                <w:color w:val="000000"/>
                <w:lang w:eastAsia="ru-RU"/>
              </w:rPr>
            </w:pPr>
            <w:r w:rsidRPr="00534008">
              <w:rPr>
                <w:rFonts w:ascii="Times New Roman" w:eastAsia="Times New Roman" w:hAnsi="Times New Roman" w:cs="Times New Roman"/>
                <w:color w:val="000000"/>
                <w:lang w:eastAsia="ru-RU"/>
              </w:rPr>
              <w:t>149013,93</w:t>
            </w:r>
          </w:p>
        </w:tc>
        <w:tc>
          <w:tcPr>
            <w:tcW w:w="1138" w:type="dxa"/>
            <w:tcBorders>
              <w:top w:val="nil"/>
              <w:left w:val="nil"/>
              <w:bottom w:val="single" w:sz="12" w:space="0" w:color="auto"/>
              <w:right w:val="single" w:sz="12" w:space="0" w:color="auto"/>
            </w:tcBorders>
            <w:shd w:val="clear" w:color="auto" w:fill="auto"/>
            <w:noWrap/>
            <w:vAlign w:val="center"/>
            <w:hideMark/>
          </w:tcPr>
          <w:p w:rsidR="00534008" w:rsidRPr="00534008" w:rsidRDefault="00534008" w:rsidP="00534008">
            <w:pPr>
              <w:spacing w:after="0" w:line="240" w:lineRule="auto"/>
              <w:jc w:val="center"/>
              <w:rPr>
                <w:rFonts w:ascii="Times New Roman" w:eastAsia="Times New Roman" w:hAnsi="Times New Roman" w:cs="Times New Roman"/>
                <w:color w:val="000000"/>
                <w:lang w:eastAsia="ru-RU"/>
              </w:rPr>
            </w:pPr>
            <w:r w:rsidRPr="00534008">
              <w:rPr>
                <w:rFonts w:ascii="Times New Roman" w:eastAsia="Times New Roman" w:hAnsi="Times New Roman" w:cs="Times New Roman"/>
                <w:color w:val="000000"/>
                <w:lang w:eastAsia="ru-RU"/>
              </w:rPr>
              <w:t>195676,09</w:t>
            </w:r>
          </w:p>
        </w:tc>
        <w:tc>
          <w:tcPr>
            <w:tcW w:w="849" w:type="dxa"/>
            <w:tcBorders>
              <w:top w:val="nil"/>
              <w:left w:val="nil"/>
              <w:bottom w:val="single" w:sz="12" w:space="0" w:color="auto"/>
              <w:right w:val="single" w:sz="12" w:space="0" w:color="auto"/>
            </w:tcBorders>
            <w:shd w:val="clear" w:color="auto" w:fill="auto"/>
            <w:noWrap/>
            <w:vAlign w:val="center"/>
            <w:hideMark/>
          </w:tcPr>
          <w:p w:rsidR="00534008" w:rsidRPr="00534008" w:rsidRDefault="00534008" w:rsidP="00534008">
            <w:pPr>
              <w:spacing w:after="0" w:line="240" w:lineRule="auto"/>
              <w:jc w:val="center"/>
              <w:rPr>
                <w:rFonts w:ascii="Times New Roman" w:eastAsia="Times New Roman" w:hAnsi="Times New Roman" w:cs="Times New Roman"/>
                <w:color w:val="000000"/>
                <w:lang w:eastAsia="ru-RU"/>
              </w:rPr>
            </w:pPr>
            <w:r w:rsidRPr="00534008">
              <w:rPr>
                <w:rFonts w:ascii="Times New Roman" w:eastAsia="Times New Roman" w:hAnsi="Times New Roman" w:cs="Times New Roman"/>
                <w:color w:val="000000"/>
                <w:lang w:eastAsia="ru-RU"/>
              </w:rPr>
              <w:t>7160,61</w:t>
            </w:r>
          </w:p>
        </w:tc>
      </w:tr>
    </w:tbl>
    <w:p w:rsidR="00D83835" w:rsidRPr="00D83835" w:rsidRDefault="00D83835" w:rsidP="00D83835">
      <w:pPr>
        <w:tabs>
          <w:tab w:val="left" w:pos="0"/>
          <w:tab w:val="left" w:pos="12390"/>
        </w:tabs>
        <w:spacing w:line="360" w:lineRule="auto"/>
        <w:jc w:val="both"/>
        <w:rPr>
          <w:rFonts w:ascii="Times New Roman" w:eastAsia="Calibri" w:hAnsi="Times New Roman" w:cs="Times New Roman"/>
          <w:sz w:val="24"/>
          <w:szCs w:val="24"/>
        </w:rPr>
      </w:pPr>
    </w:p>
    <w:p w:rsidR="00534008" w:rsidRDefault="00534008" w:rsidP="00D83835">
      <w:pPr>
        <w:tabs>
          <w:tab w:val="left" w:pos="0"/>
        </w:tabs>
        <w:spacing w:line="360" w:lineRule="auto"/>
        <w:jc w:val="both"/>
        <w:rPr>
          <w:rFonts w:ascii="Times New Roman" w:eastAsia="Calibri" w:hAnsi="Times New Roman" w:cs="Times New Roman"/>
          <w:sz w:val="24"/>
          <w:szCs w:val="24"/>
        </w:rPr>
      </w:pPr>
    </w:p>
    <w:p w:rsidR="00534008" w:rsidRDefault="00534008" w:rsidP="00D83835">
      <w:pPr>
        <w:tabs>
          <w:tab w:val="left" w:pos="0"/>
        </w:tabs>
        <w:spacing w:line="360" w:lineRule="auto"/>
        <w:jc w:val="both"/>
        <w:rPr>
          <w:rFonts w:ascii="Times New Roman" w:eastAsia="Calibri" w:hAnsi="Times New Roman" w:cs="Times New Roman"/>
          <w:sz w:val="24"/>
          <w:szCs w:val="24"/>
        </w:rPr>
      </w:pPr>
    </w:p>
    <w:p w:rsidR="00D83835" w:rsidRPr="00D83835" w:rsidRDefault="00D83835" w:rsidP="00D83835">
      <w:pPr>
        <w:tabs>
          <w:tab w:val="left" w:pos="0"/>
        </w:tabs>
        <w:spacing w:line="360" w:lineRule="auto"/>
        <w:jc w:val="both"/>
        <w:rPr>
          <w:rFonts w:ascii="Times New Roman" w:eastAsia="Calibri" w:hAnsi="Times New Roman" w:cs="Times New Roman"/>
          <w:sz w:val="24"/>
          <w:szCs w:val="24"/>
        </w:rPr>
      </w:pPr>
    </w:p>
    <w:p w:rsidR="00D83835" w:rsidRPr="00D83835" w:rsidRDefault="00D83835" w:rsidP="00D83835">
      <w:pPr>
        <w:tabs>
          <w:tab w:val="left" w:pos="0"/>
        </w:tabs>
        <w:spacing w:line="360" w:lineRule="auto"/>
        <w:jc w:val="both"/>
        <w:rPr>
          <w:rFonts w:ascii="Times New Roman" w:eastAsia="Calibri" w:hAnsi="Times New Roman" w:cs="Times New Roman"/>
          <w:sz w:val="24"/>
          <w:szCs w:val="24"/>
        </w:rPr>
        <w:sectPr w:rsidR="00D83835" w:rsidRPr="00D83835" w:rsidSect="00654A76">
          <w:pgSz w:w="15840" w:h="12240" w:orient="landscape"/>
          <w:pgMar w:top="1134" w:right="850" w:bottom="1134" w:left="1701" w:header="720" w:footer="720" w:gutter="0"/>
          <w:cols w:space="720"/>
        </w:sectPr>
      </w:pPr>
    </w:p>
    <w:p w:rsidR="0042504F" w:rsidRPr="0042504F" w:rsidRDefault="0042504F" w:rsidP="0042504F">
      <w:pPr>
        <w:pStyle w:val="a9"/>
        <w:jc w:val="center"/>
        <w:rPr>
          <w:b/>
          <w:szCs w:val="24"/>
        </w:rPr>
      </w:pPr>
      <w:r w:rsidRPr="0042504F">
        <w:rPr>
          <w:b/>
          <w:szCs w:val="24"/>
        </w:rPr>
        <w:lastRenderedPageBreak/>
        <w:t xml:space="preserve">6.4. Расчет </w:t>
      </w:r>
      <w:r>
        <w:rPr>
          <w:b/>
          <w:szCs w:val="24"/>
        </w:rPr>
        <w:t xml:space="preserve">тарифных ставок </w:t>
      </w:r>
      <w:r w:rsidRPr="0042504F">
        <w:rPr>
          <w:b/>
          <w:szCs w:val="24"/>
        </w:rPr>
        <w:t>вариантов управления</w:t>
      </w:r>
    </w:p>
    <w:p w:rsidR="00D83835" w:rsidRPr="00D83835" w:rsidRDefault="00D83835" w:rsidP="00462A56">
      <w:pPr>
        <w:pStyle w:val="a9"/>
        <w:rPr>
          <w:szCs w:val="24"/>
        </w:rPr>
      </w:pPr>
      <w:r w:rsidRPr="00D83835">
        <w:rPr>
          <w:szCs w:val="24"/>
        </w:rPr>
        <w:t>В разделе управленческой экспертизы выявлено, что фактический вариант управления, при котором управление осуществляет УК “Актив-Система” соответствует нормативному по всем показателям. В разделе экономической экспертизы необходимо рассчитать расходы по управлению и эксплуатации жилым комплексом и тарифную ставку с квадратного метра общей площади квартир для данного варианта  управления, а также рассмотреть альтернативные варианты управления и получить соответствующие ставки на содержание при постепенном вводе очередей жилого комплекса.</w:t>
      </w:r>
    </w:p>
    <w:p w:rsidR="00D83835" w:rsidRPr="00D83835" w:rsidRDefault="00D83835" w:rsidP="00D83835">
      <w:pPr>
        <w:pStyle w:val="a9"/>
        <w:rPr>
          <w:szCs w:val="24"/>
        </w:rPr>
      </w:pPr>
      <w:r w:rsidRPr="00D83835">
        <w:rPr>
          <w:szCs w:val="24"/>
        </w:rPr>
        <w:t xml:space="preserve">Рассмотрим два варианта управления жилым комплексом: </w:t>
      </w:r>
    </w:p>
    <w:p w:rsidR="00D83835" w:rsidRPr="00D83835" w:rsidRDefault="00D83835" w:rsidP="00D83835">
      <w:pPr>
        <w:pStyle w:val="a9"/>
        <w:numPr>
          <w:ilvl w:val="0"/>
          <w:numId w:val="47"/>
        </w:numPr>
        <w:ind w:left="0" w:firstLine="851"/>
        <w:rPr>
          <w:szCs w:val="24"/>
        </w:rPr>
      </w:pPr>
      <w:r w:rsidRPr="00D83835">
        <w:rPr>
          <w:szCs w:val="24"/>
        </w:rPr>
        <w:t>создание собственной управляющей компании;</w:t>
      </w:r>
    </w:p>
    <w:p w:rsidR="00D83835" w:rsidRDefault="00D83835" w:rsidP="00D83835">
      <w:pPr>
        <w:pStyle w:val="a9"/>
        <w:numPr>
          <w:ilvl w:val="0"/>
          <w:numId w:val="47"/>
        </w:numPr>
        <w:ind w:left="0" w:firstLine="851"/>
        <w:rPr>
          <w:szCs w:val="24"/>
        </w:rPr>
      </w:pPr>
      <w:r w:rsidRPr="00D83835">
        <w:rPr>
          <w:szCs w:val="24"/>
        </w:rPr>
        <w:t>передача полномочий управления профессиональной управляющей компании.</w:t>
      </w:r>
    </w:p>
    <w:p w:rsidR="00462A56" w:rsidRPr="00D83835" w:rsidRDefault="00462A56" w:rsidP="00CD6382">
      <w:pPr>
        <w:pStyle w:val="a9"/>
        <w:ind w:left="851" w:firstLine="0"/>
        <w:rPr>
          <w:szCs w:val="24"/>
        </w:rPr>
      </w:pPr>
    </w:p>
    <w:p w:rsidR="00D83835" w:rsidRPr="00462A56" w:rsidRDefault="00D83835" w:rsidP="00462A56">
      <w:pPr>
        <w:pStyle w:val="2"/>
        <w:jc w:val="center"/>
        <w:rPr>
          <w:rFonts w:ascii="Times New Roman" w:hAnsi="Times New Roman" w:cs="Times New Roman"/>
          <w:color w:val="auto"/>
          <w:sz w:val="24"/>
          <w:szCs w:val="24"/>
        </w:rPr>
      </w:pPr>
      <w:bookmarkStart w:id="146" w:name="_Toc296551813"/>
      <w:r w:rsidRPr="00462A56">
        <w:rPr>
          <w:rFonts w:ascii="Times New Roman" w:hAnsi="Times New Roman" w:cs="Times New Roman"/>
          <w:color w:val="auto"/>
          <w:sz w:val="24"/>
          <w:szCs w:val="24"/>
        </w:rPr>
        <w:t>6.</w:t>
      </w:r>
      <w:r w:rsidR="0042504F">
        <w:rPr>
          <w:rFonts w:ascii="Times New Roman" w:hAnsi="Times New Roman" w:cs="Times New Roman"/>
          <w:color w:val="auto"/>
          <w:sz w:val="24"/>
          <w:szCs w:val="24"/>
        </w:rPr>
        <w:t>4</w:t>
      </w:r>
      <w:r w:rsidR="00D20243">
        <w:rPr>
          <w:rFonts w:ascii="Times New Roman" w:hAnsi="Times New Roman" w:cs="Times New Roman"/>
          <w:color w:val="auto"/>
          <w:sz w:val="24"/>
          <w:szCs w:val="24"/>
        </w:rPr>
        <w:t>.1</w:t>
      </w:r>
      <w:r w:rsidRPr="00462A56">
        <w:rPr>
          <w:rFonts w:ascii="Times New Roman" w:hAnsi="Times New Roman" w:cs="Times New Roman"/>
          <w:color w:val="auto"/>
          <w:sz w:val="24"/>
          <w:szCs w:val="24"/>
        </w:rPr>
        <w:t xml:space="preserve"> Создание собственной управляющей компании</w:t>
      </w:r>
      <w:bookmarkEnd w:id="146"/>
    </w:p>
    <w:p w:rsidR="00D83835" w:rsidRPr="00D20243" w:rsidRDefault="00D83835" w:rsidP="00D20243">
      <w:pPr>
        <w:pStyle w:val="2"/>
        <w:jc w:val="center"/>
        <w:rPr>
          <w:rFonts w:ascii="Times New Roman" w:hAnsi="Times New Roman" w:cs="Times New Roman"/>
          <w:b w:val="0"/>
          <w:color w:val="auto"/>
          <w:sz w:val="24"/>
          <w:szCs w:val="24"/>
        </w:rPr>
      </w:pPr>
      <w:bookmarkStart w:id="147" w:name="_Toc296551814"/>
      <w:r w:rsidRPr="00D20243">
        <w:rPr>
          <w:rFonts w:ascii="Times New Roman" w:hAnsi="Times New Roman" w:cs="Times New Roman"/>
          <w:b w:val="0"/>
          <w:color w:val="auto"/>
          <w:sz w:val="24"/>
          <w:szCs w:val="24"/>
        </w:rPr>
        <w:t>Расчет расходов на эксплуатацию и управление I очереди жилого комплекса «Университетский»</w:t>
      </w:r>
      <w:bookmarkEnd w:id="147"/>
    </w:p>
    <w:p w:rsidR="00D83835" w:rsidRDefault="00D83835" w:rsidP="00D83835">
      <w:pPr>
        <w:pStyle w:val="a9"/>
        <w:rPr>
          <w:szCs w:val="24"/>
        </w:rPr>
      </w:pPr>
      <w:r w:rsidRPr="00D83835">
        <w:rPr>
          <w:szCs w:val="24"/>
        </w:rPr>
        <w:t xml:space="preserve">При создании собственной управляющей компании, собственники помещений в многоквартирном доме заключают с  управляющей компанией  договор управления. </w:t>
      </w:r>
    </w:p>
    <w:p w:rsidR="00462A56" w:rsidRPr="00D83835" w:rsidRDefault="00462A56" w:rsidP="00D83835">
      <w:pPr>
        <w:pStyle w:val="a9"/>
        <w:rPr>
          <w:szCs w:val="24"/>
        </w:rPr>
      </w:pPr>
    </w:p>
    <w:p w:rsidR="00D83835" w:rsidRPr="00D20243" w:rsidRDefault="00D83835" w:rsidP="00462A56">
      <w:pPr>
        <w:pStyle w:val="2"/>
        <w:spacing w:line="360" w:lineRule="auto"/>
        <w:jc w:val="center"/>
        <w:rPr>
          <w:rFonts w:ascii="Times New Roman" w:hAnsi="Times New Roman" w:cs="Times New Roman"/>
          <w:b w:val="0"/>
          <w:color w:val="auto"/>
          <w:sz w:val="24"/>
          <w:szCs w:val="24"/>
        </w:rPr>
      </w:pPr>
      <w:bookmarkStart w:id="148" w:name="_Toc296551815"/>
      <w:r w:rsidRPr="00D20243">
        <w:rPr>
          <w:rFonts w:ascii="Times New Roman" w:hAnsi="Times New Roman" w:cs="Times New Roman"/>
          <w:b w:val="0"/>
          <w:color w:val="auto"/>
          <w:sz w:val="24"/>
          <w:szCs w:val="24"/>
        </w:rPr>
        <w:t>Расходы на содержание управляющей компании</w:t>
      </w:r>
      <w:bookmarkEnd w:id="148"/>
    </w:p>
    <w:p w:rsidR="00D83835" w:rsidRPr="00D83835" w:rsidRDefault="00D83835" w:rsidP="00462A56">
      <w:pPr>
        <w:pStyle w:val="a9"/>
        <w:rPr>
          <w:szCs w:val="24"/>
        </w:rPr>
      </w:pPr>
      <w:r w:rsidRPr="00D83835">
        <w:rPr>
          <w:szCs w:val="24"/>
        </w:rPr>
        <w:t>Формирования фонда оплаты труда:</w:t>
      </w:r>
    </w:p>
    <w:p w:rsidR="00D83835" w:rsidRPr="00D83835" w:rsidRDefault="00D83835" w:rsidP="00D83835">
      <w:pPr>
        <w:pStyle w:val="a9"/>
        <w:rPr>
          <w:szCs w:val="24"/>
        </w:rPr>
      </w:pPr>
      <w:r w:rsidRPr="00D83835">
        <w:rPr>
          <w:szCs w:val="24"/>
        </w:rPr>
        <w:t xml:space="preserve">Штат сотрудников формируется на основании приказа Госстроя РФ от 09.12.1999 г. № 139 "Об утверждении рекомендаций по нормированию труда работников, занятых </w:t>
      </w:r>
      <w:r w:rsidR="004F4415">
        <w:rPr>
          <w:szCs w:val="24"/>
        </w:rPr>
        <w:t>содержанием и ремонтом жилья"[</w:t>
      </w:r>
      <w:r w:rsidR="004F4415" w:rsidRPr="004F4415">
        <w:rPr>
          <w:szCs w:val="24"/>
        </w:rPr>
        <w:t>62</w:t>
      </w:r>
      <w:r w:rsidRPr="00D83835">
        <w:rPr>
          <w:szCs w:val="24"/>
        </w:rPr>
        <w:t xml:space="preserve">]. </w:t>
      </w:r>
    </w:p>
    <w:p w:rsidR="00D83835" w:rsidRPr="00D83835" w:rsidRDefault="00D83835" w:rsidP="00D83835">
      <w:pPr>
        <w:pStyle w:val="a9"/>
        <w:rPr>
          <w:szCs w:val="24"/>
        </w:rPr>
      </w:pPr>
      <w:r w:rsidRPr="00D83835">
        <w:rPr>
          <w:szCs w:val="24"/>
        </w:rPr>
        <w:t>Определение численности административно-управленческого персонала:</w:t>
      </w:r>
    </w:p>
    <w:p w:rsidR="00D83835" w:rsidRPr="00D83835" w:rsidRDefault="00D83835" w:rsidP="00D83835">
      <w:pPr>
        <w:pStyle w:val="a9"/>
        <w:rPr>
          <w:szCs w:val="24"/>
        </w:rPr>
      </w:pPr>
      <w:r w:rsidRPr="00D83835">
        <w:rPr>
          <w:szCs w:val="24"/>
        </w:rPr>
        <w:t>Согласно приказу Госстроя России от 09.12.99г. №139, принимаем нормативную численность административно-управленческого персонала.</w:t>
      </w:r>
    </w:p>
    <w:p w:rsidR="00D83835" w:rsidRPr="00D83835" w:rsidRDefault="00D83835" w:rsidP="00D83835">
      <w:pPr>
        <w:pStyle w:val="a9"/>
        <w:rPr>
          <w:szCs w:val="24"/>
        </w:rPr>
      </w:pPr>
      <w:r w:rsidRPr="00D83835">
        <w:rPr>
          <w:szCs w:val="24"/>
        </w:rPr>
        <w:t>Примерный состав  АУП:</w:t>
      </w:r>
    </w:p>
    <w:p w:rsidR="00D83835" w:rsidRPr="00D83835" w:rsidRDefault="00D83835" w:rsidP="00D83835">
      <w:pPr>
        <w:pStyle w:val="a9"/>
        <w:numPr>
          <w:ilvl w:val="0"/>
          <w:numId w:val="48"/>
        </w:numPr>
        <w:rPr>
          <w:szCs w:val="24"/>
        </w:rPr>
      </w:pPr>
      <w:r w:rsidRPr="00D83835">
        <w:rPr>
          <w:szCs w:val="24"/>
        </w:rPr>
        <w:t xml:space="preserve">директор, </w:t>
      </w:r>
    </w:p>
    <w:p w:rsidR="00D83835" w:rsidRPr="00D83835" w:rsidRDefault="00D83835" w:rsidP="00D83835">
      <w:pPr>
        <w:pStyle w:val="a9"/>
        <w:numPr>
          <w:ilvl w:val="0"/>
          <w:numId w:val="48"/>
        </w:numPr>
        <w:rPr>
          <w:szCs w:val="24"/>
        </w:rPr>
      </w:pPr>
      <w:r w:rsidRPr="00D83835">
        <w:rPr>
          <w:szCs w:val="24"/>
        </w:rPr>
        <w:t xml:space="preserve">главный бухгалтер, </w:t>
      </w:r>
    </w:p>
    <w:p w:rsidR="00D83835" w:rsidRPr="00D83835" w:rsidRDefault="00D83835" w:rsidP="00D83835">
      <w:pPr>
        <w:pStyle w:val="a9"/>
        <w:numPr>
          <w:ilvl w:val="0"/>
          <w:numId w:val="48"/>
        </w:numPr>
        <w:rPr>
          <w:szCs w:val="24"/>
        </w:rPr>
      </w:pPr>
      <w:r w:rsidRPr="00D83835">
        <w:rPr>
          <w:szCs w:val="24"/>
        </w:rPr>
        <w:t>инженер;</w:t>
      </w:r>
    </w:p>
    <w:p w:rsidR="00D83835" w:rsidRPr="00D83835" w:rsidRDefault="00D83835" w:rsidP="00D83835">
      <w:pPr>
        <w:pStyle w:val="a9"/>
        <w:numPr>
          <w:ilvl w:val="0"/>
          <w:numId w:val="48"/>
        </w:numPr>
        <w:rPr>
          <w:szCs w:val="24"/>
        </w:rPr>
      </w:pPr>
      <w:r w:rsidRPr="00D83835">
        <w:rPr>
          <w:szCs w:val="24"/>
        </w:rPr>
        <w:t>юрист;</w:t>
      </w:r>
    </w:p>
    <w:p w:rsidR="00D83835" w:rsidRPr="00D83835" w:rsidRDefault="00D83835" w:rsidP="00D83835">
      <w:pPr>
        <w:pStyle w:val="a9"/>
        <w:numPr>
          <w:ilvl w:val="0"/>
          <w:numId w:val="48"/>
        </w:numPr>
        <w:rPr>
          <w:szCs w:val="24"/>
        </w:rPr>
      </w:pPr>
      <w:r w:rsidRPr="00D83835">
        <w:rPr>
          <w:szCs w:val="24"/>
        </w:rPr>
        <w:t>диспетчер.</w:t>
      </w:r>
    </w:p>
    <w:p w:rsidR="00D83835" w:rsidRPr="00D83835" w:rsidRDefault="00D83835" w:rsidP="00D83835">
      <w:pPr>
        <w:pStyle w:val="a9"/>
        <w:rPr>
          <w:szCs w:val="24"/>
        </w:rPr>
      </w:pPr>
    </w:p>
    <w:p w:rsidR="00D83835" w:rsidRPr="00D83835" w:rsidRDefault="00D83835" w:rsidP="00D83835">
      <w:pPr>
        <w:pStyle w:val="a9"/>
        <w:rPr>
          <w:szCs w:val="24"/>
        </w:rPr>
      </w:pPr>
      <w:r w:rsidRPr="00D83835">
        <w:rPr>
          <w:szCs w:val="24"/>
        </w:rPr>
        <w:t xml:space="preserve">Расчет численности технического персонала для </w:t>
      </w:r>
      <w:r w:rsidRPr="00D83835">
        <w:rPr>
          <w:szCs w:val="24"/>
          <w:lang w:val="en-US"/>
        </w:rPr>
        <w:t>I</w:t>
      </w:r>
      <w:r w:rsidRPr="00D83835">
        <w:rPr>
          <w:szCs w:val="24"/>
        </w:rPr>
        <w:t xml:space="preserve"> очереди жилого комплекса:</w:t>
      </w:r>
    </w:p>
    <w:p w:rsidR="00D83835" w:rsidRPr="00D83835" w:rsidRDefault="00D83835" w:rsidP="00D83835">
      <w:pPr>
        <w:pStyle w:val="a9"/>
        <w:rPr>
          <w:szCs w:val="24"/>
        </w:rPr>
      </w:pPr>
      <w:r w:rsidRPr="00D83835">
        <w:rPr>
          <w:szCs w:val="24"/>
        </w:rPr>
        <w:t>Расчет персонала, обслуживающего придомовую территорию:</w:t>
      </w:r>
    </w:p>
    <w:p w:rsidR="00D83835" w:rsidRPr="00D83835" w:rsidRDefault="00D83835" w:rsidP="00D83835">
      <w:pPr>
        <w:pStyle w:val="a9"/>
        <w:rPr>
          <w:szCs w:val="24"/>
        </w:rPr>
      </w:pPr>
      <w:r w:rsidRPr="00D83835">
        <w:rPr>
          <w:szCs w:val="24"/>
        </w:rPr>
        <w:t>Периодичность работ по уборке территории домовладений определена согласно  приказу Госстроя России от 09.12.99г. №139   и приведена в таблице 6.1.</w:t>
      </w:r>
    </w:p>
    <w:p w:rsidR="00D83835" w:rsidRPr="00D83835" w:rsidRDefault="00D83835" w:rsidP="00D83835">
      <w:pPr>
        <w:pStyle w:val="a9"/>
        <w:rPr>
          <w:szCs w:val="24"/>
        </w:rPr>
      </w:pPr>
      <w:r w:rsidRPr="00D83835">
        <w:rPr>
          <w:szCs w:val="24"/>
        </w:rPr>
        <w:t xml:space="preserve">Класс территории </w:t>
      </w:r>
      <w:r w:rsidRPr="00D83835">
        <w:rPr>
          <w:szCs w:val="24"/>
          <w:lang w:val="en-US"/>
        </w:rPr>
        <w:t>III</w:t>
      </w:r>
      <w:r w:rsidRPr="00D83835">
        <w:rPr>
          <w:szCs w:val="24"/>
        </w:rPr>
        <w:t>.</w:t>
      </w:r>
    </w:p>
    <w:p w:rsidR="00754548" w:rsidRDefault="00754548" w:rsidP="00D83835">
      <w:pPr>
        <w:pStyle w:val="a9"/>
        <w:rPr>
          <w:szCs w:val="24"/>
        </w:rPr>
      </w:pPr>
    </w:p>
    <w:p w:rsidR="00D83835" w:rsidRPr="00D83835" w:rsidRDefault="00D83835" w:rsidP="00754548">
      <w:pPr>
        <w:pStyle w:val="a9"/>
        <w:jc w:val="right"/>
        <w:rPr>
          <w:szCs w:val="24"/>
        </w:rPr>
      </w:pPr>
      <w:r w:rsidRPr="00D83835">
        <w:rPr>
          <w:szCs w:val="24"/>
        </w:rPr>
        <w:t>Таблица 6.1</w:t>
      </w:r>
    </w:p>
    <w:p w:rsidR="00D83835" w:rsidRPr="00D83835" w:rsidRDefault="00D83835" w:rsidP="00754548">
      <w:pPr>
        <w:pStyle w:val="a9"/>
        <w:jc w:val="center"/>
        <w:rPr>
          <w:szCs w:val="24"/>
        </w:rPr>
      </w:pPr>
      <w:r w:rsidRPr="00D83835">
        <w:rPr>
          <w:szCs w:val="24"/>
        </w:rPr>
        <w:t>Периодичность работ по уборке территории домовладений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9"/>
        <w:gridCol w:w="4497"/>
        <w:gridCol w:w="4529"/>
      </w:tblGrid>
      <w:tr w:rsidR="00D83835" w:rsidRPr="00D83835" w:rsidTr="00D83835">
        <w:tc>
          <w:tcPr>
            <w:tcW w:w="444" w:type="pct"/>
          </w:tcPr>
          <w:p w:rsidR="00D83835" w:rsidRPr="00D83835" w:rsidRDefault="00D83835" w:rsidP="00D83835">
            <w:pPr>
              <w:jc w:val="both"/>
              <w:rPr>
                <w:rFonts w:ascii="Times New Roman" w:hAnsi="Times New Roman" w:cs="Times New Roman"/>
                <w:sz w:val="24"/>
                <w:szCs w:val="24"/>
              </w:rPr>
            </w:pPr>
            <w:r w:rsidRPr="00D83835">
              <w:rPr>
                <w:rFonts w:ascii="Times New Roman" w:hAnsi="Times New Roman" w:cs="Times New Roman"/>
                <w:sz w:val="24"/>
                <w:szCs w:val="24"/>
              </w:rPr>
              <w:t>№ п/п</w:t>
            </w:r>
          </w:p>
        </w:tc>
        <w:tc>
          <w:tcPr>
            <w:tcW w:w="2270" w:type="pct"/>
          </w:tcPr>
          <w:p w:rsidR="00D83835" w:rsidRPr="00D83835" w:rsidRDefault="00D83835" w:rsidP="00D83835">
            <w:pPr>
              <w:jc w:val="both"/>
              <w:rPr>
                <w:rFonts w:ascii="Times New Roman" w:hAnsi="Times New Roman" w:cs="Times New Roman"/>
                <w:sz w:val="24"/>
                <w:szCs w:val="24"/>
              </w:rPr>
            </w:pPr>
            <w:r w:rsidRPr="00D83835">
              <w:rPr>
                <w:rFonts w:ascii="Times New Roman" w:hAnsi="Times New Roman" w:cs="Times New Roman"/>
                <w:sz w:val="24"/>
                <w:szCs w:val="24"/>
              </w:rPr>
              <w:t>Наименование работы</w:t>
            </w:r>
          </w:p>
        </w:tc>
        <w:tc>
          <w:tcPr>
            <w:tcW w:w="2286" w:type="pct"/>
          </w:tcPr>
          <w:p w:rsidR="00D83835" w:rsidRPr="00D83835" w:rsidRDefault="00D83835" w:rsidP="00D83835">
            <w:pPr>
              <w:jc w:val="both"/>
              <w:rPr>
                <w:rFonts w:ascii="Times New Roman" w:hAnsi="Times New Roman" w:cs="Times New Roman"/>
                <w:sz w:val="24"/>
                <w:szCs w:val="24"/>
              </w:rPr>
            </w:pPr>
            <w:r w:rsidRPr="00D83835">
              <w:rPr>
                <w:rFonts w:ascii="Times New Roman" w:hAnsi="Times New Roman" w:cs="Times New Roman"/>
                <w:sz w:val="24"/>
                <w:szCs w:val="24"/>
              </w:rPr>
              <w:t>Периодичность работ</w:t>
            </w:r>
          </w:p>
        </w:tc>
      </w:tr>
      <w:tr w:rsidR="00D83835" w:rsidRPr="00D83835" w:rsidTr="00D83835">
        <w:tc>
          <w:tcPr>
            <w:tcW w:w="444" w:type="pct"/>
          </w:tcPr>
          <w:p w:rsidR="00D83835" w:rsidRPr="00D83835" w:rsidRDefault="00D83835" w:rsidP="00D83835">
            <w:pPr>
              <w:jc w:val="both"/>
              <w:rPr>
                <w:rFonts w:ascii="Times New Roman" w:hAnsi="Times New Roman" w:cs="Times New Roman"/>
                <w:sz w:val="24"/>
                <w:szCs w:val="24"/>
              </w:rPr>
            </w:pPr>
            <w:r w:rsidRPr="00D83835">
              <w:rPr>
                <w:rFonts w:ascii="Times New Roman" w:hAnsi="Times New Roman" w:cs="Times New Roman"/>
                <w:sz w:val="24"/>
                <w:szCs w:val="24"/>
              </w:rPr>
              <w:t>1</w:t>
            </w:r>
          </w:p>
        </w:tc>
        <w:tc>
          <w:tcPr>
            <w:tcW w:w="2270" w:type="pct"/>
          </w:tcPr>
          <w:p w:rsidR="00D83835" w:rsidRPr="00D83835" w:rsidRDefault="00D83835" w:rsidP="00D83835">
            <w:pPr>
              <w:jc w:val="both"/>
              <w:rPr>
                <w:rFonts w:ascii="Times New Roman" w:hAnsi="Times New Roman" w:cs="Times New Roman"/>
                <w:sz w:val="24"/>
                <w:szCs w:val="24"/>
              </w:rPr>
            </w:pPr>
            <w:r w:rsidRPr="00D83835">
              <w:rPr>
                <w:rFonts w:ascii="Times New Roman" w:hAnsi="Times New Roman" w:cs="Times New Roman"/>
                <w:sz w:val="24"/>
                <w:szCs w:val="24"/>
              </w:rPr>
              <w:t>2</w:t>
            </w:r>
          </w:p>
        </w:tc>
        <w:tc>
          <w:tcPr>
            <w:tcW w:w="2286" w:type="pct"/>
          </w:tcPr>
          <w:p w:rsidR="00D83835" w:rsidRPr="00D83835" w:rsidRDefault="00D83835" w:rsidP="00D83835">
            <w:pPr>
              <w:jc w:val="both"/>
              <w:rPr>
                <w:rFonts w:ascii="Times New Roman" w:hAnsi="Times New Roman" w:cs="Times New Roman"/>
                <w:sz w:val="24"/>
                <w:szCs w:val="24"/>
              </w:rPr>
            </w:pPr>
            <w:r w:rsidRPr="00D83835">
              <w:rPr>
                <w:rFonts w:ascii="Times New Roman" w:hAnsi="Times New Roman" w:cs="Times New Roman"/>
                <w:sz w:val="24"/>
                <w:szCs w:val="24"/>
              </w:rPr>
              <w:t>3</w:t>
            </w:r>
          </w:p>
        </w:tc>
      </w:tr>
      <w:tr w:rsidR="00D83835" w:rsidRPr="00D83835" w:rsidTr="00D83835">
        <w:tc>
          <w:tcPr>
            <w:tcW w:w="444" w:type="pct"/>
          </w:tcPr>
          <w:p w:rsidR="00D83835" w:rsidRPr="00D83835" w:rsidRDefault="00D83835" w:rsidP="00D83835">
            <w:pPr>
              <w:jc w:val="both"/>
              <w:rPr>
                <w:rFonts w:ascii="Times New Roman" w:hAnsi="Times New Roman" w:cs="Times New Roman"/>
                <w:sz w:val="24"/>
                <w:szCs w:val="24"/>
              </w:rPr>
            </w:pPr>
            <w:r w:rsidRPr="00D83835">
              <w:rPr>
                <w:rFonts w:ascii="Times New Roman" w:hAnsi="Times New Roman" w:cs="Times New Roman"/>
                <w:sz w:val="24"/>
                <w:szCs w:val="24"/>
              </w:rPr>
              <w:t>1</w:t>
            </w:r>
          </w:p>
        </w:tc>
        <w:tc>
          <w:tcPr>
            <w:tcW w:w="2270" w:type="pct"/>
          </w:tcPr>
          <w:p w:rsidR="00D83835" w:rsidRPr="00D83835" w:rsidRDefault="00D83835" w:rsidP="00D83835">
            <w:pPr>
              <w:jc w:val="both"/>
              <w:rPr>
                <w:rFonts w:ascii="Times New Roman" w:hAnsi="Times New Roman" w:cs="Times New Roman"/>
                <w:sz w:val="24"/>
                <w:szCs w:val="24"/>
              </w:rPr>
            </w:pPr>
            <w:r w:rsidRPr="00D83835">
              <w:rPr>
                <w:rFonts w:ascii="Times New Roman" w:hAnsi="Times New Roman" w:cs="Times New Roman"/>
                <w:sz w:val="24"/>
                <w:szCs w:val="24"/>
              </w:rPr>
              <w:t>Подметание свежевыпавшего снега</w:t>
            </w:r>
          </w:p>
        </w:tc>
        <w:tc>
          <w:tcPr>
            <w:tcW w:w="2286" w:type="pct"/>
          </w:tcPr>
          <w:p w:rsidR="00D83835" w:rsidRPr="00D83835" w:rsidRDefault="00D83835" w:rsidP="00D83835">
            <w:pPr>
              <w:jc w:val="both"/>
              <w:rPr>
                <w:rFonts w:ascii="Times New Roman" w:hAnsi="Times New Roman" w:cs="Times New Roman"/>
                <w:sz w:val="24"/>
                <w:szCs w:val="24"/>
              </w:rPr>
            </w:pPr>
            <w:r w:rsidRPr="00D83835">
              <w:rPr>
                <w:rFonts w:ascii="Times New Roman" w:hAnsi="Times New Roman" w:cs="Times New Roman"/>
                <w:sz w:val="24"/>
                <w:szCs w:val="24"/>
              </w:rPr>
              <w:t>через 3 часа во время снегопада</w:t>
            </w:r>
          </w:p>
        </w:tc>
      </w:tr>
      <w:tr w:rsidR="00D83835" w:rsidRPr="00D83835" w:rsidTr="00D83835">
        <w:tc>
          <w:tcPr>
            <w:tcW w:w="444" w:type="pct"/>
          </w:tcPr>
          <w:p w:rsidR="00D83835" w:rsidRPr="00D83835" w:rsidRDefault="00D83835" w:rsidP="00D83835">
            <w:pPr>
              <w:jc w:val="both"/>
              <w:rPr>
                <w:rFonts w:ascii="Times New Roman" w:hAnsi="Times New Roman" w:cs="Times New Roman"/>
                <w:sz w:val="24"/>
                <w:szCs w:val="24"/>
              </w:rPr>
            </w:pPr>
            <w:r w:rsidRPr="00D83835">
              <w:rPr>
                <w:rFonts w:ascii="Times New Roman" w:hAnsi="Times New Roman" w:cs="Times New Roman"/>
                <w:sz w:val="24"/>
                <w:szCs w:val="24"/>
              </w:rPr>
              <w:t>2</w:t>
            </w:r>
          </w:p>
        </w:tc>
        <w:tc>
          <w:tcPr>
            <w:tcW w:w="2270" w:type="pct"/>
          </w:tcPr>
          <w:p w:rsidR="00D83835" w:rsidRPr="00D83835" w:rsidRDefault="00D83835" w:rsidP="00D83835">
            <w:pPr>
              <w:jc w:val="both"/>
              <w:rPr>
                <w:rFonts w:ascii="Times New Roman" w:hAnsi="Times New Roman" w:cs="Times New Roman"/>
                <w:sz w:val="24"/>
                <w:szCs w:val="24"/>
              </w:rPr>
            </w:pPr>
            <w:r w:rsidRPr="00D83835">
              <w:rPr>
                <w:rFonts w:ascii="Times New Roman" w:hAnsi="Times New Roman" w:cs="Times New Roman"/>
                <w:sz w:val="24"/>
                <w:szCs w:val="24"/>
              </w:rPr>
              <w:t>Посыпка песком, очистка территории ото льда и наледи</w:t>
            </w:r>
          </w:p>
        </w:tc>
        <w:tc>
          <w:tcPr>
            <w:tcW w:w="2286" w:type="pct"/>
          </w:tcPr>
          <w:p w:rsidR="00D83835" w:rsidRPr="00D83835" w:rsidRDefault="00D83835" w:rsidP="00D83835">
            <w:pPr>
              <w:jc w:val="both"/>
              <w:rPr>
                <w:rFonts w:ascii="Times New Roman" w:hAnsi="Times New Roman" w:cs="Times New Roman"/>
                <w:sz w:val="24"/>
                <w:szCs w:val="24"/>
              </w:rPr>
            </w:pPr>
            <w:r w:rsidRPr="00D83835">
              <w:rPr>
                <w:rFonts w:ascii="Times New Roman" w:hAnsi="Times New Roman" w:cs="Times New Roman"/>
                <w:sz w:val="24"/>
                <w:szCs w:val="24"/>
              </w:rPr>
              <w:t>1 раз в сутки во время гололеда</w:t>
            </w:r>
          </w:p>
        </w:tc>
      </w:tr>
      <w:tr w:rsidR="00D83835" w:rsidRPr="00D83835" w:rsidTr="00D83835">
        <w:tc>
          <w:tcPr>
            <w:tcW w:w="444" w:type="pct"/>
          </w:tcPr>
          <w:p w:rsidR="00D83835" w:rsidRPr="00D83835" w:rsidRDefault="00D83835" w:rsidP="00D83835">
            <w:pPr>
              <w:jc w:val="both"/>
              <w:rPr>
                <w:rFonts w:ascii="Times New Roman" w:hAnsi="Times New Roman" w:cs="Times New Roman"/>
                <w:sz w:val="24"/>
                <w:szCs w:val="24"/>
              </w:rPr>
            </w:pPr>
            <w:r w:rsidRPr="00D83835">
              <w:rPr>
                <w:rFonts w:ascii="Times New Roman" w:hAnsi="Times New Roman" w:cs="Times New Roman"/>
                <w:sz w:val="24"/>
                <w:szCs w:val="24"/>
              </w:rPr>
              <w:t>3</w:t>
            </w:r>
          </w:p>
        </w:tc>
        <w:tc>
          <w:tcPr>
            <w:tcW w:w="2270" w:type="pct"/>
          </w:tcPr>
          <w:p w:rsidR="00D83835" w:rsidRPr="00D83835" w:rsidRDefault="00D83835" w:rsidP="00D83835">
            <w:pPr>
              <w:jc w:val="both"/>
              <w:rPr>
                <w:rFonts w:ascii="Times New Roman" w:hAnsi="Times New Roman" w:cs="Times New Roman"/>
                <w:sz w:val="24"/>
                <w:szCs w:val="24"/>
              </w:rPr>
            </w:pPr>
            <w:r w:rsidRPr="00D83835">
              <w:rPr>
                <w:rFonts w:ascii="Times New Roman" w:hAnsi="Times New Roman" w:cs="Times New Roman"/>
                <w:sz w:val="24"/>
                <w:szCs w:val="24"/>
              </w:rPr>
              <w:t>Подметание территории</w:t>
            </w:r>
          </w:p>
        </w:tc>
        <w:tc>
          <w:tcPr>
            <w:tcW w:w="2286" w:type="pct"/>
          </w:tcPr>
          <w:p w:rsidR="00D83835" w:rsidRPr="00D83835" w:rsidRDefault="00D83835" w:rsidP="00D83835">
            <w:pPr>
              <w:jc w:val="both"/>
              <w:rPr>
                <w:rFonts w:ascii="Times New Roman" w:hAnsi="Times New Roman" w:cs="Times New Roman"/>
                <w:sz w:val="24"/>
                <w:szCs w:val="24"/>
              </w:rPr>
            </w:pPr>
            <w:r w:rsidRPr="00D83835">
              <w:rPr>
                <w:rFonts w:ascii="Times New Roman" w:hAnsi="Times New Roman" w:cs="Times New Roman"/>
                <w:sz w:val="24"/>
                <w:szCs w:val="24"/>
              </w:rPr>
              <w:t>1 раз в сутки</w:t>
            </w:r>
          </w:p>
        </w:tc>
      </w:tr>
      <w:tr w:rsidR="00D83835" w:rsidRPr="00D83835" w:rsidTr="00D83835">
        <w:tc>
          <w:tcPr>
            <w:tcW w:w="444" w:type="pct"/>
          </w:tcPr>
          <w:p w:rsidR="00D83835" w:rsidRPr="00D83835" w:rsidRDefault="00D83835" w:rsidP="00D83835">
            <w:pPr>
              <w:jc w:val="both"/>
              <w:rPr>
                <w:rFonts w:ascii="Times New Roman" w:hAnsi="Times New Roman" w:cs="Times New Roman"/>
                <w:sz w:val="24"/>
                <w:szCs w:val="24"/>
              </w:rPr>
            </w:pPr>
            <w:r w:rsidRPr="00D83835">
              <w:rPr>
                <w:rFonts w:ascii="Times New Roman" w:hAnsi="Times New Roman" w:cs="Times New Roman"/>
                <w:sz w:val="24"/>
                <w:szCs w:val="24"/>
              </w:rPr>
              <w:t>4</w:t>
            </w:r>
          </w:p>
        </w:tc>
        <w:tc>
          <w:tcPr>
            <w:tcW w:w="2270" w:type="pct"/>
          </w:tcPr>
          <w:p w:rsidR="00D83835" w:rsidRPr="00D83835" w:rsidRDefault="00D83835" w:rsidP="00D83835">
            <w:pPr>
              <w:jc w:val="both"/>
              <w:rPr>
                <w:rFonts w:ascii="Times New Roman" w:hAnsi="Times New Roman" w:cs="Times New Roman"/>
                <w:sz w:val="24"/>
                <w:szCs w:val="24"/>
              </w:rPr>
            </w:pPr>
            <w:r w:rsidRPr="00D83835">
              <w:rPr>
                <w:rFonts w:ascii="Times New Roman" w:hAnsi="Times New Roman" w:cs="Times New Roman"/>
                <w:sz w:val="24"/>
                <w:szCs w:val="24"/>
              </w:rPr>
              <w:t>Очистка урн</w:t>
            </w:r>
          </w:p>
        </w:tc>
        <w:tc>
          <w:tcPr>
            <w:tcW w:w="2286" w:type="pct"/>
          </w:tcPr>
          <w:p w:rsidR="00D83835" w:rsidRPr="00D83835" w:rsidRDefault="00D83835" w:rsidP="00D83835">
            <w:pPr>
              <w:jc w:val="both"/>
              <w:rPr>
                <w:rFonts w:ascii="Times New Roman" w:hAnsi="Times New Roman" w:cs="Times New Roman"/>
                <w:sz w:val="24"/>
                <w:szCs w:val="24"/>
              </w:rPr>
            </w:pPr>
            <w:r w:rsidRPr="00D83835">
              <w:rPr>
                <w:rFonts w:ascii="Times New Roman" w:hAnsi="Times New Roman" w:cs="Times New Roman"/>
                <w:sz w:val="24"/>
                <w:szCs w:val="24"/>
              </w:rPr>
              <w:t>1 раз в сутки</w:t>
            </w:r>
          </w:p>
        </w:tc>
      </w:tr>
      <w:tr w:rsidR="00D83835" w:rsidRPr="00D83835" w:rsidTr="00D83835">
        <w:tc>
          <w:tcPr>
            <w:tcW w:w="444" w:type="pct"/>
          </w:tcPr>
          <w:p w:rsidR="00D83835" w:rsidRPr="00D83835" w:rsidRDefault="00D83835" w:rsidP="00D83835">
            <w:pPr>
              <w:jc w:val="both"/>
              <w:rPr>
                <w:rFonts w:ascii="Times New Roman" w:hAnsi="Times New Roman" w:cs="Times New Roman"/>
                <w:sz w:val="24"/>
                <w:szCs w:val="24"/>
              </w:rPr>
            </w:pPr>
            <w:r w:rsidRPr="00D83835">
              <w:rPr>
                <w:rFonts w:ascii="Times New Roman" w:hAnsi="Times New Roman" w:cs="Times New Roman"/>
                <w:sz w:val="24"/>
                <w:szCs w:val="24"/>
              </w:rPr>
              <w:t>5</w:t>
            </w:r>
          </w:p>
        </w:tc>
        <w:tc>
          <w:tcPr>
            <w:tcW w:w="2270" w:type="pct"/>
          </w:tcPr>
          <w:p w:rsidR="00D83835" w:rsidRPr="00D83835" w:rsidRDefault="00D83835" w:rsidP="00D83835">
            <w:pPr>
              <w:jc w:val="both"/>
              <w:rPr>
                <w:rFonts w:ascii="Times New Roman" w:hAnsi="Times New Roman" w:cs="Times New Roman"/>
                <w:sz w:val="24"/>
                <w:szCs w:val="24"/>
              </w:rPr>
            </w:pPr>
            <w:r w:rsidRPr="00D83835">
              <w:rPr>
                <w:rFonts w:ascii="Times New Roman" w:hAnsi="Times New Roman" w:cs="Times New Roman"/>
                <w:sz w:val="24"/>
                <w:szCs w:val="24"/>
              </w:rPr>
              <w:t>Промывка урн</w:t>
            </w:r>
          </w:p>
        </w:tc>
        <w:tc>
          <w:tcPr>
            <w:tcW w:w="2286" w:type="pct"/>
          </w:tcPr>
          <w:p w:rsidR="00D83835" w:rsidRPr="00D83835" w:rsidRDefault="00D83835" w:rsidP="00D83835">
            <w:pPr>
              <w:jc w:val="both"/>
              <w:rPr>
                <w:rFonts w:ascii="Times New Roman" w:hAnsi="Times New Roman" w:cs="Times New Roman"/>
                <w:sz w:val="24"/>
                <w:szCs w:val="24"/>
              </w:rPr>
            </w:pPr>
            <w:r w:rsidRPr="00D83835">
              <w:rPr>
                <w:rFonts w:ascii="Times New Roman" w:hAnsi="Times New Roman" w:cs="Times New Roman"/>
                <w:sz w:val="24"/>
                <w:szCs w:val="24"/>
              </w:rPr>
              <w:t>2 раза в месяц летом</w:t>
            </w:r>
          </w:p>
        </w:tc>
      </w:tr>
      <w:tr w:rsidR="00D83835" w:rsidRPr="00D83835" w:rsidTr="00D83835">
        <w:tc>
          <w:tcPr>
            <w:tcW w:w="444" w:type="pct"/>
          </w:tcPr>
          <w:p w:rsidR="00D83835" w:rsidRPr="00D83835" w:rsidRDefault="00D83835" w:rsidP="00D83835">
            <w:pPr>
              <w:jc w:val="both"/>
              <w:rPr>
                <w:rFonts w:ascii="Times New Roman" w:hAnsi="Times New Roman" w:cs="Times New Roman"/>
                <w:sz w:val="24"/>
                <w:szCs w:val="24"/>
              </w:rPr>
            </w:pPr>
            <w:r w:rsidRPr="00D83835">
              <w:rPr>
                <w:rFonts w:ascii="Times New Roman" w:hAnsi="Times New Roman" w:cs="Times New Roman"/>
                <w:sz w:val="24"/>
                <w:szCs w:val="24"/>
              </w:rPr>
              <w:t>6</w:t>
            </w:r>
          </w:p>
        </w:tc>
        <w:tc>
          <w:tcPr>
            <w:tcW w:w="2270" w:type="pct"/>
          </w:tcPr>
          <w:p w:rsidR="00D83835" w:rsidRPr="00D83835" w:rsidRDefault="00D83835" w:rsidP="00D83835">
            <w:pPr>
              <w:jc w:val="both"/>
              <w:rPr>
                <w:rFonts w:ascii="Times New Roman" w:hAnsi="Times New Roman" w:cs="Times New Roman"/>
                <w:sz w:val="24"/>
                <w:szCs w:val="24"/>
              </w:rPr>
            </w:pPr>
            <w:r w:rsidRPr="00D83835">
              <w:rPr>
                <w:rFonts w:ascii="Times New Roman" w:hAnsi="Times New Roman" w:cs="Times New Roman"/>
                <w:sz w:val="24"/>
                <w:szCs w:val="24"/>
              </w:rPr>
              <w:t>Уборка контейнерных площадок</w:t>
            </w:r>
          </w:p>
        </w:tc>
        <w:tc>
          <w:tcPr>
            <w:tcW w:w="2286" w:type="pct"/>
          </w:tcPr>
          <w:p w:rsidR="00D83835" w:rsidRPr="00D83835" w:rsidRDefault="00D83835" w:rsidP="00D83835">
            <w:pPr>
              <w:jc w:val="both"/>
              <w:rPr>
                <w:rFonts w:ascii="Times New Roman" w:hAnsi="Times New Roman" w:cs="Times New Roman"/>
                <w:sz w:val="24"/>
                <w:szCs w:val="24"/>
              </w:rPr>
            </w:pPr>
            <w:r w:rsidRPr="00D83835">
              <w:rPr>
                <w:rFonts w:ascii="Times New Roman" w:hAnsi="Times New Roman" w:cs="Times New Roman"/>
                <w:sz w:val="24"/>
                <w:szCs w:val="24"/>
              </w:rPr>
              <w:t>1 раз в сутки</w:t>
            </w:r>
          </w:p>
        </w:tc>
      </w:tr>
      <w:tr w:rsidR="00D83835" w:rsidRPr="00D83835" w:rsidTr="00D83835">
        <w:tc>
          <w:tcPr>
            <w:tcW w:w="444" w:type="pct"/>
          </w:tcPr>
          <w:p w:rsidR="00D83835" w:rsidRPr="00D83835" w:rsidRDefault="00D83835" w:rsidP="00D83835">
            <w:pPr>
              <w:jc w:val="both"/>
              <w:rPr>
                <w:rFonts w:ascii="Times New Roman" w:hAnsi="Times New Roman" w:cs="Times New Roman"/>
                <w:sz w:val="24"/>
                <w:szCs w:val="24"/>
              </w:rPr>
            </w:pPr>
            <w:r w:rsidRPr="00D83835">
              <w:rPr>
                <w:rFonts w:ascii="Times New Roman" w:hAnsi="Times New Roman" w:cs="Times New Roman"/>
                <w:sz w:val="24"/>
                <w:szCs w:val="24"/>
              </w:rPr>
              <w:t>7</w:t>
            </w:r>
          </w:p>
        </w:tc>
        <w:tc>
          <w:tcPr>
            <w:tcW w:w="2270" w:type="pct"/>
          </w:tcPr>
          <w:p w:rsidR="00D83835" w:rsidRPr="00D83835" w:rsidRDefault="00D83835" w:rsidP="00D83835">
            <w:pPr>
              <w:jc w:val="both"/>
              <w:rPr>
                <w:rFonts w:ascii="Times New Roman" w:hAnsi="Times New Roman" w:cs="Times New Roman"/>
                <w:sz w:val="24"/>
                <w:szCs w:val="24"/>
              </w:rPr>
            </w:pPr>
            <w:r w:rsidRPr="00D83835">
              <w:rPr>
                <w:rFonts w:ascii="Times New Roman" w:hAnsi="Times New Roman" w:cs="Times New Roman"/>
                <w:sz w:val="24"/>
                <w:szCs w:val="24"/>
              </w:rPr>
              <w:t>Протирка указателей</w:t>
            </w:r>
          </w:p>
        </w:tc>
        <w:tc>
          <w:tcPr>
            <w:tcW w:w="2286" w:type="pct"/>
          </w:tcPr>
          <w:p w:rsidR="00D83835" w:rsidRPr="00D83835" w:rsidRDefault="00D83835" w:rsidP="00D83835">
            <w:pPr>
              <w:jc w:val="both"/>
              <w:rPr>
                <w:rFonts w:ascii="Times New Roman" w:hAnsi="Times New Roman" w:cs="Times New Roman"/>
                <w:sz w:val="24"/>
                <w:szCs w:val="24"/>
              </w:rPr>
            </w:pPr>
            <w:r w:rsidRPr="00D83835">
              <w:rPr>
                <w:rFonts w:ascii="Times New Roman" w:hAnsi="Times New Roman" w:cs="Times New Roman"/>
                <w:sz w:val="24"/>
                <w:szCs w:val="24"/>
              </w:rPr>
              <w:t>3 раза в летний период</w:t>
            </w:r>
          </w:p>
        </w:tc>
      </w:tr>
      <w:tr w:rsidR="00D83835" w:rsidRPr="00D83835" w:rsidTr="00D83835">
        <w:tc>
          <w:tcPr>
            <w:tcW w:w="444" w:type="pct"/>
          </w:tcPr>
          <w:p w:rsidR="00D83835" w:rsidRPr="00D83835" w:rsidRDefault="00D83835" w:rsidP="00D83835">
            <w:pPr>
              <w:jc w:val="both"/>
              <w:rPr>
                <w:rFonts w:ascii="Times New Roman" w:hAnsi="Times New Roman" w:cs="Times New Roman"/>
                <w:sz w:val="24"/>
                <w:szCs w:val="24"/>
              </w:rPr>
            </w:pPr>
            <w:r w:rsidRPr="00D83835">
              <w:rPr>
                <w:rFonts w:ascii="Times New Roman" w:hAnsi="Times New Roman" w:cs="Times New Roman"/>
                <w:sz w:val="24"/>
                <w:szCs w:val="24"/>
              </w:rPr>
              <w:t>8</w:t>
            </w:r>
          </w:p>
        </w:tc>
        <w:tc>
          <w:tcPr>
            <w:tcW w:w="2270" w:type="pct"/>
          </w:tcPr>
          <w:p w:rsidR="00D83835" w:rsidRPr="00D83835" w:rsidRDefault="00D83835" w:rsidP="00D83835">
            <w:pPr>
              <w:jc w:val="both"/>
              <w:rPr>
                <w:rFonts w:ascii="Times New Roman" w:hAnsi="Times New Roman" w:cs="Times New Roman"/>
                <w:sz w:val="24"/>
                <w:szCs w:val="24"/>
              </w:rPr>
            </w:pPr>
            <w:r w:rsidRPr="00D83835">
              <w:rPr>
                <w:rFonts w:ascii="Times New Roman" w:hAnsi="Times New Roman" w:cs="Times New Roman"/>
                <w:sz w:val="24"/>
                <w:szCs w:val="24"/>
              </w:rPr>
              <w:t>Уборка газонов</w:t>
            </w:r>
          </w:p>
        </w:tc>
        <w:tc>
          <w:tcPr>
            <w:tcW w:w="2286" w:type="pct"/>
          </w:tcPr>
          <w:p w:rsidR="00D83835" w:rsidRPr="00D83835" w:rsidRDefault="00D83835" w:rsidP="00D83835">
            <w:pPr>
              <w:jc w:val="both"/>
              <w:rPr>
                <w:rFonts w:ascii="Times New Roman" w:hAnsi="Times New Roman" w:cs="Times New Roman"/>
                <w:sz w:val="24"/>
                <w:szCs w:val="24"/>
              </w:rPr>
            </w:pPr>
            <w:r w:rsidRPr="00D83835">
              <w:rPr>
                <w:rFonts w:ascii="Times New Roman" w:hAnsi="Times New Roman" w:cs="Times New Roman"/>
                <w:sz w:val="24"/>
                <w:szCs w:val="24"/>
              </w:rPr>
              <w:t>1 раз в сутки</w:t>
            </w:r>
          </w:p>
        </w:tc>
      </w:tr>
      <w:tr w:rsidR="00D83835" w:rsidRPr="00D83835" w:rsidTr="00D83835">
        <w:tc>
          <w:tcPr>
            <w:tcW w:w="444" w:type="pct"/>
          </w:tcPr>
          <w:p w:rsidR="00D83835" w:rsidRPr="00D83835" w:rsidRDefault="00D83835" w:rsidP="00D83835">
            <w:pPr>
              <w:jc w:val="both"/>
              <w:rPr>
                <w:rFonts w:ascii="Times New Roman" w:hAnsi="Times New Roman" w:cs="Times New Roman"/>
                <w:sz w:val="24"/>
                <w:szCs w:val="24"/>
              </w:rPr>
            </w:pPr>
            <w:r w:rsidRPr="00D83835">
              <w:rPr>
                <w:rFonts w:ascii="Times New Roman" w:hAnsi="Times New Roman" w:cs="Times New Roman"/>
                <w:sz w:val="24"/>
                <w:szCs w:val="24"/>
              </w:rPr>
              <w:t>9</w:t>
            </w:r>
          </w:p>
        </w:tc>
        <w:tc>
          <w:tcPr>
            <w:tcW w:w="2270" w:type="pct"/>
          </w:tcPr>
          <w:p w:rsidR="00D83835" w:rsidRPr="00D83835" w:rsidRDefault="00D83835" w:rsidP="00D83835">
            <w:pPr>
              <w:jc w:val="both"/>
              <w:rPr>
                <w:rFonts w:ascii="Times New Roman" w:hAnsi="Times New Roman" w:cs="Times New Roman"/>
                <w:sz w:val="24"/>
                <w:szCs w:val="24"/>
              </w:rPr>
            </w:pPr>
            <w:r w:rsidRPr="00D83835">
              <w:rPr>
                <w:rFonts w:ascii="Times New Roman" w:hAnsi="Times New Roman" w:cs="Times New Roman"/>
                <w:sz w:val="24"/>
                <w:szCs w:val="24"/>
              </w:rPr>
              <w:t>Поливка газонов</w:t>
            </w:r>
          </w:p>
        </w:tc>
        <w:tc>
          <w:tcPr>
            <w:tcW w:w="2286" w:type="pct"/>
          </w:tcPr>
          <w:p w:rsidR="00D83835" w:rsidRPr="00D83835" w:rsidRDefault="00D83835" w:rsidP="00D83835">
            <w:pPr>
              <w:jc w:val="both"/>
              <w:rPr>
                <w:rFonts w:ascii="Times New Roman" w:hAnsi="Times New Roman" w:cs="Times New Roman"/>
                <w:sz w:val="24"/>
                <w:szCs w:val="24"/>
              </w:rPr>
            </w:pPr>
            <w:r w:rsidRPr="00D83835">
              <w:rPr>
                <w:rFonts w:ascii="Times New Roman" w:hAnsi="Times New Roman" w:cs="Times New Roman"/>
                <w:sz w:val="24"/>
                <w:szCs w:val="24"/>
              </w:rPr>
              <w:t>1 раз в сутки</w:t>
            </w:r>
          </w:p>
        </w:tc>
      </w:tr>
      <w:tr w:rsidR="00D83835" w:rsidRPr="00D83835" w:rsidTr="00D83835">
        <w:tc>
          <w:tcPr>
            <w:tcW w:w="444" w:type="pct"/>
          </w:tcPr>
          <w:p w:rsidR="00D83835" w:rsidRPr="00D83835" w:rsidRDefault="00D83835" w:rsidP="00D83835">
            <w:pPr>
              <w:jc w:val="both"/>
              <w:rPr>
                <w:rFonts w:ascii="Times New Roman" w:hAnsi="Times New Roman" w:cs="Times New Roman"/>
                <w:sz w:val="24"/>
                <w:szCs w:val="24"/>
              </w:rPr>
            </w:pPr>
            <w:r w:rsidRPr="00D83835">
              <w:rPr>
                <w:rFonts w:ascii="Times New Roman" w:hAnsi="Times New Roman" w:cs="Times New Roman"/>
                <w:sz w:val="24"/>
                <w:szCs w:val="24"/>
              </w:rPr>
              <w:t>10</w:t>
            </w:r>
          </w:p>
        </w:tc>
        <w:tc>
          <w:tcPr>
            <w:tcW w:w="2270" w:type="pct"/>
          </w:tcPr>
          <w:p w:rsidR="00D83835" w:rsidRPr="00D83835" w:rsidRDefault="00D83835" w:rsidP="00D83835">
            <w:pPr>
              <w:jc w:val="both"/>
              <w:rPr>
                <w:rFonts w:ascii="Times New Roman" w:hAnsi="Times New Roman" w:cs="Times New Roman"/>
                <w:sz w:val="24"/>
                <w:szCs w:val="24"/>
              </w:rPr>
            </w:pPr>
            <w:r w:rsidRPr="00D83835">
              <w:rPr>
                <w:rFonts w:ascii="Times New Roman" w:hAnsi="Times New Roman" w:cs="Times New Roman"/>
                <w:sz w:val="24"/>
                <w:szCs w:val="24"/>
              </w:rPr>
              <w:t>Мойка территории</w:t>
            </w:r>
          </w:p>
        </w:tc>
        <w:tc>
          <w:tcPr>
            <w:tcW w:w="2286" w:type="pct"/>
          </w:tcPr>
          <w:p w:rsidR="00D83835" w:rsidRPr="00D83835" w:rsidRDefault="00D83835" w:rsidP="00D83835">
            <w:pPr>
              <w:jc w:val="both"/>
              <w:rPr>
                <w:rFonts w:ascii="Times New Roman" w:hAnsi="Times New Roman" w:cs="Times New Roman"/>
                <w:sz w:val="24"/>
                <w:szCs w:val="24"/>
              </w:rPr>
            </w:pPr>
            <w:r w:rsidRPr="00D83835">
              <w:rPr>
                <w:rFonts w:ascii="Times New Roman" w:hAnsi="Times New Roman" w:cs="Times New Roman"/>
                <w:sz w:val="24"/>
                <w:szCs w:val="24"/>
              </w:rPr>
              <w:t>1 раз в сутки в теплый период</w:t>
            </w:r>
          </w:p>
        </w:tc>
      </w:tr>
      <w:tr w:rsidR="00D83835" w:rsidRPr="00D83835" w:rsidTr="00D83835">
        <w:tc>
          <w:tcPr>
            <w:tcW w:w="444" w:type="pct"/>
          </w:tcPr>
          <w:p w:rsidR="00D83835" w:rsidRPr="00D83835" w:rsidRDefault="00D83835" w:rsidP="00D83835">
            <w:pPr>
              <w:jc w:val="both"/>
              <w:rPr>
                <w:rFonts w:ascii="Times New Roman" w:hAnsi="Times New Roman" w:cs="Times New Roman"/>
                <w:sz w:val="24"/>
                <w:szCs w:val="24"/>
              </w:rPr>
            </w:pPr>
            <w:r w:rsidRPr="00D83835">
              <w:rPr>
                <w:rFonts w:ascii="Times New Roman" w:hAnsi="Times New Roman" w:cs="Times New Roman"/>
                <w:sz w:val="24"/>
                <w:szCs w:val="24"/>
              </w:rPr>
              <w:t>11</w:t>
            </w:r>
          </w:p>
        </w:tc>
        <w:tc>
          <w:tcPr>
            <w:tcW w:w="2270" w:type="pct"/>
          </w:tcPr>
          <w:p w:rsidR="00D83835" w:rsidRPr="00D83835" w:rsidRDefault="00D83835" w:rsidP="00D83835">
            <w:pPr>
              <w:jc w:val="both"/>
              <w:rPr>
                <w:rFonts w:ascii="Times New Roman" w:hAnsi="Times New Roman" w:cs="Times New Roman"/>
                <w:sz w:val="24"/>
                <w:szCs w:val="24"/>
              </w:rPr>
            </w:pPr>
            <w:r w:rsidRPr="00D83835">
              <w:rPr>
                <w:rFonts w:ascii="Times New Roman" w:hAnsi="Times New Roman" w:cs="Times New Roman"/>
                <w:sz w:val="24"/>
                <w:szCs w:val="24"/>
              </w:rPr>
              <w:t>Обрезка кустарников</w:t>
            </w:r>
          </w:p>
        </w:tc>
        <w:tc>
          <w:tcPr>
            <w:tcW w:w="2286" w:type="pct"/>
          </w:tcPr>
          <w:p w:rsidR="00D83835" w:rsidRPr="00D83835" w:rsidRDefault="00D83835" w:rsidP="00D83835">
            <w:pPr>
              <w:jc w:val="both"/>
              <w:rPr>
                <w:rFonts w:ascii="Times New Roman" w:hAnsi="Times New Roman" w:cs="Times New Roman"/>
                <w:sz w:val="24"/>
                <w:szCs w:val="24"/>
              </w:rPr>
            </w:pPr>
            <w:r w:rsidRPr="00D83835">
              <w:rPr>
                <w:rFonts w:ascii="Times New Roman" w:hAnsi="Times New Roman" w:cs="Times New Roman"/>
                <w:sz w:val="24"/>
                <w:szCs w:val="24"/>
              </w:rPr>
              <w:t>1 раз в летний период</w:t>
            </w:r>
          </w:p>
        </w:tc>
      </w:tr>
      <w:tr w:rsidR="00D83835" w:rsidRPr="00D83835" w:rsidTr="00D83835">
        <w:tc>
          <w:tcPr>
            <w:tcW w:w="444" w:type="pct"/>
          </w:tcPr>
          <w:p w:rsidR="00D83835" w:rsidRPr="00D83835" w:rsidRDefault="00D83835" w:rsidP="00D83835">
            <w:pPr>
              <w:jc w:val="both"/>
              <w:rPr>
                <w:rFonts w:ascii="Times New Roman" w:hAnsi="Times New Roman" w:cs="Times New Roman"/>
                <w:sz w:val="24"/>
                <w:szCs w:val="24"/>
              </w:rPr>
            </w:pPr>
            <w:r w:rsidRPr="00D83835">
              <w:rPr>
                <w:rFonts w:ascii="Times New Roman" w:hAnsi="Times New Roman" w:cs="Times New Roman"/>
                <w:sz w:val="24"/>
                <w:szCs w:val="24"/>
              </w:rPr>
              <w:t>12</w:t>
            </w:r>
          </w:p>
        </w:tc>
        <w:tc>
          <w:tcPr>
            <w:tcW w:w="2270" w:type="pct"/>
          </w:tcPr>
          <w:p w:rsidR="00D83835" w:rsidRPr="00D83835" w:rsidRDefault="00D83835" w:rsidP="00D83835">
            <w:pPr>
              <w:jc w:val="both"/>
              <w:rPr>
                <w:rFonts w:ascii="Times New Roman" w:hAnsi="Times New Roman" w:cs="Times New Roman"/>
                <w:sz w:val="24"/>
                <w:szCs w:val="24"/>
              </w:rPr>
            </w:pPr>
            <w:r w:rsidRPr="00D83835">
              <w:rPr>
                <w:rFonts w:ascii="Times New Roman" w:hAnsi="Times New Roman" w:cs="Times New Roman"/>
                <w:sz w:val="24"/>
                <w:szCs w:val="24"/>
              </w:rPr>
              <w:t>Скашивание травы на газонах</w:t>
            </w:r>
          </w:p>
        </w:tc>
        <w:tc>
          <w:tcPr>
            <w:tcW w:w="2286" w:type="pct"/>
          </w:tcPr>
          <w:p w:rsidR="00D83835" w:rsidRPr="00D83835" w:rsidRDefault="00D83835" w:rsidP="00D83835">
            <w:pPr>
              <w:jc w:val="both"/>
              <w:rPr>
                <w:rFonts w:ascii="Times New Roman" w:hAnsi="Times New Roman" w:cs="Times New Roman"/>
                <w:sz w:val="24"/>
                <w:szCs w:val="24"/>
              </w:rPr>
            </w:pPr>
            <w:r w:rsidRPr="00D83835">
              <w:rPr>
                <w:rFonts w:ascii="Times New Roman" w:hAnsi="Times New Roman" w:cs="Times New Roman"/>
                <w:sz w:val="24"/>
                <w:szCs w:val="24"/>
              </w:rPr>
              <w:t>1 раз в месяц в летний период</w:t>
            </w:r>
          </w:p>
        </w:tc>
      </w:tr>
    </w:tbl>
    <w:p w:rsidR="00D83835" w:rsidRPr="00D83835" w:rsidRDefault="00D83835" w:rsidP="00D83835">
      <w:pPr>
        <w:pStyle w:val="a9"/>
        <w:rPr>
          <w:szCs w:val="24"/>
        </w:rPr>
      </w:pPr>
    </w:p>
    <w:p w:rsidR="00D83835" w:rsidRPr="00D83835" w:rsidRDefault="00D83835" w:rsidP="00D83835">
      <w:pPr>
        <w:pStyle w:val="a9"/>
        <w:rPr>
          <w:szCs w:val="24"/>
        </w:rPr>
      </w:pPr>
    </w:p>
    <w:p w:rsidR="00D83835" w:rsidRDefault="00D83835" w:rsidP="00D83835">
      <w:pPr>
        <w:pStyle w:val="a9"/>
        <w:rPr>
          <w:szCs w:val="24"/>
        </w:rPr>
      </w:pPr>
      <w:r w:rsidRPr="00D83835">
        <w:rPr>
          <w:szCs w:val="24"/>
        </w:rPr>
        <w:t>Численность персонала, обслуживающего придомовую территорию рассчитана  по Постановлению Госстроя [</w:t>
      </w:r>
      <w:r w:rsidR="004F4415">
        <w:rPr>
          <w:szCs w:val="24"/>
        </w:rPr>
        <w:t>62</w:t>
      </w:r>
      <w:r w:rsidRPr="00D83835">
        <w:rPr>
          <w:szCs w:val="24"/>
        </w:rPr>
        <w:t>] и приведена в таблице 6.2.</w:t>
      </w:r>
    </w:p>
    <w:p w:rsidR="00754548" w:rsidRPr="00D83835" w:rsidRDefault="00754548" w:rsidP="00D83835">
      <w:pPr>
        <w:pStyle w:val="a9"/>
        <w:rPr>
          <w:szCs w:val="24"/>
        </w:rPr>
      </w:pPr>
    </w:p>
    <w:p w:rsidR="00D83835" w:rsidRPr="00D83835" w:rsidRDefault="00D83835" w:rsidP="00754548">
      <w:pPr>
        <w:spacing w:after="0" w:line="360" w:lineRule="auto"/>
        <w:ind w:firstLine="851"/>
        <w:jc w:val="right"/>
        <w:rPr>
          <w:rFonts w:ascii="Times New Roman" w:hAnsi="Times New Roman" w:cs="Times New Roman"/>
          <w:sz w:val="24"/>
          <w:szCs w:val="24"/>
        </w:rPr>
      </w:pPr>
      <w:r w:rsidRPr="00D83835">
        <w:rPr>
          <w:rFonts w:ascii="Times New Roman" w:hAnsi="Times New Roman" w:cs="Times New Roman"/>
          <w:sz w:val="24"/>
          <w:szCs w:val="24"/>
        </w:rPr>
        <w:lastRenderedPageBreak/>
        <w:t>Таблица 6.2</w:t>
      </w:r>
    </w:p>
    <w:p w:rsidR="00D83835" w:rsidRPr="00D83835" w:rsidRDefault="00D83835" w:rsidP="00754548">
      <w:pPr>
        <w:pStyle w:val="a9"/>
        <w:jc w:val="center"/>
        <w:rPr>
          <w:szCs w:val="24"/>
        </w:rPr>
      </w:pPr>
      <w:r w:rsidRPr="00D83835">
        <w:rPr>
          <w:szCs w:val="24"/>
        </w:rPr>
        <w:t>Результаты расчёта численности персонала, обслуживающего придомовую территорию</w:t>
      </w:r>
    </w:p>
    <w:tbl>
      <w:tblPr>
        <w:tblW w:w="5000" w:type="pct"/>
        <w:tblLook w:val="04A0"/>
      </w:tblPr>
      <w:tblGrid>
        <w:gridCol w:w="1448"/>
        <w:gridCol w:w="1618"/>
        <w:gridCol w:w="1815"/>
        <w:gridCol w:w="1761"/>
        <w:gridCol w:w="1712"/>
        <w:gridCol w:w="1551"/>
      </w:tblGrid>
      <w:tr w:rsidR="00D83835" w:rsidRPr="00D83835" w:rsidTr="00D83835">
        <w:trPr>
          <w:trHeight w:val="1200"/>
        </w:trPr>
        <w:tc>
          <w:tcPr>
            <w:tcW w:w="7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Профессия</w:t>
            </w:r>
          </w:p>
        </w:tc>
        <w:tc>
          <w:tcPr>
            <w:tcW w:w="817" w:type="pct"/>
            <w:tcBorders>
              <w:top w:val="single" w:sz="4" w:space="0" w:color="auto"/>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Площадь придомовых земельных участков (м2)</w:t>
            </w:r>
          </w:p>
        </w:tc>
        <w:tc>
          <w:tcPr>
            <w:tcW w:w="916" w:type="pct"/>
            <w:tcBorders>
              <w:top w:val="single" w:sz="4" w:space="0" w:color="auto"/>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Норма обслуживания на одного работника (м2)</w:t>
            </w:r>
          </w:p>
        </w:tc>
        <w:tc>
          <w:tcPr>
            <w:tcW w:w="889" w:type="pct"/>
            <w:tcBorders>
              <w:top w:val="single" w:sz="4" w:space="0" w:color="auto"/>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Коэффициент невыходов</w:t>
            </w:r>
          </w:p>
        </w:tc>
        <w:tc>
          <w:tcPr>
            <w:tcW w:w="864" w:type="pct"/>
            <w:tcBorders>
              <w:top w:val="single" w:sz="4" w:space="0" w:color="auto"/>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Нормативное количество </w:t>
            </w:r>
          </w:p>
        </w:tc>
        <w:tc>
          <w:tcPr>
            <w:tcW w:w="783" w:type="pct"/>
            <w:tcBorders>
              <w:top w:val="single" w:sz="4" w:space="0" w:color="auto"/>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Фактически принятое количество дворников (чел.)</w:t>
            </w:r>
          </w:p>
        </w:tc>
      </w:tr>
      <w:tr w:rsidR="00D83835" w:rsidRPr="00D83835" w:rsidTr="00D83835">
        <w:trPr>
          <w:trHeight w:val="307"/>
        </w:trPr>
        <w:tc>
          <w:tcPr>
            <w:tcW w:w="731" w:type="pct"/>
            <w:tcBorders>
              <w:top w:val="nil"/>
              <w:left w:val="single" w:sz="4" w:space="0" w:color="auto"/>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w:t>
            </w:r>
          </w:p>
        </w:tc>
        <w:tc>
          <w:tcPr>
            <w:tcW w:w="817"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2</w:t>
            </w:r>
          </w:p>
        </w:tc>
        <w:tc>
          <w:tcPr>
            <w:tcW w:w="916"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3</w:t>
            </w:r>
          </w:p>
        </w:tc>
        <w:tc>
          <w:tcPr>
            <w:tcW w:w="889"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4</w:t>
            </w:r>
          </w:p>
        </w:tc>
        <w:tc>
          <w:tcPr>
            <w:tcW w:w="864"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5</w:t>
            </w:r>
          </w:p>
        </w:tc>
        <w:tc>
          <w:tcPr>
            <w:tcW w:w="783"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6</w:t>
            </w:r>
          </w:p>
        </w:tc>
      </w:tr>
      <w:tr w:rsidR="00D83835" w:rsidRPr="00D83835" w:rsidTr="00D83835">
        <w:trPr>
          <w:trHeight w:val="731"/>
        </w:trPr>
        <w:tc>
          <w:tcPr>
            <w:tcW w:w="731" w:type="pct"/>
            <w:tcBorders>
              <w:top w:val="nil"/>
              <w:left w:val="single" w:sz="4" w:space="0" w:color="auto"/>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Дворник</w:t>
            </w:r>
          </w:p>
        </w:tc>
        <w:tc>
          <w:tcPr>
            <w:tcW w:w="817"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5508</w:t>
            </w:r>
          </w:p>
        </w:tc>
        <w:tc>
          <w:tcPr>
            <w:tcW w:w="916"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2500</w:t>
            </w:r>
          </w:p>
        </w:tc>
        <w:tc>
          <w:tcPr>
            <w:tcW w:w="889"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1,12</w:t>
            </w:r>
          </w:p>
        </w:tc>
        <w:tc>
          <w:tcPr>
            <w:tcW w:w="864"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2,4676</w:t>
            </w:r>
          </w:p>
        </w:tc>
        <w:tc>
          <w:tcPr>
            <w:tcW w:w="783"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3</w:t>
            </w:r>
          </w:p>
        </w:tc>
      </w:tr>
    </w:tbl>
    <w:p w:rsidR="00D83835" w:rsidRPr="00D83835" w:rsidRDefault="00D83835" w:rsidP="00D83835">
      <w:pPr>
        <w:spacing w:after="0" w:line="360" w:lineRule="auto"/>
        <w:ind w:firstLine="851"/>
        <w:jc w:val="both"/>
        <w:rPr>
          <w:rFonts w:ascii="Times New Roman" w:hAnsi="Times New Roman" w:cs="Times New Roman"/>
          <w:sz w:val="24"/>
          <w:szCs w:val="24"/>
          <w:lang w:val="en-US"/>
        </w:rPr>
      </w:pPr>
    </w:p>
    <w:p w:rsidR="00D83835" w:rsidRPr="00D83835" w:rsidRDefault="00D83835" w:rsidP="00D83835">
      <w:pPr>
        <w:pStyle w:val="a9"/>
        <w:rPr>
          <w:szCs w:val="24"/>
        </w:rPr>
      </w:pPr>
      <w:r w:rsidRPr="00D83835">
        <w:rPr>
          <w:szCs w:val="24"/>
        </w:rPr>
        <w:t xml:space="preserve">Принимаем 3 дворника. </w:t>
      </w:r>
    </w:p>
    <w:p w:rsidR="00D83835" w:rsidRPr="00D83835" w:rsidRDefault="00D83835" w:rsidP="00D83835">
      <w:pPr>
        <w:pStyle w:val="a9"/>
        <w:rPr>
          <w:szCs w:val="24"/>
        </w:rPr>
      </w:pPr>
      <w:r w:rsidRPr="00D83835">
        <w:rPr>
          <w:szCs w:val="24"/>
        </w:rPr>
        <w:t>Расчет уборщиков МОП:</w:t>
      </w:r>
    </w:p>
    <w:p w:rsidR="00D83835" w:rsidRPr="00D83835" w:rsidRDefault="00D83835" w:rsidP="00D83835">
      <w:pPr>
        <w:pStyle w:val="a9"/>
        <w:rPr>
          <w:szCs w:val="24"/>
        </w:rPr>
      </w:pPr>
      <w:r w:rsidRPr="00D83835">
        <w:rPr>
          <w:szCs w:val="24"/>
        </w:rPr>
        <w:t>Периодичность работ по уборке мест общего пользования приведена в таблице 6.3.</w:t>
      </w:r>
    </w:p>
    <w:p w:rsidR="00754548" w:rsidRDefault="00754548" w:rsidP="00D83835">
      <w:pPr>
        <w:pStyle w:val="a9"/>
        <w:rPr>
          <w:szCs w:val="24"/>
        </w:rPr>
      </w:pPr>
    </w:p>
    <w:p w:rsidR="00D83835" w:rsidRPr="00D83835" w:rsidRDefault="00D83835" w:rsidP="00754548">
      <w:pPr>
        <w:pStyle w:val="a9"/>
        <w:jc w:val="right"/>
        <w:rPr>
          <w:szCs w:val="24"/>
        </w:rPr>
      </w:pPr>
      <w:r w:rsidRPr="00D83835">
        <w:rPr>
          <w:szCs w:val="24"/>
        </w:rPr>
        <w:t>Таблица 6.3</w:t>
      </w:r>
    </w:p>
    <w:p w:rsidR="00D83835" w:rsidRPr="00D83835" w:rsidRDefault="00D83835" w:rsidP="00754548">
      <w:pPr>
        <w:pStyle w:val="a9"/>
        <w:jc w:val="center"/>
        <w:rPr>
          <w:szCs w:val="24"/>
        </w:rPr>
      </w:pPr>
      <w:r w:rsidRPr="00D83835">
        <w:rPr>
          <w:szCs w:val="24"/>
        </w:rPr>
        <w:t>Периодичность работ по уборке мест общего пользования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80"/>
        <w:gridCol w:w="6761"/>
        <w:gridCol w:w="2264"/>
      </w:tblGrid>
      <w:tr w:rsidR="00D83835" w:rsidRPr="00D83835" w:rsidTr="00D83835">
        <w:tc>
          <w:tcPr>
            <w:tcW w:w="444" w:type="pct"/>
          </w:tcPr>
          <w:p w:rsidR="00D83835" w:rsidRPr="00D83835" w:rsidRDefault="00D83835" w:rsidP="00D83835">
            <w:pPr>
              <w:jc w:val="both"/>
              <w:rPr>
                <w:rFonts w:ascii="Times New Roman" w:hAnsi="Times New Roman" w:cs="Times New Roman"/>
                <w:sz w:val="24"/>
                <w:szCs w:val="24"/>
              </w:rPr>
            </w:pPr>
            <w:r w:rsidRPr="00D83835">
              <w:rPr>
                <w:rFonts w:ascii="Times New Roman" w:hAnsi="Times New Roman" w:cs="Times New Roman"/>
                <w:sz w:val="24"/>
                <w:szCs w:val="24"/>
              </w:rPr>
              <w:t>№ п/п</w:t>
            </w:r>
          </w:p>
        </w:tc>
        <w:tc>
          <w:tcPr>
            <w:tcW w:w="3413" w:type="pct"/>
          </w:tcPr>
          <w:p w:rsidR="00D83835" w:rsidRPr="00D83835" w:rsidRDefault="00D83835" w:rsidP="00D83835">
            <w:pPr>
              <w:jc w:val="both"/>
              <w:rPr>
                <w:rFonts w:ascii="Times New Roman" w:hAnsi="Times New Roman" w:cs="Times New Roman"/>
                <w:sz w:val="24"/>
                <w:szCs w:val="24"/>
              </w:rPr>
            </w:pPr>
            <w:r w:rsidRPr="00D83835">
              <w:rPr>
                <w:rFonts w:ascii="Times New Roman" w:hAnsi="Times New Roman" w:cs="Times New Roman"/>
                <w:sz w:val="24"/>
                <w:szCs w:val="24"/>
              </w:rPr>
              <w:t>Наименование работы</w:t>
            </w:r>
          </w:p>
        </w:tc>
        <w:tc>
          <w:tcPr>
            <w:tcW w:w="1143" w:type="pct"/>
          </w:tcPr>
          <w:p w:rsidR="00D83835" w:rsidRPr="00D83835" w:rsidRDefault="00D83835" w:rsidP="00D83835">
            <w:pPr>
              <w:jc w:val="both"/>
              <w:rPr>
                <w:rFonts w:ascii="Times New Roman" w:hAnsi="Times New Roman" w:cs="Times New Roman"/>
                <w:sz w:val="24"/>
                <w:szCs w:val="24"/>
              </w:rPr>
            </w:pPr>
            <w:r w:rsidRPr="00D83835">
              <w:rPr>
                <w:rFonts w:ascii="Times New Roman" w:hAnsi="Times New Roman" w:cs="Times New Roman"/>
                <w:sz w:val="24"/>
                <w:szCs w:val="24"/>
              </w:rPr>
              <w:t>Периодичность работ</w:t>
            </w:r>
          </w:p>
        </w:tc>
      </w:tr>
      <w:tr w:rsidR="00D83835" w:rsidRPr="00D83835" w:rsidTr="00D83835">
        <w:tc>
          <w:tcPr>
            <w:tcW w:w="444" w:type="pct"/>
          </w:tcPr>
          <w:p w:rsidR="00D83835" w:rsidRPr="00D83835" w:rsidRDefault="00D83835" w:rsidP="00D83835">
            <w:pPr>
              <w:jc w:val="both"/>
              <w:rPr>
                <w:rFonts w:ascii="Times New Roman" w:hAnsi="Times New Roman" w:cs="Times New Roman"/>
                <w:sz w:val="24"/>
                <w:szCs w:val="24"/>
              </w:rPr>
            </w:pPr>
            <w:r w:rsidRPr="00D83835">
              <w:rPr>
                <w:rFonts w:ascii="Times New Roman" w:hAnsi="Times New Roman" w:cs="Times New Roman"/>
                <w:sz w:val="24"/>
                <w:szCs w:val="24"/>
              </w:rPr>
              <w:t>1</w:t>
            </w:r>
          </w:p>
        </w:tc>
        <w:tc>
          <w:tcPr>
            <w:tcW w:w="3413" w:type="pct"/>
          </w:tcPr>
          <w:p w:rsidR="00D83835" w:rsidRPr="00D83835" w:rsidRDefault="00D83835" w:rsidP="00D83835">
            <w:pPr>
              <w:jc w:val="both"/>
              <w:rPr>
                <w:rFonts w:ascii="Times New Roman" w:hAnsi="Times New Roman" w:cs="Times New Roman"/>
                <w:sz w:val="24"/>
                <w:szCs w:val="24"/>
              </w:rPr>
            </w:pPr>
            <w:r w:rsidRPr="00D83835">
              <w:rPr>
                <w:rFonts w:ascii="Times New Roman" w:hAnsi="Times New Roman" w:cs="Times New Roman"/>
                <w:sz w:val="24"/>
                <w:szCs w:val="24"/>
              </w:rPr>
              <w:t>2</w:t>
            </w:r>
          </w:p>
        </w:tc>
        <w:tc>
          <w:tcPr>
            <w:tcW w:w="1143" w:type="pct"/>
          </w:tcPr>
          <w:p w:rsidR="00D83835" w:rsidRPr="00D83835" w:rsidRDefault="00D83835" w:rsidP="00D83835">
            <w:pPr>
              <w:jc w:val="both"/>
              <w:rPr>
                <w:rFonts w:ascii="Times New Roman" w:hAnsi="Times New Roman" w:cs="Times New Roman"/>
                <w:sz w:val="24"/>
                <w:szCs w:val="24"/>
              </w:rPr>
            </w:pPr>
            <w:r w:rsidRPr="00D83835">
              <w:rPr>
                <w:rFonts w:ascii="Times New Roman" w:hAnsi="Times New Roman" w:cs="Times New Roman"/>
                <w:sz w:val="24"/>
                <w:szCs w:val="24"/>
              </w:rPr>
              <w:t>3</w:t>
            </w:r>
          </w:p>
        </w:tc>
      </w:tr>
      <w:tr w:rsidR="00D83835" w:rsidRPr="00D83835" w:rsidTr="00D83835">
        <w:tc>
          <w:tcPr>
            <w:tcW w:w="444" w:type="pct"/>
          </w:tcPr>
          <w:p w:rsidR="00D83835" w:rsidRPr="00D83835" w:rsidRDefault="00D83835" w:rsidP="00D83835">
            <w:pPr>
              <w:jc w:val="both"/>
              <w:rPr>
                <w:rFonts w:ascii="Times New Roman" w:hAnsi="Times New Roman" w:cs="Times New Roman"/>
                <w:sz w:val="24"/>
                <w:szCs w:val="24"/>
              </w:rPr>
            </w:pPr>
            <w:r w:rsidRPr="00D83835">
              <w:rPr>
                <w:rFonts w:ascii="Times New Roman" w:hAnsi="Times New Roman" w:cs="Times New Roman"/>
                <w:sz w:val="24"/>
                <w:szCs w:val="24"/>
              </w:rPr>
              <w:t>1</w:t>
            </w:r>
          </w:p>
        </w:tc>
        <w:tc>
          <w:tcPr>
            <w:tcW w:w="3413" w:type="pct"/>
          </w:tcPr>
          <w:p w:rsidR="00D83835" w:rsidRPr="00D83835" w:rsidRDefault="00D83835" w:rsidP="00D83835">
            <w:pPr>
              <w:jc w:val="both"/>
              <w:rPr>
                <w:rFonts w:ascii="Times New Roman" w:hAnsi="Times New Roman" w:cs="Times New Roman"/>
                <w:sz w:val="24"/>
                <w:szCs w:val="24"/>
              </w:rPr>
            </w:pPr>
            <w:r w:rsidRPr="00D83835">
              <w:rPr>
                <w:rFonts w:ascii="Times New Roman" w:hAnsi="Times New Roman" w:cs="Times New Roman"/>
                <w:sz w:val="24"/>
                <w:szCs w:val="24"/>
              </w:rPr>
              <w:t>Влажное подметание с 1-го по 3-й этаж</w:t>
            </w:r>
          </w:p>
        </w:tc>
        <w:tc>
          <w:tcPr>
            <w:tcW w:w="1143" w:type="pct"/>
          </w:tcPr>
          <w:p w:rsidR="00D83835" w:rsidRPr="00D83835" w:rsidRDefault="00D83835" w:rsidP="00D83835">
            <w:pPr>
              <w:jc w:val="both"/>
              <w:rPr>
                <w:rFonts w:ascii="Times New Roman" w:hAnsi="Times New Roman" w:cs="Times New Roman"/>
                <w:sz w:val="24"/>
                <w:szCs w:val="24"/>
              </w:rPr>
            </w:pPr>
            <w:r w:rsidRPr="00D83835">
              <w:rPr>
                <w:rFonts w:ascii="Times New Roman" w:hAnsi="Times New Roman" w:cs="Times New Roman"/>
                <w:sz w:val="24"/>
                <w:szCs w:val="24"/>
              </w:rPr>
              <w:t>ежедневно</w:t>
            </w:r>
          </w:p>
        </w:tc>
      </w:tr>
      <w:tr w:rsidR="00D83835" w:rsidRPr="00D83835" w:rsidTr="00D83835">
        <w:tc>
          <w:tcPr>
            <w:tcW w:w="444" w:type="pct"/>
          </w:tcPr>
          <w:p w:rsidR="00D83835" w:rsidRPr="00D83835" w:rsidRDefault="00D83835" w:rsidP="00D83835">
            <w:pPr>
              <w:jc w:val="both"/>
              <w:rPr>
                <w:rFonts w:ascii="Times New Roman" w:hAnsi="Times New Roman" w:cs="Times New Roman"/>
                <w:sz w:val="24"/>
                <w:szCs w:val="24"/>
              </w:rPr>
            </w:pPr>
            <w:r w:rsidRPr="00D83835">
              <w:rPr>
                <w:rFonts w:ascii="Times New Roman" w:hAnsi="Times New Roman" w:cs="Times New Roman"/>
                <w:sz w:val="24"/>
                <w:szCs w:val="24"/>
              </w:rPr>
              <w:t>2</w:t>
            </w:r>
          </w:p>
        </w:tc>
        <w:tc>
          <w:tcPr>
            <w:tcW w:w="3413" w:type="pct"/>
          </w:tcPr>
          <w:p w:rsidR="00D83835" w:rsidRPr="00D83835" w:rsidRDefault="00D83835" w:rsidP="00D83835">
            <w:pPr>
              <w:jc w:val="both"/>
              <w:rPr>
                <w:rFonts w:ascii="Times New Roman" w:hAnsi="Times New Roman" w:cs="Times New Roman"/>
                <w:sz w:val="24"/>
                <w:szCs w:val="24"/>
              </w:rPr>
            </w:pPr>
            <w:r w:rsidRPr="00D83835">
              <w:rPr>
                <w:rFonts w:ascii="Times New Roman" w:hAnsi="Times New Roman" w:cs="Times New Roman"/>
                <w:sz w:val="24"/>
                <w:szCs w:val="24"/>
              </w:rPr>
              <w:t>Влажное подметание выше 3-го этажа</w:t>
            </w:r>
          </w:p>
        </w:tc>
        <w:tc>
          <w:tcPr>
            <w:tcW w:w="1143" w:type="pct"/>
          </w:tcPr>
          <w:p w:rsidR="00D83835" w:rsidRPr="00D83835" w:rsidRDefault="00D83835" w:rsidP="00D83835">
            <w:pPr>
              <w:jc w:val="both"/>
              <w:rPr>
                <w:rFonts w:ascii="Times New Roman" w:hAnsi="Times New Roman" w:cs="Times New Roman"/>
                <w:sz w:val="24"/>
                <w:szCs w:val="24"/>
              </w:rPr>
            </w:pPr>
            <w:r w:rsidRPr="00D83835">
              <w:rPr>
                <w:rFonts w:ascii="Times New Roman" w:hAnsi="Times New Roman" w:cs="Times New Roman"/>
                <w:sz w:val="24"/>
                <w:szCs w:val="24"/>
              </w:rPr>
              <w:t>ежедневно</w:t>
            </w:r>
          </w:p>
        </w:tc>
      </w:tr>
      <w:tr w:rsidR="00D83835" w:rsidRPr="00D83835" w:rsidTr="00D83835">
        <w:tc>
          <w:tcPr>
            <w:tcW w:w="444" w:type="pct"/>
          </w:tcPr>
          <w:p w:rsidR="00D83835" w:rsidRPr="00D83835" w:rsidRDefault="00D83835" w:rsidP="00D83835">
            <w:pPr>
              <w:jc w:val="both"/>
              <w:rPr>
                <w:rFonts w:ascii="Times New Roman" w:hAnsi="Times New Roman" w:cs="Times New Roman"/>
                <w:sz w:val="24"/>
                <w:szCs w:val="24"/>
              </w:rPr>
            </w:pPr>
            <w:r w:rsidRPr="00D83835">
              <w:rPr>
                <w:rFonts w:ascii="Times New Roman" w:hAnsi="Times New Roman" w:cs="Times New Roman"/>
                <w:sz w:val="24"/>
                <w:szCs w:val="24"/>
              </w:rPr>
              <w:t>3</w:t>
            </w:r>
          </w:p>
        </w:tc>
        <w:tc>
          <w:tcPr>
            <w:tcW w:w="3413" w:type="pct"/>
          </w:tcPr>
          <w:p w:rsidR="00D83835" w:rsidRPr="00D83835" w:rsidRDefault="00D83835" w:rsidP="00D83835">
            <w:pPr>
              <w:jc w:val="both"/>
              <w:rPr>
                <w:rFonts w:ascii="Times New Roman" w:hAnsi="Times New Roman" w:cs="Times New Roman"/>
                <w:sz w:val="24"/>
                <w:szCs w:val="24"/>
              </w:rPr>
            </w:pPr>
            <w:r w:rsidRPr="00D83835">
              <w:rPr>
                <w:rFonts w:ascii="Times New Roman" w:hAnsi="Times New Roman" w:cs="Times New Roman"/>
                <w:sz w:val="24"/>
                <w:szCs w:val="24"/>
              </w:rPr>
              <w:t>Мытье пола, влажная протирка стен кабин лифтов</w:t>
            </w:r>
          </w:p>
        </w:tc>
        <w:tc>
          <w:tcPr>
            <w:tcW w:w="1143" w:type="pct"/>
          </w:tcPr>
          <w:p w:rsidR="00D83835" w:rsidRPr="00D83835" w:rsidRDefault="00D83835" w:rsidP="00D83835">
            <w:pPr>
              <w:jc w:val="both"/>
              <w:rPr>
                <w:rFonts w:ascii="Times New Roman" w:hAnsi="Times New Roman" w:cs="Times New Roman"/>
                <w:sz w:val="24"/>
                <w:szCs w:val="24"/>
              </w:rPr>
            </w:pPr>
            <w:r w:rsidRPr="00D83835">
              <w:rPr>
                <w:rFonts w:ascii="Times New Roman" w:hAnsi="Times New Roman" w:cs="Times New Roman"/>
                <w:sz w:val="24"/>
                <w:szCs w:val="24"/>
              </w:rPr>
              <w:t>ежедневно</w:t>
            </w:r>
          </w:p>
        </w:tc>
      </w:tr>
      <w:tr w:rsidR="00D83835" w:rsidRPr="00D83835" w:rsidTr="00D83835">
        <w:tc>
          <w:tcPr>
            <w:tcW w:w="444" w:type="pct"/>
          </w:tcPr>
          <w:p w:rsidR="00D83835" w:rsidRPr="00D83835" w:rsidRDefault="00D83835" w:rsidP="00D83835">
            <w:pPr>
              <w:jc w:val="both"/>
              <w:rPr>
                <w:rFonts w:ascii="Times New Roman" w:hAnsi="Times New Roman" w:cs="Times New Roman"/>
                <w:sz w:val="24"/>
                <w:szCs w:val="24"/>
              </w:rPr>
            </w:pPr>
            <w:r w:rsidRPr="00D83835">
              <w:rPr>
                <w:rFonts w:ascii="Times New Roman" w:hAnsi="Times New Roman" w:cs="Times New Roman"/>
                <w:sz w:val="24"/>
                <w:szCs w:val="24"/>
              </w:rPr>
              <w:t>4</w:t>
            </w:r>
          </w:p>
        </w:tc>
        <w:tc>
          <w:tcPr>
            <w:tcW w:w="3413" w:type="pct"/>
          </w:tcPr>
          <w:p w:rsidR="00D83835" w:rsidRPr="00D83835" w:rsidRDefault="00D83835" w:rsidP="00D83835">
            <w:pPr>
              <w:jc w:val="both"/>
              <w:rPr>
                <w:rFonts w:ascii="Times New Roman" w:hAnsi="Times New Roman" w:cs="Times New Roman"/>
                <w:sz w:val="24"/>
                <w:szCs w:val="24"/>
              </w:rPr>
            </w:pPr>
            <w:r w:rsidRPr="00D83835">
              <w:rPr>
                <w:rFonts w:ascii="Times New Roman" w:hAnsi="Times New Roman" w:cs="Times New Roman"/>
                <w:sz w:val="24"/>
                <w:szCs w:val="24"/>
              </w:rPr>
              <w:t>Мытье 3-х нижних этажей</w:t>
            </w:r>
          </w:p>
        </w:tc>
        <w:tc>
          <w:tcPr>
            <w:tcW w:w="1143" w:type="pct"/>
          </w:tcPr>
          <w:p w:rsidR="00D83835" w:rsidRPr="00D83835" w:rsidRDefault="00D83835" w:rsidP="00D83835">
            <w:pPr>
              <w:jc w:val="both"/>
              <w:rPr>
                <w:rFonts w:ascii="Times New Roman" w:hAnsi="Times New Roman" w:cs="Times New Roman"/>
                <w:sz w:val="24"/>
                <w:szCs w:val="24"/>
              </w:rPr>
            </w:pPr>
            <w:r w:rsidRPr="00D83835">
              <w:rPr>
                <w:rFonts w:ascii="Times New Roman" w:hAnsi="Times New Roman" w:cs="Times New Roman"/>
                <w:sz w:val="24"/>
                <w:szCs w:val="24"/>
              </w:rPr>
              <w:t>ежедневно</w:t>
            </w:r>
          </w:p>
        </w:tc>
      </w:tr>
      <w:tr w:rsidR="00D83835" w:rsidRPr="00D83835" w:rsidTr="00D83835">
        <w:tc>
          <w:tcPr>
            <w:tcW w:w="444" w:type="pct"/>
          </w:tcPr>
          <w:p w:rsidR="00D83835" w:rsidRPr="00D83835" w:rsidRDefault="00D83835" w:rsidP="00D83835">
            <w:pPr>
              <w:jc w:val="both"/>
              <w:rPr>
                <w:rFonts w:ascii="Times New Roman" w:hAnsi="Times New Roman" w:cs="Times New Roman"/>
                <w:sz w:val="24"/>
                <w:szCs w:val="24"/>
              </w:rPr>
            </w:pPr>
            <w:r w:rsidRPr="00D83835">
              <w:rPr>
                <w:rFonts w:ascii="Times New Roman" w:hAnsi="Times New Roman" w:cs="Times New Roman"/>
                <w:sz w:val="24"/>
                <w:szCs w:val="24"/>
              </w:rPr>
              <w:t>5</w:t>
            </w:r>
          </w:p>
        </w:tc>
        <w:tc>
          <w:tcPr>
            <w:tcW w:w="3413" w:type="pct"/>
          </w:tcPr>
          <w:p w:rsidR="00D83835" w:rsidRPr="00D83835" w:rsidRDefault="00D83835" w:rsidP="00D83835">
            <w:pPr>
              <w:jc w:val="both"/>
              <w:rPr>
                <w:rFonts w:ascii="Times New Roman" w:hAnsi="Times New Roman" w:cs="Times New Roman"/>
                <w:sz w:val="24"/>
                <w:szCs w:val="24"/>
              </w:rPr>
            </w:pPr>
            <w:r w:rsidRPr="00D83835">
              <w:rPr>
                <w:rFonts w:ascii="Times New Roman" w:hAnsi="Times New Roman" w:cs="Times New Roman"/>
                <w:sz w:val="24"/>
                <w:szCs w:val="24"/>
              </w:rPr>
              <w:t xml:space="preserve">Мытье выше 3-го этажа </w:t>
            </w:r>
          </w:p>
        </w:tc>
        <w:tc>
          <w:tcPr>
            <w:tcW w:w="1143" w:type="pct"/>
          </w:tcPr>
          <w:p w:rsidR="00D83835" w:rsidRPr="00D83835" w:rsidRDefault="00D83835" w:rsidP="00D83835">
            <w:pPr>
              <w:jc w:val="both"/>
              <w:rPr>
                <w:rFonts w:ascii="Times New Roman" w:hAnsi="Times New Roman" w:cs="Times New Roman"/>
                <w:sz w:val="24"/>
                <w:szCs w:val="24"/>
              </w:rPr>
            </w:pPr>
            <w:r w:rsidRPr="00D83835">
              <w:rPr>
                <w:rFonts w:ascii="Times New Roman" w:hAnsi="Times New Roman" w:cs="Times New Roman"/>
                <w:sz w:val="24"/>
                <w:szCs w:val="24"/>
              </w:rPr>
              <w:t>ежедневно</w:t>
            </w:r>
          </w:p>
        </w:tc>
      </w:tr>
      <w:tr w:rsidR="00D83835" w:rsidRPr="00D83835" w:rsidTr="00D83835">
        <w:tc>
          <w:tcPr>
            <w:tcW w:w="444" w:type="pct"/>
          </w:tcPr>
          <w:p w:rsidR="00D83835" w:rsidRPr="00D83835" w:rsidRDefault="00D83835" w:rsidP="00D83835">
            <w:pPr>
              <w:jc w:val="both"/>
              <w:rPr>
                <w:rFonts w:ascii="Times New Roman" w:hAnsi="Times New Roman" w:cs="Times New Roman"/>
                <w:sz w:val="24"/>
                <w:szCs w:val="24"/>
              </w:rPr>
            </w:pPr>
            <w:r w:rsidRPr="00D83835">
              <w:rPr>
                <w:rFonts w:ascii="Times New Roman" w:hAnsi="Times New Roman" w:cs="Times New Roman"/>
                <w:sz w:val="24"/>
                <w:szCs w:val="24"/>
              </w:rPr>
              <w:t>6</w:t>
            </w:r>
          </w:p>
        </w:tc>
        <w:tc>
          <w:tcPr>
            <w:tcW w:w="3413" w:type="pct"/>
          </w:tcPr>
          <w:p w:rsidR="00D83835" w:rsidRPr="00D83835" w:rsidRDefault="00D83835" w:rsidP="00D83835">
            <w:pPr>
              <w:jc w:val="both"/>
              <w:rPr>
                <w:rFonts w:ascii="Times New Roman" w:hAnsi="Times New Roman" w:cs="Times New Roman"/>
                <w:sz w:val="24"/>
                <w:szCs w:val="24"/>
              </w:rPr>
            </w:pPr>
            <w:r w:rsidRPr="00D83835">
              <w:rPr>
                <w:rFonts w:ascii="Times New Roman" w:hAnsi="Times New Roman" w:cs="Times New Roman"/>
                <w:sz w:val="24"/>
                <w:szCs w:val="24"/>
              </w:rPr>
              <w:t>Влажная протирка стен, дверей, окон, шкафов, почтовых ящиков</w:t>
            </w:r>
          </w:p>
        </w:tc>
        <w:tc>
          <w:tcPr>
            <w:tcW w:w="1143" w:type="pct"/>
          </w:tcPr>
          <w:p w:rsidR="00D83835" w:rsidRPr="00D83835" w:rsidRDefault="00D83835" w:rsidP="00D83835">
            <w:pPr>
              <w:jc w:val="both"/>
              <w:rPr>
                <w:rFonts w:ascii="Times New Roman" w:hAnsi="Times New Roman" w:cs="Times New Roman"/>
                <w:sz w:val="24"/>
                <w:szCs w:val="24"/>
              </w:rPr>
            </w:pPr>
            <w:r w:rsidRPr="00D83835">
              <w:rPr>
                <w:rFonts w:ascii="Times New Roman" w:hAnsi="Times New Roman" w:cs="Times New Roman"/>
                <w:sz w:val="24"/>
                <w:szCs w:val="24"/>
              </w:rPr>
              <w:t>1 раз в месяц</w:t>
            </w:r>
          </w:p>
        </w:tc>
      </w:tr>
      <w:tr w:rsidR="00D83835" w:rsidRPr="00D83835" w:rsidTr="00D83835">
        <w:tc>
          <w:tcPr>
            <w:tcW w:w="444" w:type="pct"/>
          </w:tcPr>
          <w:p w:rsidR="00D83835" w:rsidRPr="00D83835" w:rsidRDefault="00D83835" w:rsidP="00D83835">
            <w:pPr>
              <w:jc w:val="both"/>
              <w:rPr>
                <w:rFonts w:ascii="Times New Roman" w:hAnsi="Times New Roman" w:cs="Times New Roman"/>
                <w:sz w:val="24"/>
                <w:szCs w:val="24"/>
              </w:rPr>
            </w:pPr>
            <w:r w:rsidRPr="00D83835">
              <w:rPr>
                <w:rFonts w:ascii="Times New Roman" w:hAnsi="Times New Roman" w:cs="Times New Roman"/>
                <w:sz w:val="24"/>
                <w:szCs w:val="24"/>
              </w:rPr>
              <w:t>7</w:t>
            </w:r>
          </w:p>
        </w:tc>
        <w:tc>
          <w:tcPr>
            <w:tcW w:w="3413" w:type="pct"/>
          </w:tcPr>
          <w:p w:rsidR="00D83835" w:rsidRPr="00D83835" w:rsidRDefault="00D83835" w:rsidP="00D83835">
            <w:pPr>
              <w:jc w:val="both"/>
              <w:rPr>
                <w:rFonts w:ascii="Times New Roman" w:hAnsi="Times New Roman" w:cs="Times New Roman"/>
                <w:sz w:val="24"/>
                <w:szCs w:val="24"/>
              </w:rPr>
            </w:pPr>
            <w:r w:rsidRPr="00D83835">
              <w:rPr>
                <w:rFonts w:ascii="Times New Roman" w:hAnsi="Times New Roman" w:cs="Times New Roman"/>
                <w:sz w:val="24"/>
                <w:szCs w:val="24"/>
              </w:rPr>
              <w:t>Влажная протирка подоконников, радиаторов</w:t>
            </w:r>
          </w:p>
        </w:tc>
        <w:tc>
          <w:tcPr>
            <w:tcW w:w="1143" w:type="pct"/>
          </w:tcPr>
          <w:p w:rsidR="00D83835" w:rsidRPr="00D83835" w:rsidRDefault="00D83835" w:rsidP="00D83835">
            <w:pPr>
              <w:jc w:val="both"/>
              <w:rPr>
                <w:rFonts w:ascii="Times New Roman" w:hAnsi="Times New Roman" w:cs="Times New Roman"/>
                <w:sz w:val="24"/>
                <w:szCs w:val="24"/>
              </w:rPr>
            </w:pPr>
            <w:r w:rsidRPr="00D83835">
              <w:rPr>
                <w:rFonts w:ascii="Times New Roman" w:hAnsi="Times New Roman" w:cs="Times New Roman"/>
                <w:sz w:val="24"/>
                <w:szCs w:val="24"/>
              </w:rPr>
              <w:t>4 раза в месяц</w:t>
            </w:r>
          </w:p>
        </w:tc>
      </w:tr>
      <w:tr w:rsidR="00D83835" w:rsidRPr="00D83835" w:rsidTr="00D83835">
        <w:tc>
          <w:tcPr>
            <w:tcW w:w="444" w:type="pct"/>
          </w:tcPr>
          <w:p w:rsidR="00D83835" w:rsidRPr="00D83835" w:rsidRDefault="00D83835" w:rsidP="00D83835">
            <w:pPr>
              <w:jc w:val="both"/>
              <w:rPr>
                <w:rFonts w:ascii="Times New Roman" w:hAnsi="Times New Roman" w:cs="Times New Roman"/>
                <w:sz w:val="24"/>
                <w:szCs w:val="24"/>
              </w:rPr>
            </w:pPr>
            <w:r w:rsidRPr="00D83835">
              <w:rPr>
                <w:rFonts w:ascii="Times New Roman" w:hAnsi="Times New Roman" w:cs="Times New Roman"/>
                <w:sz w:val="24"/>
                <w:szCs w:val="24"/>
              </w:rPr>
              <w:t>8</w:t>
            </w:r>
          </w:p>
        </w:tc>
        <w:tc>
          <w:tcPr>
            <w:tcW w:w="3413" w:type="pct"/>
          </w:tcPr>
          <w:p w:rsidR="00D83835" w:rsidRPr="00D83835" w:rsidRDefault="00D83835" w:rsidP="00D83835">
            <w:pPr>
              <w:jc w:val="both"/>
              <w:rPr>
                <w:rFonts w:ascii="Times New Roman" w:hAnsi="Times New Roman" w:cs="Times New Roman"/>
                <w:sz w:val="24"/>
                <w:szCs w:val="24"/>
              </w:rPr>
            </w:pPr>
            <w:r w:rsidRPr="00D83835">
              <w:rPr>
                <w:rFonts w:ascii="Times New Roman" w:hAnsi="Times New Roman" w:cs="Times New Roman"/>
                <w:sz w:val="24"/>
                <w:szCs w:val="24"/>
              </w:rPr>
              <w:t>Мытье окон</w:t>
            </w:r>
          </w:p>
        </w:tc>
        <w:tc>
          <w:tcPr>
            <w:tcW w:w="1143" w:type="pct"/>
          </w:tcPr>
          <w:p w:rsidR="00D83835" w:rsidRPr="00D83835" w:rsidRDefault="00D83835" w:rsidP="00D83835">
            <w:pPr>
              <w:jc w:val="both"/>
              <w:rPr>
                <w:rFonts w:ascii="Times New Roman" w:hAnsi="Times New Roman" w:cs="Times New Roman"/>
                <w:sz w:val="24"/>
                <w:szCs w:val="24"/>
              </w:rPr>
            </w:pPr>
            <w:r w:rsidRPr="00D83835">
              <w:rPr>
                <w:rFonts w:ascii="Times New Roman" w:hAnsi="Times New Roman" w:cs="Times New Roman"/>
                <w:sz w:val="24"/>
                <w:szCs w:val="24"/>
              </w:rPr>
              <w:t>2 раза в год</w:t>
            </w:r>
          </w:p>
        </w:tc>
      </w:tr>
      <w:tr w:rsidR="00D83835" w:rsidRPr="00D83835" w:rsidTr="00D83835">
        <w:tc>
          <w:tcPr>
            <w:tcW w:w="444" w:type="pct"/>
          </w:tcPr>
          <w:p w:rsidR="00D83835" w:rsidRPr="00D83835" w:rsidRDefault="00D83835" w:rsidP="00D83835">
            <w:pPr>
              <w:jc w:val="both"/>
              <w:rPr>
                <w:rFonts w:ascii="Times New Roman" w:hAnsi="Times New Roman" w:cs="Times New Roman"/>
                <w:sz w:val="24"/>
                <w:szCs w:val="24"/>
              </w:rPr>
            </w:pPr>
            <w:r w:rsidRPr="00D83835">
              <w:rPr>
                <w:rFonts w:ascii="Times New Roman" w:hAnsi="Times New Roman" w:cs="Times New Roman"/>
                <w:sz w:val="24"/>
                <w:szCs w:val="24"/>
              </w:rPr>
              <w:t>9</w:t>
            </w:r>
          </w:p>
        </w:tc>
        <w:tc>
          <w:tcPr>
            <w:tcW w:w="3413" w:type="pct"/>
          </w:tcPr>
          <w:p w:rsidR="00D83835" w:rsidRPr="00D83835" w:rsidRDefault="00D83835" w:rsidP="00D83835">
            <w:pPr>
              <w:jc w:val="both"/>
              <w:rPr>
                <w:rFonts w:ascii="Times New Roman" w:hAnsi="Times New Roman" w:cs="Times New Roman"/>
                <w:sz w:val="24"/>
                <w:szCs w:val="24"/>
              </w:rPr>
            </w:pPr>
            <w:r w:rsidRPr="00D83835">
              <w:rPr>
                <w:rFonts w:ascii="Times New Roman" w:hAnsi="Times New Roman" w:cs="Times New Roman"/>
                <w:sz w:val="24"/>
                <w:szCs w:val="24"/>
              </w:rPr>
              <w:t>Уборка площадки перед входом в подъезд и подвал</w:t>
            </w:r>
          </w:p>
        </w:tc>
        <w:tc>
          <w:tcPr>
            <w:tcW w:w="1143" w:type="pct"/>
          </w:tcPr>
          <w:p w:rsidR="00D83835" w:rsidRPr="00D83835" w:rsidRDefault="00D83835" w:rsidP="00D83835">
            <w:pPr>
              <w:jc w:val="both"/>
              <w:rPr>
                <w:rFonts w:ascii="Times New Roman" w:hAnsi="Times New Roman" w:cs="Times New Roman"/>
                <w:sz w:val="24"/>
                <w:szCs w:val="24"/>
              </w:rPr>
            </w:pPr>
            <w:r w:rsidRPr="00D83835">
              <w:rPr>
                <w:rFonts w:ascii="Times New Roman" w:hAnsi="Times New Roman" w:cs="Times New Roman"/>
                <w:sz w:val="24"/>
                <w:szCs w:val="24"/>
              </w:rPr>
              <w:t>ежедневно</w:t>
            </w:r>
          </w:p>
        </w:tc>
      </w:tr>
    </w:tbl>
    <w:p w:rsidR="00D83835" w:rsidRPr="00D83835" w:rsidRDefault="00D83835" w:rsidP="00D83835">
      <w:pPr>
        <w:pStyle w:val="a9"/>
        <w:rPr>
          <w:szCs w:val="24"/>
        </w:rPr>
      </w:pPr>
    </w:p>
    <w:p w:rsidR="00D83835" w:rsidRPr="00D83835" w:rsidRDefault="00D83835" w:rsidP="00D83835">
      <w:pPr>
        <w:pStyle w:val="a9"/>
        <w:rPr>
          <w:szCs w:val="24"/>
        </w:rPr>
      </w:pPr>
      <w:r w:rsidRPr="00D83835">
        <w:rPr>
          <w:szCs w:val="24"/>
        </w:rPr>
        <w:lastRenderedPageBreak/>
        <w:t xml:space="preserve">Расчет количества уборщиков МОП приведен в таблице 6.4. </w:t>
      </w:r>
    </w:p>
    <w:p w:rsidR="00754548" w:rsidRDefault="00754548" w:rsidP="00D83835">
      <w:pPr>
        <w:pStyle w:val="a9"/>
        <w:rPr>
          <w:szCs w:val="24"/>
        </w:rPr>
      </w:pPr>
    </w:p>
    <w:p w:rsidR="00D83835" w:rsidRPr="00D83835" w:rsidRDefault="00D83835" w:rsidP="00754548">
      <w:pPr>
        <w:pStyle w:val="a9"/>
        <w:jc w:val="right"/>
        <w:rPr>
          <w:szCs w:val="24"/>
        </w:rPr>
      </w:pPr>
      <w:r w:rsidRPr="00D83835">
        <w:rPr>
          <w:szCs w:val="24"/>
        </w:rPr>
        <w:t>Таблица 6.4</w:t>
      </w:r>
    </w:p>
    <w:p w:rsidR="00D83835" w:rsidRPr="00D83835" w:rsidRDefault="00D83835" w:rsidP="00754548">
      <w:pPr>
        <w:pStyle w:val="a9"/>
        <w:jc w:val="center"/>
        <w:rPr>
          <w:szCs w:val="24"/>
        </w:rPr>
      </w:pPr>
      <w:r w:rsidRPr="00D83835">
        <w:rPr>
          <w:szCs w:val="24"/>
        </w:rPr>
        <w:t>Расчет количества уборщиков МОП</w:t>
      </w:r>
    </w:p>
    <w:tbl>
      <w:tblPr>
        <w:tblW w:w="5000" w:type="pct"/>
        <w:tblLook w:val="04A0"/>
      </w:tblPr>
      <w:tblGrid>
        <w:gridCol w:w="1505"/>
        <w:gridCol w:w="1290"/>
        <w:gridCol w:w="1888"/>
        <w:gridCol w:w="1830"/>
        <w:gridCol w:w="1779"/>
        <w:gridCol w:w="1613"/>
      </w:tblGrid>
      <w:tr w:rsidR="00D83835" w:rsidRPr="00D83835" w:rsidTr="00D83835">
        <w:trPr>
          <w:trHeight w:val="1465"/>
        </w:trPr>
        <w:tc>
          <w:tcPr>
            <w:tcW w:w="76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Профессия</w:t>
            </w:r>
          </w:p>
        </w:tc>
        <w:tc>
          <w:tcPr>
            <w:tcW w:w="651" w:type="pct"/>
            <w:tcBorders>
              <w:top w:val="single" w:sz="4" w:space="0" w:color="auto"/>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Площадь МОП (м</w:t>
            </w:r>
            <w:r w:rsidRPr="00D83835">
              <w:rPr>
                <w:rFonts w:ascii="Times New Roman" w:hAnsi="Times New Roman" w:cs="Times New Roman"/>
                <w:color w:val="000000"/>
                <w:sz w:val="24"/>
                <w:szCs w:val="24"/>
                <w:vertAlign w:val="superscript"/>
              </w:rPr>
              <w:t>2</w:t>
            </w:r>
            <w:r w:rsidRPr="00D83835">
              <w:rPr>
                <w:rFonts w:ascii="Times New Roman" w:hAnsi="Times New Roman" w:cs="Times New Roman"/>
                <w:color w:val="000000"/>
                <w:sz w:val="24"/>
                <w:szCs w:val="24"/>
              </w:rPr>
              <w:t>)</w:t>
            </w:r>
          </w:p>
        </w:tc>
        <w:tc>
          <w:tcPr>
            <w:tcW w:w="953" w:type="pct"/>
            <w:tcBorders>
              <w:top w:val="single" w:sz="4" w:space="0" w:color="auto"/>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Норма обслуживания на одного работника (м</w:t>
            </w:r>
            <w:r w:rsidRPr="00D83835">
              <w:rPr>
                <w:rFonts w:ascii="Times New Roman" w:hAnsi="Times New Roman" w:cs="Times New Roman"/>
                <w:color w:val="000000"/>
                <w:sz w:val="24"/>
                <w:szCs w:val="24"/>
                <w:vertAlign w:val="superscript"/>
              </w:rPr>
              <w:t>2</w:t>
            </w:r>
            <w:r w:rsidRPr="00D83835">
              <w:rPr>
                <w:rFonts w:ascii="Times New Roman" w:hAnsi="Times New Roman" w:cs="Times New Roman"/>
                <w:color w:val="000000"/>
                <w:sz w:val="24"/>
                <w:szCs w:val="24"/>
              </w:rPr>
              <w:t>)</w:t>
            </w:r>
          </w:p>
        </w:tc>
        <w:tc>
          <w:tcPr>
            <w:tcW w:w="924" w:type="pct"/>
            <w:tcBorders>
              <w:top w:val="single" w:sz="4" w:space="0" w:color="auto"/>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Коэффициент невыходов</w:t>
            </w:r>
          </w:p>
        </w:tc>
        <w:tc>
          <w:tcPr>
            <w:tcW w:w="898" w:type="pct"/>
            <w:tcBorders>
              <w:top w:val="single" w:sz="4" w:space="0" w:color="auto"/>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Нормативное количество </w:t>
            </w:r>
          </w:p>
        </w:tc>
        <w:tc>
          <w:tcPr>
            <w:tcW w:w="814" w:type="pct"/>
            <w:tcBorders>
              <w:top w:val="single" w:sz="4" w:space="0" w:color="auto"/>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Фактически принятое количество дворников (чел.)</w:t>
            </w:r>
          </w:p>
        </w:tc>
      </w:tr>
      <w:tr w:rsidR="00D83835" w:rsidRPr="00D83835" w:rsidTr="00D83835">
        <w:trPr>
          <w:trHeight w:val="387"/>
        </w:trPr>
        <w:tc>
          <w:tcPr>
            <w:tcW w:w="760" w:type="pct"/>
            <w:tcBorders>
              <w:top w:val="nil"/>
              <w:left w:val="single" w:sz="4" w:space="0" w:color="auto"/>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w:t>
            </w:r>
          </w:p>
        </w:tc>
        <w:tc>
          <w:tcPr>
            <w:tcW w:w="651"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2</w:t>
            </w:r>
          </w:p>
        </w:tc>
        <w:tc>
          <w:tcPr>
            <w:tcW w:w="953"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3</w:t>
            </w:r>
          </w:p>
        </w:tc>
        <w:tc>
          <w:tcPr>
            <w:tcW w:w="924"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4</w:t>
            </w:r>
          </w:p>
        </w:tc>
        <w:tc>
          <w:tcPr>
            <w:tcW w:w="898"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5</w:t>
            </w:r>
          </w:p>
        </w:tc>
        <w:tc>
          <w:tcPr>
            <w:tcW w:w="814"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6</w:t>
            </w:r>
          </w:p>
        </w:tc>
      </w:tr>
      <w:tr w:rsidR="00D83835" w:rsidRPr="00D83835" w:rsidTr="00D83835">
        <w:trPr>
          <w:trHeight w:val="693"/>
        </w:trPr>
        <w:tc>
          <w:tcPr>
            <w:tcW w:w="760" w:type="pct"/>
            <w:tcBorders>
              <w:top w:val="nil"/>
              <w:left w:val="single" w:sz="4" w:space="0" w:color="auto"/>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Уборщик МОП</w:t>
            </w:r>
          </w:p>
        </w:tc>
        <w:tc>
          <w:tcPr>
            <w:tcW w:w="651"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sz w:val="24"/>
                <w:szCs w:val="24"/>
              </w:rPr>
            </w:pPr>
            <w:r w:rsidRPr="00D83835">
              <w:rPr>
                <w:rFonts w:ascii="Times New Roman" w:hAnsi="Times New Roman" w:cs="Times New Roman"/>
                <w:sz w:val="24"/>
                <w:szCs w:val="24"/>
              </w:rPr>
              <w:t>5508</w:t>
            </w:r>
          </w:p>
        </w:tc>
        <w:tc>
          <w:tcPr>
            <w:tcW w:w="953"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1180</w:t>
            </w:r>
          </w:p>
        </w:tc>
        <w:tc>
          <w:tcPr>
            <w:tcW w:w="924"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1,12</w:t>
            </w:r>
          </w:p>
        </w:tc>
        <w:tc>
          <w:tcPr>
            <w:tcW w:w="898"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5,27932</w:t>
            </w:r>
          </w:p>
        </w:tc>
        <w:tc>
          <w:tcPr>
            <w:tcW w:w="814"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6</w:t>
            </w:r>
          </w:p>
        </w:tc>
      </w:tr>
    </w:tbl>
    <w:p w:rsidR="00D83835" w:rsidRPr="00D83835" w:rsidRDefault="00D83835" w:rsidP="00D83835">
      <w:pPr>
        <w:pStyle w:val="a9"/>
        <w:rPr>
          <w:szCs w:val="24"/>
        </w:rPr>
      </w:pPr>
      <w:r w:rsidRPr="00D83835">
        <w:rPr>
          <w:szCs w:val="24"/>
        </w:rPr>
        <w:t>Принимаем 6 уборщиков МОП.</w:t>
      </w:r>
    </w:p>
    <w:p w:rsidR="00D83835" w:rsidRPr="00D83835" w:rsidRDefault="00D83835" w:rsidP="00D83835">
      <w:pPr>
        <w:pStyle w:val="a9"/>
        <w:rPr>
          <w:b/>
          <w:szCs w:val="24"/>
        </w:rPr>
      </w:pPr>
    </w:p>
    <w:p w:rsidR="00D83835" w:rsidRPr="00D83835" w:rsidRDefault="00D83835" w:rsidP="00D83835">
      <w:pPr>
        <w:pStyle w:val="a9"/>
        <w:rPr>
          <w:szCs w:val="24"/>
        </w:rPr>
      </w:pPr>
      <w:r w:rsidRPr="00D83835">
        <w:rPr>
          <w:szCs w:val="24"/>
        </w:rPr>
        <w:t>Расчет слесарей-сантехников, электриков:</w:t>
      </w:r>
    </w:p>
    <w:p w:rsidR="00D83835" w:rsidRPr="00D83835" w:rsidRDefault="00D83835" w:rsidP="00D83835">
      <w:pPr>
        <w:pStyle w:val="a9"/>
        <w:rPr>
          <w:szCs w:val="24"/>
        </w:rPr>
      </w:pPr>
      <w:r w:rsidRPr="00D83835">
        <w:rPr>
          <w:szCs w:val="24"/>
        </w:rPr>
        <w:t>Согласно приказу Госстроя России от 09.12.99г № 139 нормативная численность слесарей-сантехников рассчитывается исходя из количества квартир в домах, по формуле:</w:t>
      </w:r>
    </w:p>
    <w:p w:rsidR="00D83835" w:rsidRPr="00D83835" w:rsidRDefault="00D83835" w:rsidP="00D83835">
      <w:pPr>
        <w:pStyle w:val="a9"/>
        <w:rPr>
          <w:szCs w:val="24"/>
        </w:rPr>
      </w:pPr>
      <w:r w:rsidRPr="00D83835">
        <w:rPr>
          <w:szCs w:val="24"/>
        </w:rPr>
        <w:t xml:space="preserve"> </w:t>
      </w:r>
      <w:r w:rsidRPr="00D83835">
        <w:rPr>
          <w:szCs w:val="24"/>
          <w:lang w:val="en-US"/>
        </w:rPr>
        <w:t>n</w:t>
      </w:r>
      <w:r w:rsidRPr="00D83835">
        <w:rPr>
          <w:szCs w:val="24"/>
          <w:vertAlign w:val="subscript"/>
        </w:rPr>
        <w:t>1</w:t>
      </w:r>
      <w:r w:rsidRPr="00D83835">
        <w:rPr>
          <w:szCs w:val="24"/>
        </w:rPr>
        <w:t xml:space="preserve"> = </w:t>
      </w:r>
      <w:r w:rsidRPr="00D83835">
        <w:rPr>
          <w:szCs w:val="24"/>
          <w:lang w:val="en-US"/>
        </w:rPr>
        <w:t>K</w:t>
      </w:r>
      <w:r w:rsidRPr="00D83835">
        <w:rPr>
          <w:szCs w:val="24"/>
        </w:rPr>
        <w:t xml:space="preserve">/ </w:t>
      </w:r>
      <w:r w:rsidRPr="00D83835">
        <w:rPr>
          <w:szCs w:val="24"/>
          <w:lang w:val="en-US"/>
        </w:rPr>
        <w:t>k</w:t>
      </w:r>
      <w:r w:rsidRPr="00D83835">
        <w:rPr>
          <w:szCs w:val="24"/>
          <w:vertAlign w:val="subscript"/>
        </w:rPr>
        <w:t>1</w:t>
      </w:r>
      <w:r w:rsidRPr="00D83835">
        <w:rPr>
          <w:szCs w:val="24"/>
        </w:rPr>
        <w:t xml:space="preserve">, </w:t>
      </w:r>
    </w:p>
    <w:p w:rsidR="00D83835" w:rsidRPr="00D83835" w:rsidRDefault="00D83835" w:rsidP="00D83835">
      <w:pPr>
        <w:pStyle w:val="a9"/>
        <w:rPr>
          <w:szCs w:val="24"/>
        </w:rPr>
      </w:pPr>
      <w:r w:rsidRPr="00D83835">
        <w:rPr>
          <w:szCs w:val="24"/>
        </w:rPr>
        <w:t xml:space="preserve">где  </w:t>
      </w:r>
      <w:r w:rsidRPr="00D83835">
        <w:rPr>
          <w:szCs w:val="24"/>
          <w:lang w:val="en-US"/>
        </w:rPr>
        <w:t>K</w:t>
      </w:r>
      <w:r w:rsidRPr="00D83835">
        <w:rPr>
          <w:szCs w:val="24"/>
        </w:rPr>
        <w:t xml:space="preserve"> – количество квартир в домах, кв;</w:t>
      </w:r>
    </w:p>
    <w:p w:rsidR="00D83835" w:rsidRPr="00D83835" w:rsidRDefault="00D83835" w:rsidP="00D83835">
      <w:pPr>
        <w:pStyle w:val="a9"/>
        <w:rPr>
          <w:szCs w:val="24"/>
        </w:rPr>
      </w:pPr>
      <w:r w:rsidRPr="00D83835">
        <w:rPr>
          <w:szCs w:val="24"/>
        </w:rPr>
        <w:t xml:space="preserve">        </w:t>
      </w:r>
      <w:r w:rsidRPr="00D83835">
        <w:rPr>
          <w:szCs w:val="24"/>
          <w:lang w:val="en-US"/>
        </w:rPr>
        <w:t>k</w:t>
      </w:r>
      <w:r w:rsidRPr="00D83835">
        <w:rPr>
          <w:szCs w:val="24"/>
          <w:vertAlign w:val="subscript"/>
        </w:rPr>
        <w:t xml:space="preserve">1 </w:t>
      </w:r>
      <w:r w:rsidRPr="00D83835">
        <w:rPr>
          <w:szCs w:val="24"/>
        </w:rPr>
        <w:t>– норма обслуживания квартир одного слесаря-сантехника, кв.</w:t>
      </w:r>
    </w:p>
    <w:p w:rsidR="00D83835" w:rsidRPr="00D83835" w:rsidRDefault="00D83835" w:rsidP="00D83835">
      <w:pPr>
        <w:pStyle w:val="a9"/>
        <w:rPr>
          <w:szCs w:val="24"/>
        </w:rPr>
      </w:pPr>
      <w:r w:rsidRPr="00D83835">
        <w:rPr>
          <w:szCs w:val="24"/>
        </w:rPr>
        <w:t>Результаты расчёта количества слесарей-сантехников приведены в таблице 6.5.</w:t>
      </w:r>
    </w:p>
    <w:p w:rsidR="00B50DEB" w:rsidRDefault="00B50DEB">
      <w:pPr>
        <w:rPr>
          <w:rFonts w:ascii="Times New Roman" w:eastAsia="Times New Roman" w:hAnsi="Times New Roman" w:cs="Times New Roman"/>
          <w:sz w:val="24"/>
          <w:szCs w:val="24"/>
        </w:rPr>
      </w:pPr>
    </w:p>
    <w:p w:rsidR="00D83835" w:rsidRPr="00D83835" w:rsidRDefault="00D83835" w:rsidP="00754548">
      <w:pPr>
        <w:pStyle w:val="a9"/>
        <w:jc w:val="right"/>
        <w:rPr>
          <w:szCs w:val="24"/>
        </w:rPr>
      </w:pPr>
      <w:r w:rsidRPr="00D83835">
        <w:rPr>
          <w:szCs w:val="24"/>
        </w:rPr>
        <w:t>Таблица 6.5</w:t>
      </w:r>
    </w:p>
    <w:p w:rsidR="00D83835" w:rsidRPr="00D83835" w:rsidRDefault="00D83835" w:rsidP="00754548">
      <w:pPr>
        <w:pStyle w:val="a9"/>
        <w:jc w:val="center"/>
        <w:rPr>
          <w:szCs w:val="24"/>
        </w:rPr>
      </w:pPr>
      <w:r w:rsidRPr="00D83835">
        <w:rPr>
          <w:szCs w:val="24"/>
        </w:rPr>
        <w:t>Расчет количества слесарей-сантехников</w:t>
      </w:r>
    </w:p>
    <w:p w:rsidR="00D83835" w:rsidRPr="00D83835" w:rsidRDefault="00D83835" w:rsidP="00D83835">
      <w:pPr>
        <w:pStyle w:val="a9"/>
        <w:rPr>
          <w:szCs w:val="24"/>
        </w:rPr>
      </w:pPr>
    </w:p>
    <w:tbl>
      <w:tblPr>
        <w:tblW w:w="5000" w:type="pct"/>
        <w:tblLook w:val="04A0"/>
      </w:tblPr>
      <w:tblGrid>
        <w:gridCol w:w="1621"/>
        <w:gridCol w:w="1417"/>
        <w:gridCol w:w="1696"/>
        <w:gridCol w:w="1646"/>
        <w:gridCol w:w="1590"/>
        <w:gridCol w:w="1935"/>
      </w:tblGrid>
      <w:tr w:rsidR="00D83835" w:rsidRPr="00D83835" w:rsidTr="00D83835">
        <w:trPr>
          <w:trHeight w:val="357"/>
        </w:trPr>
        <w:tc>
          <w:tcPr>
            <w:tcW w:w="855" w:type="pct"/>
            <w:tcBorders>
              <w:top w:val="single" w:sz="4" w:space="0" w:color="auto"/>
              <w:left w:val="single" w:sz="4" w:space="0" w:color="auto"/>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sz w:val="24"/>
                <w:szCs w:val="24"/>
              </w:rPr>
            </w:pPr>
            <w:r w:rsidRPr="00D83835">
              <w:rPr>
                <w:rFonts w:ascii="Times New Roman" w:hAnsi="Times New Roman" w:cs="Times New Roman"/>
                <w:sz w:val="24"/>
                <w:szCs w:val="24"/>
              </w:rPr>
              <w:t>Срок эксплуатации (лет)</w:t>
            </w:r>
          </w:p>
        </w:tc>
        <w:tc>
          <w:tcPr>
            <w:tcW w:w="751" w:type="pct"/>
            <w:tcBorders>
              <w:top w:val="single" w:sz="4" w:space="0" w:color="auto"/>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sz w:val="24"/>
                <w:szCs w:val="24"/>
              </w:rPr>
            </w:pPr>
            <w:r w:rsidRPr="00D83835">
              <w:rPr>
                <w:rFonts w:ascii="Times New Roman" w:hAnsi="Times New Roman" w:cs="Times New Roman"/>
                <w:sz w:val="24"/>
                <w:szCs w:val="24"/>
              </w:rPr>
              <w:t>Количество квартир в доме (кв.)</w:t>
            </w:r>
          </w:p>
        </w:tc>
        <w:tc>
          <w:tcPr>
            <w:tcW w:w="893" w:type="pct"/>
            <w:tcBorders>
              <w:top w:val="single" w:sz="4" w:space="0" w:color="auto"/>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sz w:val="24"/>
                <w:szCs w:val="24"/>
              </w:rPr>
            </w:pPr>
            <w:r w:rsidRPr="00D83835">
              <w:rPr>
                <w:rFonts w:ascii="Times New Roman" w:hAnsi="Times New Roman" w:cs="Times New Roman"/>
                <w:sz w:val="24"/>
                <w:szCs w:val="24"/>
              </w:rPr>
              <w:t>Норма обслуживания (кв.)</w:t>
            </w:r>
          </w:p>
        </w:tc>
        <w:tc>
          <w:tcPr>
            <w:tcW w:w="867" w:type="pct"/>
            <w:tcBorders>
              <w:top w:val="single" w:sz="4" w:space="0" w:color="auto"/>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sz w:val="24"/>
                <w:szCs w:val="24"/>
              </w:rPr>
            </w:pPr>
            <w:r w:rsidRPr="00D83835">
              <w:rPr>
                <w:rFonts w:ascii="Times New Roman" w:hAnsi="Times New Roman" w:cs="Times New Roman"/>
                <w:sz w:val="24"/>
                <w:szCs w:val="24"/>
              </w:rPr>
              <w:t>Коэффициент невыходов</w:t>
            </w:r>
          </w:p>
        </w:tc>
        <w:tc>
          <w:tcPr>
            <w:tcW w:w="621" w:type="pct"/>
            <w:tcBorders>
              <w:top w:val="single" w:sz="4" w:space="0" w:color="auto"/>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sz w:val="24"/>
                <w:szCs w:val="24"/>
              </w:rPr>
            </w:pPr>
            <w:r w:rsidRPr="00D83835">
              <w:rPr>
                <w:rFonts w:ascii="Times New Roman" w:hAnsi="Times New Roman" w:cs="Times New Roman"/>
                <w:sz w:val="24"/>
                <w:szCs w:val="24"/>
              </w:rPr>
              <w:t>Нормативное количество слесарей сантехников (ед.)</w:t>
            </w:r>
          </w:p>
        </w:tc>
        <w:tc>
          <w:tcPr>
            <w:tcW w:w="1013" w:type="pct"/>
            <w:tcBorders>
              <w:top w:val="single" w:sz="4" w:space="0" w:color="auto"/>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sz w:val="24"/>
                <w:szCs w:val="24"/>
              </w:rPr>
            </w:pPr>
            <w:r w:rsidRPr="00D83835">
              <w:rPr>
                <w:rFonts w:ascii="Times New Roman" w:hAnsi="Times New Roman" w:cs="Times New Roman"/>
                <w:sz w:val="24"/>
                <w:szCs w:val="24"/>
              </w:rPr>
              <w:t>Фактически принятое количество слесарей-сантехников (чел.)</w:t>
            </w:r>
          </w:p>
        </w:tc>
      </w:tr>
      <w:tr w:rsidR="00D83835" w:rsidRPr="00D83835" w:rsidTr="00D83835">
        <w:trPr>
          <w:trHeight w:val="357"/>
        </w:trPr>
        <w:tc>
          <w:tcPr>
            <w:tcW w:w="855" w:type="pct"/>
            <w:tcBorders>
              <w:top w:val="nil"/>
              <w:left w:val="single" w:sz="4" w:space="0" w:color="auto"/>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sz w:val="24"/>
                <w:szCs w:val="24"/>
              </w:rPr>
            </w:pPr>
            <w:r w:rsidRPr="00D83835">
              <w:rPr>
                <w:rFonts w:ascii="Times New Roman" w:hAnsi="Times New Roman" w:cs="Times New Roman"/>
                <w:sz w:val="24"/>
                <w:szCs w:val="24"/>
              </w:rPr>
              <w:t>1</w:t>
            </w:r>
          </w:p>
        </w:tc>
        <w:tc>
          <w:tcPr>
            <w:tcW w:w="751" w:type="pct"/>
            <w:tcBorders>
              <w:top w:val="nil"/>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sz w:val="24"/>
                <w:szCs w:val="24"/>
              </w:rPr>
            </w:pPr>
            <w:r w:rsidRPr="00D83835">
              <w:rPr>
                <w:rFonts w:ascii="Times New Roman" w:hAnsi="Times New Roman" w:cs="Times New Roman"/>
                <w:sz w:val="24"/>
                <w:szCs w:val="24"/>
              </w:rPr>
              <w:t>2</w:t>
            </w:r>
          </w:p>
        </w:tc>
        <w:tc>
          <w:tcPr>
            <w:tcW w:w="893" w:type="pct"/>
            <w:tcBorders>
              <w:top w:val="nil"/>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sz w:val="24"/>
                <w:szCs w:val="24"/>
              </w:rPr>
            </w:pPr>
            <w:r w:rsidRPr="00D83835">
              <w:rPr>
                <w:rFonts w:ascii="Times New Roman" w:hAnsi="Times New Roman" w:cs="Times New Roman"/>
                <w:sz w:val="24"/>
                <w:szCs w:val="24"/>
              </w:rPr>
              <w:t>3</w:t>
            </w:r>
          </w:p>
        </w:tc>
        <w:tc>
          <w:tcPr>
            <w:tcW w:w="867" w:type="pct"/>
            <w:tcBorders>
              <w:top w:val="nil"/>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sz w:val="24"/>
                <w:szCs w:val="24"/>
              </w:rPr>
            </w:pPr>
            <w:r w:rsidRPr="00D83835">
              <w:rPr>
                <w:rFonts w:ascii="Times New Roman" w:hAnsi="Times New Roman" w:cs="Times New Roman"/>
                <w:sz w:val="24"/>
                <w:szCs w:val="24"/>
              </w:rPr>
              <w:t>4</w:t>
            </w:r>
          </w:p>
        </w:tc>
        <w:tc>
          <w:tcPr>
            <w:tcW w:w="621" w:type="pct"/>
            <w:tcBorders>
              <w:top w:val="nil"/>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sz w:val="24"/>
                <w:szCs w:val="24"/>
              </w:rPr>
            </w:pPr>
            <w:r w:rsidRPr="00D83835">
              <w:rPr>
                <w:rFonts w:ascii="Times New Roman" w:hAnsi="Times New Roman" w:cs="Times New Roman"/>
                <w:sz w:val="24"/>
                <w:szCs w:val="24"/>
              </w:rPr>
              <w:t>5</w:t>
            </w:r>
          </w:p>
        </w:tc>
        <w:tc>
          <w:tcPr>
            <w:tcW w:w="1013" w:type="pct"/>
            <w:tcBorders>
              <w:top w:val="nil"/>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sz w:val="24"/>
                <w:szCs w:val="24"/>
              </w:rPr>
            </w:pPr>
            <w:r w:rsidRPr="00D83835">
              <w:rPr>
                <w:rFonts w:ascii="Times New Roman" w:hAnsi="Times New Roman" w:cs="Times New Roman"/>
                <w:sz w:val="24"/>
                <w:szCs w:val="24"/>
              </w:rPr>
              <w:t>6</w:t>
            </w:r>
          </w:p>
        </w:tc>
      </w:tr>
      <w:tr w:rsidR="00D83835" w:rsidRPr="00D83835" w:rsidTr="00D83835">
        <w:trPr>
          <w:trHeight w:val="357"/>
        </w:trPr>
        <w:tc>
          <w:tcPr>
            <w:tcW w:w="855" w:type="pct"/>
            <w:tcBorders>
              <w:top w:val="nil"/>
              <w:left w:val="single" w:sz="4" w:space="0" w:color="auto"/>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sz w:val="24"/>
                <w:szCs w:val="24"/>
              </w:rPr>
            </w:pPr>
            <w:r w:rsidRPr="00D83835">
              <w:rPr>
                <w:rFonts w:ascii="Times New Roman" w:hAnsi="Times New Roman" w:cs="Times New Roman"/>
                <w:sz w:val="24"/>
                <w:szCs w:val="24"/>
              </w:rPr>
              <w:t>свыше 31</w:t>
            </w:r>
          </w:p>
        </w:tc>
        <w:tc>
          <w:tcPr>
            <w:tcW w:w="751" w:type="pct"/>
            <w:tcBorders>
              <w:top w:val="nil"/>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sz w:val="24"/>
                <w:szCs w:val="24"/>
              </w:rPr>
            </w:pPr>
            <w:r w:rsidRPr="00D83835">
              <w:rPr>
                <w:rFonts w:ascii="Times New Roman" w:hAnsi="Times New Roman" w:cs="Times New Roman"/>
                <w:sz w:val="24"/>
                <w:szCs w:val="24"/>
              </w:rPr>
              <w:t>357</w:t>
            </w:r>
          </w:p>
        </w:tc>
        <w:tc>
          <w:tcPr>
            <w:tcW w:w="893" w:type="pct"/>
            <w:tcBorders>
              <w:top w:val="nil"/>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sz w:val="24"/>
                <w:szCs w:val="24"/>
              </w:rPr>
            </w:pPr>
            <w:r w:rsidRPr="00D83835">
              <w:rPr>
                <w:rFonts w:ascii="Times New Roman" w:hAnsi="Times New Roman" w:cs="Times New Roman"/>
                <w:sz w:val="24"/>
                <w:szCs w:val="24"/>
              </w:rPr>
              <w:t>310</w:t>
            </w:r>
          </w:p>
        </w:tc>
        <w:tc>
          <w:tcPr>
            <w:tcW w:w="867" w:type="pct"/>
            <w:tcBorders>
              <w:top w:val="nil"/>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sz w:val="24"/>
                <w:szCs w:val="24"/>
              </w:rPr>
            </w:pPr>
            <w:r w:rsidRPr="00D83835">
              <w:rPr>
                <w:rFonts w:ascii="Times New Roman" w:hAnsi="Times New Roman" w:cs="Times New Roman"/>
                <w:sz w:val="24"/>
                <w:szCs w:val="24"/>
              </w:rPr>
              <w:t>1,12</w:t>
            </w:r>
          </w:p>
        </w:tc>
        <w:tc>
          <w:tcPr>
            <w:tcW w:w="621" w:type="pct"/>
            <w:tcBorders>
              <w:top w:val="nil"/>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sz w:val="24"/>
                <w:szCs w:val="24"/>
              </w:rPr>
            </w:pPr>
            <w:r w:rsidRPr="00D83835">
              <w:rPr>
                <w:rFonts w:ascii="Times New Roman" w:hAnsi="Times New Roman" w:cs="Times New Roman"/>
                <w:sz w:val="24"/>
                <w:szCs w:val="24"/>
              </w:rPr>
              <w:t>1,27</w:t>
            </w:r>
          </w:p>
        </w:tc>
        <w:tc>
          <w:tcPr>
            <w:tcW w:w="1013" w:type="pct"/>
            <w:tcBorders>
              <w:top w:val="nil"/>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sz w:val="24"/>
                <w:szCs w:val="24"/>
              </w:rPr>
            </w:pPr>
            <w:r w:rsidRPr="00D83835">
              <w:rPr>
                <w:rFonts w:ascii="Times New Roman" w:hAnsi="Times New Roman" w:cs="Times New Roman"/>
                <w:sz w:val="24"/>
                <w:szCs w:val="24"/>
              </w:rPr>
              <w:t>2</w:t>
            </w:r>
          </w:p>
        </w:tc>
      </w:tr>
    </w:tbl>
    <w:p w:rsidR="00D83835" w:rsidRPr="00D83835" w:rsidRDefault="00D83835" w:rsidP="00D83835">
      <w:pPr>
        <w:spacing w:after="0" w:line="360" w:lineRule="auto"/>
        <w:ind w:firstLine="851"/>
        <w:jc w:val="both"/>
        <w:rPr>
          <w:rFonts w:ascii="Times New Roman" w:hAnsi="Times New Roman" w:cs="Times New Roman"/>
          <w:sz w:val="24"/>
          <w:szCs w:val="24"/>
        </w:rPr>
      </w:pPr>
      <w:r w:rsidRPr="00D83835">
        <w:rPr>
          <w:rFonts w:ascii="Times New Roman" w:hAnsi="Times New Roman" w:cs="Times New Roman"/>
          <w:sz w:val="24"/>
          <w:szCs w:val="24"/>
        </w:rPr>
        <w:t xml:space="preserve"> </w:t>
      </w:r>
    </w:p>
    <w:p w:rsidR="000F6635" w:rsidRDefault="000F6635">
      <w:pPr>
        <w:rPr>
          <w:rFonts w:ascii="Times New Roman" w:eastAsia="Times New Roman" w:hAnsi="Times New Roman" w:cs="Times New Roman"/>
          <w:sz w:val="24"/>
          <w:szCs w:val="24"/>
        </w:rPr>
      </w:pPr>
      <w:r>
        <w:rPr>
          <w:szCs w:val="24"/>
        </w:rPr>
        <w:br w:type="page"/>
      </w:r>
    </w:p>
    <w:p w:rsidR="00D83835" w:rsidRPr="00D83835" w:rsidRDefault="00D83835" w:rsidP="00D83835">
      <w:pPr>
        <w:pStyle w:val="a9"/>
        <w:rPr>
          <w:szCs w:val="24"/>
        </w:rPr>
      </w:pPr>
      <w:r w:rsidRPr="00D83835">
        <w:rPr>
          <w:szCs w:val="24"/>
        </w:rPr>
        <w:lastRenderedPageBreak/>
        <w:t>Принимаем 2 слесаря-сантехника.</w:t>
      </w:r>
    </w:p>
    <w:p w:rsidR="00D83835" w:rsidRPr="00D83835" w:rsidRDefault="00D83835" w:rsidP="00D83835">
      <w:pPr>
        <w:pStyle w:val="a9"/>
        <w:rPr>
          <w:szCs w:val="24"/>
        </w:rPr>
      </w:pPr>
      <w:r w:rsidRPr="00D83835">
        <w:rPr>
          <w:szCs w:val="24"/>
        </w:rPr>
        <w:t>Согласно приказу Госстроя России от 09.12.99г № 139 нормативная численность электриков рассчитывается исходя из количества квартир в домах, по формуле:</w:t>
      </w:r>
    </w:p>
    <w:p w:rsidR="00D83835" w:rsidRPr="00D83835" w:rsidRDefault="00D83835" w:rsidP="00D83835">
      <w:pPr>
        <w:pStyle w:val="a9"/>
        <w:rPr>
          <w:szCs w:val="24"/>
        </w:rPr>
      </w:pPr>
      <w:r w:rsidRPr="00D83835">
        <w:rPr>
          <w:szCs w:val="24"/>
        </w:rPr>
        <w:t xml:space="preserve"> </w:t>
      </w:r>
      <w:r w:rsidRPr="00D83835">
        <w:rPr>
          <w:szCs w:val="24"/>
          <w:lang w:val="en-US"/>
        </w:rPr>
        <w:t>n</w:t>
      </w:r>
      <w:r w:rsidRPr="00D83835">
        <w:rPr>
          <w:szCs w:val="24"/>
          <w:vertAlign w:val="subscript"/>
        </w:rPr>
        <w:t>2</w:t>
      </w:r>
      <w:r w:rsidRPr="00D83835">
        <w:rPr>
          <w:szCs w:val="24"/>
        </w:rPr>
        <w:t xml:space="preserve"> = </w:t>
      </w:r>
      <w:r w:rsidRPr="00D83835">
        <w:rPr>
          <w:szCs w:val="24"/>
          <w:lang w:val="en-US"/>
        </w:rPr>
        <w:t>K</w:t>
      </w:r>
      <w:r w:rsidRPr="00D83835">
        <w:rPr>
          <w:szCs w:val="24"/>
        </w:rPr>
        <w:t xml:space="preserve">/ </w:t>
      </w:r>
      <w:r w:rsidRPr="00D83835">
        <w:rPr>
          <w:szCs w:val="24"/>
          <w:lang w:val="en-US"/>
        </w:rPr>
        <w:t>k</w:t>
      </w:r>
      <w:r w:rsidRPr="00D83835">
        <w:rPr>
          <w:szCs w:val="24"/>
          <w:vertAlign w:val="subscript"/>
        </w:rPr>
        <w:t>2</w:t>
      </w:r>
      <w:r w:rsidRPr="00D83835">
        <w:rPr>
          <w:szCs w:val="24"/>
        </w:rPr>
        <w:t xml:space="preserve">, </w:t>
      </w:r>
    </w:p>
    <w:p w:rsidR="00D83835" w:rsidRPr="00D83835" w:rsidRDefault="00D83835" w:rsidP="00D83835">
      <w:pPr>
        <w:pStyle w:val="a9"/>
        <w:rPr>
          <w:szCs w:val="24"/>
        </w:rPr>
      </w:pPr>
      <w:r w:rsidRPr="00D83835">
        <w:rPr>
          <w:szCs w:val="24"/>
        </w:rPr>
        <w:t xml:space="preserve">где  </w:t>
      </w:r>
      <w:r w:rsidRPr="00D83835">
        <w:rPr>
          <w:szCs w:val="24"/>
          <w:lang w:val="en-US"/>
        </w:rPr>
        <w:t>K</w:t>
      </w:r>
      <w:r w:rsidRPr="00D83835">
        <w:rPr>
          <w:szCs w:val="24"/>
        </w:rPr>
        <w:t xml:space="preserve"> – количество квартир в домах, кв;</w:t>
      </w:r>
    </w:p>
    <w:p w:rsidR="00D83835" w:rsidRPr="00D83835" w:rsidRDefault="00D83835" w:rsidP="00D83835">
      <w:pPr>
        <w:pStyle w:val="a9"/>
        <w:rPr>
          <w:szCs w:val="24"/>
        </w:rPr>
      </w:pPr>
      <w:r w:rsidRPr="00D83835">
        <w:rPr>
          <w:szCs w:val="24"/>
        </w:rPr>
        <w:t xml:space="preserve">        </w:t>
      </w:r>
      <w:r w:rsidRPr="00D83835">
        <w:rPr>
          <w:szCs w:val="24"/>
          <w:lang w:val="en-US"/>
        </w:rPr>
        <w:t>k</w:t>
      </w:r>
      <w:r w:rsidRPr="00D83835">
        <w:rPr>
          <w:szCs w:val="24"/>
          <w:vertAlign w:val="subscript"/>
        </w:rPr>
        <w:t xml:space="preserve">2 </w:t>
      </w:r>
      <w:r w:rsidRPr="00D83835">
        <w:rPr>
          <w:szCs w:val="24"/>
        </w:rPr>
        <w:t>– норма обслуживания квартир одного электрика, кв.</w:t>
      </w:r>
    </w:p>
    <w:p w:rsidR="00D83835" w:rsidRPr="00D83835" w:rsidRDefault="00D83835" w:rsidP="00D83835">
      <w:pPr>
        <w:pStyle w:val="a9"/>
        <w:rPr>
          <w:szCs w:val="24"/>
        </w:rPr>
      </w:pPr>
      <w:r w:rsidRPr="00D83835">
        <w:rPr>
          <w:szCs w:val="24"/>
        </w:rPr>
        <w:t>Результаты расчёта количества электриков приведены в таблице 6.6.</w:t>
      </w:r>
    </w:p>
    <w:p w:rsidR="00D83835" w:rsidRPr="00D83835" w:rsidRDefault="00D83835" w:rsidP="00D83835">
      <w:pPr>
        <w:pStyle w:val="a9"/>
        <w:rPr>
          <w:b/>
          <w:szCs w:val="24"/>
        </w:rPr>
      </w:pPr>
    </w:p>
    <w:p w:rsidR="00D83835" w:rsidRPr="00D83835" w:rsidRDefault="00D83835" w:rsidP="00754548">
      <w:pPr>
        <w:pStyle w:val="a9"/>
        <w:jc w:val="right"/>
        <w:rPr>
          <w:szCs w:val="24"/>
        </w:rPr>
      </w:pPr>
      <w:r w:rsidRPr="00D83835">
        <w:rPr>
          <w:szCs w:val="24"/>
        </w:rPr>
        <w:t>Таблица 6.6</w:t>
      </w:r>
    </w:p>
    <w:p w:rsidR="00D83835" w:rsidRPr="00D83835" w:rsidRDefault="00D83835" w:rsidP="00754548">
      <w:pPr>
        <w:pStyle w:val="a9"/>
        <w:jc w:val="center"/>
        <w:rPr>
          <w:szCs w:val="24"/>
        </w:rPr>
      </w:pPr>
      <w:r w:rsidRPr="00D83835">
        <w:rPr>
          <w:szCs w:val="24"/>
        </w:rPr>
        <w:t>Расчет количества электриков</w:t>
      </w:r>
    </w:p>
    <w:tbl>
      <w:tblPr>
        <w:tblW w:w="5000" w:type="pct"/>
        <w:tblLook w:val="04A0"/>
      </w:tblPr>
      <w:tblGrid>
        <w:gridCol w:w="1670"/>
        <w:gridCol w:w="1541"/>
        <w:gridCol w:w="1745"/>
        <w:gridCol w:w="1704"/>
        <w:gridCol w:w="1694"/>
        <w:gridCol w:w="1551"/>
      </w:tblGrid>
      <w:tr w:rsidR="00D83835" w:rsidRPr="00D83835" w:rsidTr="00D83835">
        <w:trPr>
          <w:trHeight w:val="354"/>
        </w:trPr>
        <w:tc>
          <w:tcPr>
            <w:tcW w:w="843" w:type="pct"/>
            <w:tcBorders>
              <w:top w:val="single" w:sz="4" w:space="0" w:color="auto"/>
              <w:left w:val="single" w:sz="4" w:space="0" w:color="auto"/>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Срок эксплуатации (лет)</w:t>
            </w:r>
          </w:p>
        </w:tc>
        <w:tc>
          <w:tcPr>
            <w:tcW w:w="778" w:type="pct"/>
            <w:tcBorders>
              <w:top w:val="single" w:sz="4" w:space="0" w:color="auto"/>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Количество квартир в доме (кв.)</w:t>
            </w:r>
          </w:p>
        </w:tc>
        <w:tc>
          <w:tcPr>
            <w:tcW w:w="881" w:type="pct"/>
            <w:tcBorders>
              <w:top w:val="single" w:sz="4" w:space="0" w:color="auto"/>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Норма обслуживания (кв.)</w:t>
            </w:r>
          </w:p>
        </w:tc>
        <w:tc>
          <w:tcPr>
            <w:tcW w:w="860" w:type="pct"/>
            <w:tcBorders>
              <w:top w:val="single" w:sz="4" w:space="0" w:color="auto"/>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Коэффициент невыходов</w:t>
            </w:r>
          </w:p>
        </w:tc>
        <w:tc>
          <w:tcPr>
            <w:tcW w:w="855" w:type="pct"/>
            <w:tcBorders>
              <w:top w:val="single" w:sz="4" w:space="0" w:color="auto"/>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Нормативное количество электриков (ед.)</w:t>
            </w:r>
          </w:p>
        </w:tc>
        <w:tc>
          <w:tcPr>
            <w:tcW w:w="784" w:type="pct"/>
            <w:tcBorders>
              <w:top w:val="single" w:sz="4" w:space="0" w:color="auto"/>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Фактически принятое количество электриков (чел.)</w:t>
            </w:r>
          </w:p>
        </w:tc>
      </w:tr>
      <w:tr w:rsidR="00D83835" w:rsidRPr="00D83835" w:rsidTr="00D83835">
        <w:trPr>
          <w:trHeight w:val="354"/>
        </w:trPr>
        <w:tc>
          <w:tcPr>
            <w:tcW w:w="843" w:type="pct"/>
            <w:tcBorders>
              <w:top w:val="nil"/>
              <w:left w:val="single" w:sz="4" w:space="0" w:color="auto"/>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w:t>
            </w:r>
          </w:p>
        </w:tc>
        <w:tc>
          <w:tcPr>
            <w:tcW w:w="778" w:type="pct"/>
            <w:tcBorders>
              <w:top w:val="nil"/>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2</w:t>
            </w:r>
          </w:p>
        </w:tc>
        <w:tc>
          <w:tcPr>
            <w:tcW w:w="881" w:type="pct"/>
            <w:tcBorders>
              <w:top w:val="nil"/>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3</w:t>
            </w:r>
          </w:p>
        </w:tc>
        <w:tc>
          <w:tcPr>
            <w:tcW w:w="860" w:type="pct"/>
            <w:tcBorders>
              <w:top w:val="nil"/>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4</w:t>
            </w:r>
          </w:p>
        </w:tc>
        <w:tc>
          <w:tcPr>
            <w:tcW w:w="855" w:type="pct"/>
            <w:tcBorders>
              <w:top w:val="nil"/>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5</w:t>
            </w:r>
          </w:p>
        </w:tc>
        <w:tc>
          <w:tcPr>
            <w:tcW w:w="784" w:type="pct"/>
            <w:tcBorders>
              <w:top w:val="nil"/>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6</w:t>
            </w:r>
          </w:p>
        </w:tc>
      </w:tr>
      <w:tr w:rsidR="00D83835" w:rsidRPr="00D83835" w:rsidTr="00D83835">
        <w:trPr>
          <w:trHeight w:val="354"/>
        </w:trPr>
        <w:tc>
          <w:tcPr>
            <w:tcW w:w="843" w:type="pct"/>
            <w:tcBorders>
              <w:top w:val="nil"/>
              <w:left w:val="single" w:sz="4" w:space="0" w:color="auto"/>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свыше 31</w:t>
            </w:r>
          </w:p>
        </w:tc>
        <w:tc>
          <w:tcPr>
            <w:tcW w:w="778" w:type="pct"/>
            <w:tcBorders>
              <w:top w:val="nil"/>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sz w:val="24"/>
                <w:szCs w:val="24"/>
              </w:rPr>
            </w:pPr>
            <w:r w:rsidRPr="00D83835">
              <w:rPr>
                <w:rFonts w:ascii="Times New Roman" w:hAnsi="Times New Roman" w:cs="Times New Roman"/>
                <w:sz w:val="24"/>
                <w:szCs w:val="24"/>
              </w:rPr>
              <w:t>357</w:t>
            </w:r>
          </w:p>
        </w:tc>
        <w:tc>
          <w:tcPr>
            <w:tcW w:w="881" w:type="pct"/>
            <w:tcBorders>
              <w:top w:val="nil"/>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2200</w:t>
            </w:r>
          </w:p>
        </w:tc>
        <w:tc>
          <w:tcPr>
            <w:tcW w:w="860" w:type="pct"/>
            <w:tcBorders>
              <w:top w:val="nil"/>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1,12</w:t>
            </w:r>
          </w:p>
        </w:tc>
        <w:tc>
          <w:tcPr>
            <w:tcW w:w="855" w:type="pct"/>
            <w:tcBorders>
              <w:top w:val="nil"/>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0,1792</w:t>
            </w:r>
          </w:p>
        </w:tc>
        <w:tc>
          <w:tcPr>
            <w:tcW w:w="784" w:type="pct"/>
            <w:tcBorders>
              <w:top w:val="nil"/>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w:t>
            </w:r>
          </w:p>
        </w:tc>
      </w:tr>
    </w:tbl>
    <w:p w:rsidR="00D83835" w:rsidRPr="00D83835" w:rsidRDefault="00D83835" w:rsidP="00D83835">
      <w:pPr>
        <w:pStyle w:val="a9"/>
        <w:rPr>
          <w:szCs w:val="24"/>
        </w:rPr>
      </w:pPr>
      <w:r w:rsidRPr="00D83835">
        <w:rPr>
          <w:szCs w:val="24"/>
        </w:rPr>
        <w:t>Принимаем 1 электрика.</w:t>
      </w:r>
    </w:p>
    <w:p w:rsidR="00D83835" w:rsidRPr="00D83835" w:rsidRDefault="00D83835" w:rsidP="00D83835">
      <w:pPr>
        <w:pStyle w:val="a9"/>
        <w:rPr>
          <w:b/>
          <w:szCs w:val="24"/>
        </w:rPr>
      </w:pPr>
    </w:p>
    <w:p w:rsidR="00D83835" w:rsidRPr="00D83835" w:rsidRDefault="00D83835" w:rsidP="00D83835">
      <w:pPr>
        <w:pStyle w:val="a9"/>
        <w:rPr>
          <w:szCs w:val="24"/>
        </w:rPr>
      </w:pPr>
      <w:r w:rsidRPr="00D83835">
        <w:rPr>
          <w:szCs w:val="24"/>
        </w:rPr>
        <w:t>Формирование ФОТ сотрудников УК:</w:t>
      </w:r>
    </w:p>
    <w:p w:rsidR="00D83835" w:rsidRPr="00D83835" w:rsidRDefault="00D83835" w:rsidP="00D83835">
      <w:pPr>
        <w:pStyle w:val="a9"/>
        <w:rPr>
          <w:szCs w:val="24"/>
        </w:rPr>
      </w:pPr>
      <w:r w:rsidRPr="00D83835">
        <w:rPr>
          <w:szCs w:val="24"/>
        </w:rPr>
        <w:t>Сформируем  ФОТ сотрудников собственной управляющей компании.</w:t>
      </w:r>
    </w:p>
    <w:p w:rsidR="00D83835" w:rsidRPr="00D83835" w:rsidRDefault="00D83835" w:rsidP="00D83835">
      <w:pPr>
        <w:pStyle w:val="a9"/>
        <w:rPr>
          <w:szCs w:val="24"/>
        </w:rPr>
      </w:pPr>
      <w:r w:rsidRPr="00D83835">
        <w:rPr>
          <w:szCs w:val="24"/>
        </w:rPr>
        <w:t>Рассчитывается для первой очереди жилого комплекса «Университетский»,по адресу Комсомольская 76 и была введена в конце декабря 2007г. Для удобства расчетов принимаем ввод 1 января 2008г. С 1января 2007 года по 31 декабря 2009 года существовал Единый Социальный Налог, равный 26%.</w:t>
      </w:r>
    </w:p>
    <w:p w:rsidR="00D83835" w:rsidRPr="00D83835" w:rsidRDefault="00D83835" w:rsidP="00D83835">
      <w:pPr>
        <w:pStyle w:val="a9"/>
        <w:rPr>
          <w:szCs w:val="24"/>
        </w:rPr>
      </w:pPr>
      <w:r w:rsidRPr="00D83835">
        <w:rPr>
          <w:szCs w:val="24"/>
        </w:rPr>
        <w:t>В 2010 году единый социальный налог был отменен, налогоплательщики перечисляют страховые взносы в Федеральный бюджет (ФБ), Пенсионный фонд РФ (ПФР), Фонд социального страхования (ФСС), федеральный и территориальные фонд обязательного медицинского страхования (ФФОМС и ТФОМС. Суммарные ставки отчислений с 1 января 2010 года не изменены, а с 1 января 2011 года увеличены ставки отчислений в Пенсионный фонд, Фонд обязательного медицинского страхования. В 2112 году снова был увеличен взнос в Фонд ОМС.</w:t>
      </w:r>
    </w:p>
    <w:p w:rsidR="00D83835" w:rsidRPr="00D83835" w:rsidRDefault="00D83835" w:rsidP="00D83835">
      <w:pPr>
        <w:pStyle w:val="a9"/>
        <w:rPr>
          <w:szCs w:val="24"/>
        </w:rPr>
      </w:pPr>
    </w:p>
    <w:p w:rsidR="00D83835" w:rsidRPr="00D83835" w:rsidRDefault="00D83835" w:rsidP="00D83835">
      <w:pPr>
        <w:pStyle w:val="a9"/>
        <w:rPr>
          <w:szCs w:val="24"/>
        </w:rPr>
      </w:pPr>
      <w:r w:rsidRPr="00D83835">
        <w:rPr>
          <w:szCs w:val="24"/>
        </w:rPr>
        <w:t>Состав и значения страховых взносов в ФБ приведены в таблице 6.7.</w:t>
      </w:r>
    </w:p>
    <w:p w:rsidR="00D83835" w:rsidRPr="00D83835" w:rsidRDefault="00D83835" w:rsidP="00D83835">
      <w:pPr>
        <w:pStyle w:val="a9"/>
        <w:rPr>
          <w:szCs w:val="24"/>
        </w:rPr>
      </w:pPr>
    </w:p>
    <w:p w:rsidR="00D83835" w:rsidRPr="00D83835" w:rsidRDefault="00D83835" w:rsidP="00754548">
      <w:pPr>
        <w:pStyle w:val="a9"/>
        <w:jc w:val="right"/>
        <w:rPr>
          <w:szCs w:val="24"/>
        </w:rPr>
      </w:pPr>
      <w:r w:rsidRPr="00D83835">
        <w:rPr>
          <w:szCs w:val="24"/>
        </w:rPr>
        <w:t>Таблица 6.7</w:t>
      </w:r>
    </w:p>
    <w:p w:rsidR="00D83835" w:rsidRPr="00D83835" w:rsidRDefault="00D83835" w:rsidP="00754548">
      <w:pPr>
        <w:pStyle w:val="a9"/>
        <w:jc w:val="center"/>
        <w:rPr>
          <w:szCs w:val="24"/>
        </w:rPr>
      </w:pPr>
      <w:r w:rsidRPr="00D83835">
        <w:rPr>
          <w:szCs w:val="24"/>
        </w:rPr>
        <w:t>Состав и значения страховых взносов в Федеральный бюджет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75"/>
        <w:gridCol w:w="1670"/>
        <w:gridCol w:w="1672"/>
        <w:gridCol w:w="1672"/>
        <w:gridCol w:w="1561"/>
        <w:gridCol w:w="1555"/>
      </w:tblGrid>
      <w:tr w:rsidR="00D83835" w:rsidRPr="00D83835" w:rsidTr="00D83835">
        <w:tc>
          <w:tcPr>
            <w:tcW w:w="896" w:type="pct"/>
            <w:vMerge w:val="restart"/>
            <w:hideMark/>
          </w:tcPr>
          <w:p w:rsidR="00D83835" w:rsidRPr="00D83835" w:rsidRDefault="00D83835" w:rsidP="00D83835">
            <w:pPr>
              <w:spacing w:before="100" w:beforeAutospacing="1" w:after="100" w:afterAutospacing="1" w:line="360" w:lineRule="auto"/>
              <w:jc w:val="both"/>
              <w:rPr>
                <w:rFonts w:ascii="Times New Roman" w:hAnsi="Times New Roman" w:cs="Times New Roman"/>
                <w:sz w:val="24"/>
                <w:szCs w:val="24"/>
              </w:rPr>
            </w:pPr>
            <w:r w:rsidRPr="00D83835">
              <w:rPr>
                <w:rFonts w:ascii="Times New Roman" w:hAnsi="Times New Roman" w:cs="Times New Roman"/>
                <w:bCs/>
                <w:sz w:val="24"/>
                <w:szCs w:val="24"/>
              </w:rPr>
              <w:t>Наименование фонда</w:t>
            </w:r>
          </w:p>
        </w:tc>
        <w:tc>
          <w:tcPr>
            <w:tcW w:w="4104" w:type="pct"/>
            <w:gridSpan w:val="5"/>
          </w:tcPr>
          <w:p w:rsidR="00D83835" w:rsidRPr="00D83835" w:rsidRDefault="00D83835" w:rsidP="00D83835">
            <w:pPr>
              <w:spacing w:before="100" w:beforeAutospacing="1" w:after="100" w:afterAutospacing="1" w:line="360" w:lineRule="auto"/>
              <w:jc w:val="both"/>
              <w:rPr>
                <w:rFonts w:ascii="Times New Roman" w:hAnsi="Times New Roman" w:cs="Times New Roman"/>
                <w:bCs/>
                <w:sz w:val="24"/>
                <w:szCs w:val="24"/>
              </w:rPr>
            </w:pPr>
            <w:r w:rsidRPr="00D83835">
              <w:rPr>
                <w:rFonts w:ascii="Times New Roman" w:hAnsi="Times New Roman" w:cs="Times New Roman"/>
                <w:bCs/>
                <w:sz w:val="24"/>
                <w:szCs w:val="24"/>
              </w:rPr>
              <w:t>Ставка взносов в % при общей системе налогообложения</w:t>
            </w:r>
          </w:p>
        </w:tc>
      </w:tr>
      <w:tr w:rsidR="00D83835" w:rsidRPr="00D83835" w:rsidTr="00D83835">
        <w:tc>
          <w:tcPr>
            <w:tcW w:w="896" w:type="pct"/>
            <w:vMerge/>
            <w:hideMark/>
          </w:tcPr>
          <w:p w:rsidR="00D83835" w:rsidRPr="00D83835" w:rsidRDefault="00D83835" w:rsidP="00D83835">
            <w:pPr>
              <w:spacing w:line="360" w:lineRule="auto"/>
              <w:jc w:val="both"/>
              <w:rPr>
                <w:rFonts w:ascii="Times New Roman" w:hAnsi="Times New Roman" w:cs="Times New Roman"/>
                <w:sz w:val="24"/>
                <w:szCs w:val="24"/>
              </w:rPr>
            </w:pPr>
          </w:p>
        </w:tc>
        <w:tc>
          <w:tcPr>
            <w:tcW w:w="843" w:type="pct"/>
          </w:tcPr>
          <w:p w:rsidR="00D83835" w:rsidRPr="00D83835" w:rsidRDefault="00D83835" w:rsidP="00D83835">
            <w:pPr>
              <w:spacing w:before="100" w:beforeAutospacing="1" w:after="100" w:afterAutospacing="1" w:line="360" w:lineRule="auto"/>
              <w:jc w:val="both"/>
              <w:rPr>
                <w:rFonts w:ascii="Times New Roman" w:hAnsi="Times New Roman" w:cs="Times New Roman"/>
                <w:bCs/>
                <w:sz w:val="24"/>
                <w:szCs w:val="24"/>
              </w:rPr>
            </w:pPr>
            <w:r w:rsidRPr="00D83835">
              <w:rPr>
                <w:rFonts w:ascii="Times New Roman" w:hAnsi="Times New Roman" w:cs="Times New Roman"/>
                <w:bCs/>
                <w:sz w:val="24"/>
                <w:szCs w:val="24"/>
              </w:rPr>
              <w:t>2007-2009 гг.</w:t>
            </w:r>
          </w:p>
        </w:tc>
        <w:tc>
          <w:tcPr>
            <w:tcW w:w="844" w:type="pct"/>
          </w:tcPr>
          <w:p w:rsidR="00D83835" w:rsidRPr="00D83835" w:rsidRDefault="00D83835" w:rsidP="00D83835">
            <w:pPr>
              <w:spacing w:before="100" w:beforeAutospacing="1" w:after="100" w:afterAutospacing="1" w:line="360" w:lineRule="auto"/>
              <w:jc w:val="both"/>
              <w:rPr>
                <w:rFonts w:ascii="Times New Roman" w:hAnsi="Times New Roman" w:cs="Times New Roman"/>
                <w:bCs/>
                <w:sz w:val="24"/>
                <w:szCs w:val="24"/>
              </w:rPr>
            </w:pPr>
            <w:r w:rsidRPr="00D83835">
              <w:rPr>
                <w:rFonts w:ascii="Times New Roman" w:hAnsi="Times New Roman" w:cs="Times New Roman"/>
                <w:bCs/>
                <w:sz w:val="24"/>
                <w:szCs w:val="24"/>
              </w:rPr>
              <w:t>2010 г.</w:t>
            </w:r>
          </w:p>
        </w:tc>
        <w:tc>
          <w:tcPr>
            <w:tcW w:w="844" w:type="pct"/>
            <w:hideMark/>
          </w:tcPr>
          <w:p w:rsidR="00D83835" w:rsidRPr="00D83835" w:rsidRDefault="00D83835" w:rsidP="00D83835">
            <w:pPr>
              <w:spacing w:before="100" w:beforeAutospacing="1" w:after="100" w:afterAutospacing="1" w:line="360" w:lineRule="auto"/>
              <w:jc w:val="both"/>
              <w:rPr>
                <w:rFonts w:ascii="Times New Roman" w:hAnsi="Times New Roman" w:cs="Times New Roman"/>
                <w:sz w:val="24"/>
                <w:szCs w:val="24"/>
              </w:rPr>
            </w:pPr>
            <w:r w:rsidRPr="00D83835">
              <w:rPr>
                <w:rFonts w:ascii="Times New Roman" w:hAnsi="Times New Roman" w:cs="Times New Roman"/>
                <w:bCs/>
                <w:sz w:val="24"/>
                <w:szCs w:val="24"/>
              </w:rPr>
              <w:t>2011 г.</w:t>
            </w:r>
          </w:p>
        </w:tc>
        <w:tc>
          <w:tcPr>
            <w:tcW w:w="788" w:type="pct"/>
            <w:hideMark/>
          </w:tcPr>
          <w:p w:rsidR="00D83835" w:rsidRPr="00D83835" w:rsidRDefault="00D83835" w:rsidP="00D83835">
            <w:pPr>
              <w:spacing w:before="100" w:beforeAutospacing="1" w:after="100" w:afterAutospacing="1" w:line="360" w:lineRule="auto"/>
              <w:jc w:val="both"/>
              <w:rPr>
                <w:rFonts w:ascii="Times New Roman" w:hAnsi="Times New Roman" w:cs="Times New Roman"/>
                <w:sz w:val="24"/>
                <w:szCs w:val="24"/>
              </w:rPr>
            </w:pPr>
            <w:r w:rsidRPr="00D83835">
              <w:rPr>
                <w:rFonts w:ascii="Times New Roman" w:hAnsi="Times New Roman" w:cs="Times New Roman"/>
                <w:bCs/>
                <w:sz w:val="24"/>
                <w:szCs w:val="24"/>
              </w:rPr>
              <w:t>2012 г.</w:t>
            </w:r>
          </w:p>
        </w:tc>
        <w:tc>
          <w:tcPr>
            <w:tcW w:w="785" w:type="pct"/>
          </w:tcPr>
          <w:p w:rsidR="00D83835" w:rsidRPr="00D83835" w:rsidRDefault="00D83835" w:rsidP="00D83835">
            <w:pPr>
              <w:spacing w:before="100" w:beforeAutospacing="1" w:after="100" w:afterAutospacing="1" w:line="360" w:lineRule="auto"/>
              <w:jc w:val="both"/>
              <w:rPr>
                <w:rFonts w:ascii="Times New Roman" w:hAnsi="Times New Roman" w:cs="Times New Roman"/>
                <w:bCs/>
                <w:sz w:val="24"/>
                <w:szCs w:val="24"/>
              </w:rPr>
            </w:pPr>
            <w:r w:rsidRPr="00D83835">
              <w:rPr>
                <w:rFonts w:ascii="Times New Roman" w:hAnsi="Times New Roman" w:cs="Times New Roman"/>
                <w:bCs/>
                <w:sz w:val="24"/>
                <w:szCs w:val="24"/>
              </w:rPr>
              <w:t>2013г.</w:t>
            </w:r>
          </w:p>
        </w:tc>
      </w:tr>
      <w:tr w:rsidR="00D83835" w:rsidRPr="00D83835" w:rsidTr="00D83835">
        <w:tc>
          <w:tcPr>
            <w:tcW w:w="896" w:type="pct"/>
            <w:hideMark/>
          </w:tcPr>
          <w:p w:rsidR="00D83835" w:rsidRPr="00D83835" w:rsidRDefault="00D83835" w:rsidP="00D83835">
            <w:pPr>
              <w:spacing w:before="100" w:beforeAutospacing="1" w:after="100" w:afterAutospacing="1" w:line="360" w:lineRule="auto"/>
              <w:jc w:val="both"/>
              <w:rPr>
                <w:rFonts w:ascii="Times New Roman" w:hAnsi="Times New Roman" w:cs="Times New Roman"/>
                <w:sz w:val="24"/>
                <w:szCs w:val="24"/>
              </w:rPr>
            </w:pPr>
            <w:r w:rsidRPr="00D83835">
              <w:rPr>
                <w:rFonts w:ascii="Times New Roman" w:hAnsi="Times New Roman" w:cs="Times New Roman"/>
                <w:sz w:val="24"/>
                <w:szCs w:val="24"/>
              </w:rPr>
              <w:t>ПФР</w:t>
            </w:r>
          </w:p>
        </w:tc>
        <w:tc>
          <w:tcPr>
            <w:tcW w:w="843" w:type="pct"/>
            <w:vMerge w:val="restart"/>
            <w:vAlign w:val="center"/>
          </w:tcPr>
          <w:p w:rsidR="00D83835" w:rsidRPr="00D83835" w:rsidRDefault="00D83835" w:rsidP="00D83835">
            <w:pPr>
              <w:spacing w:before="100" w:beforeAutospacing="1" w:after="100" w:afterAutospacing="1" w:line="360" w:lineRule="auto"/>
              <w:jc w:val="both"/>
              <w:rPr>
                <w:rFonts w:ascii="Times New Roman" w:hAnsi="Times New Roman" w:cs="Times New Roman"/>
                <w:sz w:val="24"/>
                <w:szCs w:val="24"/>
              </w:rPr>
            </w:pPr>
            <w:r w:rsidRPr="00D83835">
              <w:rPr>
                <w:rFonts w:ascii="Times New Roman" w:hAnsi="Times New Roman" w:cs="Times New Roman"/>
                <w:sz w:val="24"/>
                <w:szCs w:val="24"/>
              </w:rPr>
              <w:t>ЕСН = 26,0</w:t>
            </w:r>
          </w:p>
        </w:tc>
        <w:tc>
          <w:tcPr>
            <w:tcW w:w="844" w:type="pct"/>
          </w:tcPr>
          <w:p w:rsidR="00D83835" w:rsidRPr="00D83835" w:rsidRDefault="00D83835" w:rsidP="00D83835">
            <w:pPr>
              <w:spacing w:before="100" w:beforeAutospacing="1" w:after="100" w:afterAutospacing="1" w:line="360" w:lineRule="auto"/>
              <w:jc w:val="both"/>
              <w:rPr>
                <w:rFonts w:ascii="Times New Roman" w:hAnsi="Times New Roman" w:cs="Times New Roman"/>
                <w:sz w:val="24"/>
                <w:szCs w:val="24"/>
              </w:rPr>
            </w:pPr>
            <w:r w:rsidRPr="00D83835">
              <w:rPr>
                <w:rFonts w:ascii="Times New Roman" w:hAnsi="Times New Roman" w:cs="Times New Roman"/>
                <w:sz w:val="24"/>
                <w:szCs w:val="24"/>
              </w:rPr>
              <w:t>20,0</w:t>
            </w:r>
          </w:p>
        </w:tc>
        <w:tc>
          <w:tcPr>
            <w:tcW w:w="844" w:type="pct"/>
            <w:hideMark/>
          </w:tcPr>
          <w:p w:rsidR="00D83835" w:rsidRPr="00D83835" w:rsidRDefault="00D83835" w:rsidP="00D83835">
            <w:pPr>
              <w:spacing w:before="100" w:beforeAutospacing="1" w:after="100" w:afterAutospacing="1" w:line="360" w:lineRule="auto"/>
              <w:jc w:val="both"/>
              <w:rPr>
                <w:rFonts w:ascii="Times New Roman" w:hAnsi="Times New Roman" w:cs="Times New Roman"/>
                <w:sz w:val="24"/>
                <w:szCs w:val="24"/>
              </w:rPr>
            </w:pPr>
            <w:r w:rsidRPr="00D83835">
              <w:rPr>
                <w:rFonts w:ascii="Times New Roman" w:hAnsi="Times New Roman" w:cs="Times New Roman"/>
                <w:sz w:val="24"/>
                <w:szCs w:val="24"/>
              </w:rPr>
              <w:t>22,0</w:t>
            </w:r>
          </w:p>
        </w:tc>
        <w:tc>
          <w:tcPr>
            <w:tcW w:w="788" w:type="pct"/>
            <w:hideMark/>
          </w:tcPr>
          <w:p w:rsidR="00D83835" w:rsidRPr="00D83835" w:rsidRDefault="00D83835" w:rsidP="00D83835">
            <w:pPr>
              <w:spacing w:before="100" w:beforeAutospacing="1" w:after="100" w:afterAutospacing="1" w:line="360" w:lineRule="auto"/>
              <w:jc w:val="both"/>
              <w:rPr>
                <w:rFonts w:ascii="Times New Roman" w:hAnsi="Times New Roman" w:cs="Times New Roman"/>
                <w:sz w:val="24"/>
                <w:szCs w:val="24"/>
              </w:rPr>
            </w:pPr>
            <w:r w:rsidRPr="00D83835">
              <w:rPr>
                <w:rFonts w:ascii="Times New Roman" w:hAnsi="Times New Roman" w:cs="Times New Roman"/>
                <w:sz w:val="24"/>
                <w:szCs w:val="24"/>
              </w:rPr>
              <w:t>22,0</w:t>
            </w:r>
          </w:p>
        </w:tc>
        <w:tc>
          <w:tcPr>
            <w:tcW w:w="785" w:type="pct"/>
          </w:tcPr>
          <w:p w:rsidR="00D83835" w:rsidRPr="00D83835" w:rsidRDefault="00D83835" w:rsidP="00D83835">
            <w:pPr>
              <w:spacing w:before="100" w:beforeAutospacing="1" w:after="100" w:afterAutospacing="1" w:line="360" w:lineRule="auto"/>
              <w:jc w:val="both"/>
              <w:rPr>
                <w:rFonts w:ascii="Times New Roman" w:hAnsi="Times New Roman" w:cs="Times New Roman"/>
                <w:sz w:val="24"/>
                <w:szCs w:val="24"/>
              </w:rPr>
            </w:pPr>
            <w:r w:rsidRPr="00D83835">
              <w:rPr>
                <w:rFonts w:ascii="Times New Roman" w:hAnsi="Times New Roman" w:cs="Times New Roman"/>
                <w:sz w:val="24"/>
                <w:szCs w:val="24"/>
              </w:rPr>
              <w:t>22,0</w:t>
            </w:r>
          </w:p>
        </w:tc>
      </w:tr>
      <w:tr w:rsidR="00D83835" w:rsidRPr="00D83835" w:rsidTr="00D83835">
        <w:tc>
          <w:tcPr>
            <w:tcW w:w="896" w:type="pct"/>
            <w:hideMark/>
          </w:tcPr>
          <w:p w:rsidR="00D83835" w:rsidRPr="00D83835" w:rsidRDefault="00D83835" w:rsidP="00D83835">
            <w:pPr>
              <w:spacing w:before="100" w:beforeAutospacing="1" w:after="100" w:afterAutospacing="1" w:line="360" w:lineRule="auto"/>
              <w:jc w:val="both"/>
              <w:rPr>
                <w:rFonts w:ascii="Times New Roman" w:hAnsi="Times New Roman" w:cs="Times New Roman"/>
                <w:sz w:val="24"/>
                <w:szCs w:val="24"/>
              </w:rPr>
            </w:pPr>
            <w:r w:rsidRPr="00D83835">
              <w:rPr>
                <w:rFonts w:ascii="Times New Roman" w:hAnsi="Times New Roman" w:cs="Times New Roman"/>
                <w:sz w:val="24"/>
                <w:szCs w:val="24"/>
              </w:rPr>
              <w:t>ФСС</w:t>
            </w:r>
          </w:p>
        </w:tc>
        <w:tc>
          <w:tcPr>
            <w:tcW w:w="843" w:type="pct"/>
            <w:vMerge/>
          </w:tcPr>
          <w:p w:rsidR="00D83835" w:rsidRPr="00D83835" w:rsidRDefault="00D83835" w:rsidP="00D83835">
            <w:pPr>
              <w:spacing w:before="100" w:beforeAutospacing="1" w:after="100" w:afterAutospacing="1" w:line="360" w:lineRule="auto"/>
              <w:jc w:val="both"/>
              <w:rPr>
                <w:rFonts w:ascii="Times New Roman" w:hAnsi="Times New Roman" w:cs="Times New Roman"/>
                <w:sz w:val="24"/>
                <w:szCs w:val="24"/>
              </w:rPr>
            </w:pPr>
          </w:p>
        </w:tc>
        <w:tc>
          <w:tcPr>
            <w:tcW w:w="844" w:type="pct"/>
          </w:tcPr>
          <w:p w:rsidR="00D83835" w:rsidRPr="00D83835" w:rsidRDefault="00D83835" w:rsidP="00D83835">
            <w:pPr>
              <w:spacing w:before="100" w:beforeAutospacing="1" w:after="100" w:afterAutospacing="1" w:line="360" w:lineRule="auto"/>
              <w:jc w:val="both"/>
              <w:rPr>
                <w:rFonts w:ascii="Times New Roman" w:hAnsi="Times New Roman" w:cs="Times New Roman"/>
                <w:sz w:val="24"/>
                <w:szCs w:val="24"/>
              </w:rPr>
            </w:pPr>
            <w:r w:rsidRPr="00D83835">
              <w:rPr>
                <w:rFonts w:ascii="Times New Roman" w:hAnsi="Times New Roman" w:cs="Times New Roman"/>
                <w:sz w:val="24"/>
                <w:szCs w:val="24"/>
              </w:rPr>
              <w:t>2,9</w:t>
            </w:r>
          </w:p>
        </w:tc>
        <w:tc>
          <w:tcPr>
            <w:tcW w:w="844" w:type="pct"/>
            <w:hideMark/>
          </w:tcPr>
          <w:p w:rsidR="00D83835" w:rsidRPr="00D83835" w:rsidRDefault="00D83835" w:rsidP="00D83835">
            <w:pPr>
              <w:spacing w:before="100" w:beforeAutospacing="1" w:after="100" w:afterAutospacing="1" w:line="360" w:lineRule="auto"/>
              <w:jc w:val="both"/>
              <w:rPr>
                <w:rFonts w:ascii="Times New Roman" w:hAnsi="Times New Roman" w:cs="Times New Roman"/>
                <w:sz w:val="24"/>
                <w:szCs w:val="24"/>
              </w:rPr>
            </w:pPr>
            <w:r w:rsidRPr="00D83835">
              <w:rPr>
                <w:rFonts w:ascii="Times New Roman" w:hAnsi="Times New Roman" w:cs="Times New Roman"/>
                <w:sz w:val="24"/>
                <w:szCs w:val="24"/>
              </w:rPr>
              <w:t>2,9</w:t>
            </w:r>
          </w:p>
        </w:tc>
        <w:tc>
          <w:tcPr>
            <w:tcW w:w="788" w:type="pct"/>
            <w:hideMark/>
          </w:tcPr>
          <w:p w:rsidR="00D83835" w:rsidRPr="00D83835" w:rsidRDefault="00D83835" w:rsidP="00D83835">
            <w:pPr>
              <w:spacing w:before="100" w:beforeAutospacing="1" w:after="100" w:afterAutospacing="1" w:line="360" w:lineRule="auto"/>
              <w:jc w:val="both"/>
              <w:rPr>
                <w:rFonts w:ascii="Times New Roman" w:hAnsi="Times New Roman" w:cs="Times New Roman"/>
                <w:sz w:val="24"/>
                <w:szCs w:val="24"/>
              </w:rPr>
            </w:pPr>
            <w:r w:rsidRPr="00D83835">
              <w:rPr>
                <w:rFonts w:ascii="Times New Roman" w:hAnsi="Times New Roman" w:cs="Times New Roman"/>
                <w:sz w:val="24"/>
                <w:szCs w:val="24"/>
              </w:rPr>
              <w:t>2,9</w:t>
            </w:r>
          </w:p>
        </w:tc>
        <w:tc>
          <w:tcPr>
            <w:tcW w:w="785" w:type="pct"/>
          </w:tcPr>
          <w:p w:rsidR="00D83835" w:rsidRPr="00D83835" w:rsidRDefault="00D83835" w:rsidP="00D83835">
            <w:pPr>
              <w:spacing w:before="100" w:beforeAutospacing="1" w:after="100" w:afterAutospacing="1" w:line="360" w:lineRule="auto"/>
              <w:jc w:val="both"/>
              <w:rPr>
                <w:rFonts w:ascii="Times New Roman" w:hAnsi="Times New Roman" w:cs="Times New Roman"/>
                <w:sz w:val="24"/>
                <w:szCs w:val="24"/>
              </w:rPr>
            </w:pPr>
            <w:r w:rsidRPr="00D83835">
              <w:rPr>
                <w:rFonts w:ascii="Times New Roman" w:hAnsi="Times New Roman" w:cs="Times New Roman"/>
                <w:sz w:val="24"/>
                <w:szCs w:val="24"/>
              </w:rPr>
              <w:t>2,9</w:t>
            </w:r>
          </w:p>
        </w:tc>
      </w:tr>
      <w:tr w:rsidR="00D83835" w:rsidRPr="00D83835" w:rsidTr="00D83835">
        <w:tc>
          <w:tcPr>
            <w:tcW w:w="896" w:type="pct"/>
            <w:hideMark/>
          </w:tcPr>
          <w:p w:rsidR="00D83835" w:rsidRPr="00D83835" w:rsidRDefault="00D83835" w:rsidP="00D83835">
            <w:pPr>
              <w:spacing w:before="100" w:beforeAutospacing="1" w:after="100" w:afterAutospacing="1" w:line="360" w:lineRule="auto"/>
              <w:jc w:val="both"/>
              <w:rPr>
                <w:rFonts w:ascii="Times New Roman" w:hAnsi="Times New Roman" w:cs="Times New Roman"/>
                <w:sz w:val="24"/>
                <w:szCs w:val="24"/>
              </w:rPr>
            </w:pPr>
            <w:r w:rsidRPr="00D83835">
              <w:rPr>
                <w:rFonts w:ascii="Times New Roman" w:hAnsi="Times New Roman" w:cs="Times New Roman"/>
                <w:sz w:val="24"/>
                <w:szCs w:val="24"/>
              </w:rPr>
              <w:t>ФФОМС</w:t>
            </w:r>
          </w:p>
        </w:tc>
        <w:tc>
          <w:tcPr>
            <w:tcW w:w="843" w:type="pct"/>
            <w:vMerge/>
          </w:tcPr>
          <w:p w:rsidR="00D83835" w:rsidRPr="00D83835" w:rsidRDefault="00D83835" w:rsidP="00D83835">
            <w:pPr>
              <w:spacing w:before="100" w:beforeAutospacing="1" w:after="100" w:afterAutospacing="1" w:line="360" w:lineRule="auto"/>
              <w:jc w:val="both"/>
              <w:rPr>
                <w:rFonts w:ascii="Times New Roman" w:hAnsi="Times New Roman" w:cs="Times New Roman"/>
                <w:sz w:val="24"/>
                <w:szCs w:val="24"/>
              </w:rPr>
            </w:pPr>
          </w:p>
        </w:tc>
        <w:tc>
          <w:tcPr>
            <w:tcW w:w="844" w:type="pct"/>
          </w:tcPr>
          <w:p w:rsidR="00D83835" w:rsidRPr="00D83835" w:rsidRDefault="00D83835" w:rsidP="00D83835">
            <w:pPr>
              <w:spacing w:before="100" w:beforeAutospacing="1" w:after="100" w:afterAutospacing="1" w:line="360" w:lineRule="auto"/>
              <w:jc w:val="both"/>
              <w:rPr>
                <w:rFonts w:ascii="Times New Roman" w:hAnsi="Times New Roman" w:cs="Times New Roman"/>
                <w:sz w:val="24"/>
                <w:szCs w:val="24"/>
              </w:rPr>
            </w:pPr>
            <w:r w:rsidRPr="00D83835">
              <w:rPr>
                <w:rFonts w:ascii="Times New Roman" w:hAnsi="Times New Roman" w:cs="Times New Roman"/>
                <w:sz w:val="24"/>
                <w:szCs w:val="24"/>
              </w:rPr>
              <w:t>1,1</w:t>
            </w:r>
          </w:p>
        </w:tc>
        <w:tc>
          <w:tcPr>
            <w:tcW w:w="844" w:type="pct"/>
            <w:hideMark/>
          </w:tcPr>
          <w:p w:rsidR="00D83835" w:rsidRPr="00D83835" w:rsidRDefault="00D83835" w:rsidP="00D83835">
            <w:pPr>
              <w:spacing w:before="100" w:beforeAutospacing="1" w:after="100" w:afterAutospacing="1" w:line="360" w:lineRule="auto"/>
              <w:jc w:val="both"/>
              <w:rPr>
                <w:rFonts w:ascii="Times New Roman" w:hAnsi="Times New Roman" w:cs="Times New Roman"/>
                <w:sz w:val="24"/>
                <w:szCs w:val="24"/>
              </w:rPr>
            </w:pPr>
            <w:r w:rsidRPr="00D83835">
              <w:rPr>
                <w:rFonts w:ascii="Times New Roman" w:hAnsi="Times New Roman" w:cs="Times New Roman"/>
                <w:sz w:val="24"/>
                <w:szCs w:val="24"/>
              </w:rPr>
              <w:t>1,1</w:t>
            </w:r>
          </w:p>
        </w:tc>
        <w:tc>
          <w:tcPr>
            <w:tcW w:w="788" w:type="pct"/>
            <w:hideMark/>
          </w:tcPr>
          <w:p w:rsidR="00D83835" w:rsidRPr="00D83835" w:rsidRDefault="00D83835" w:rsidP="00D83835">
            <w:pPr>
              <w:spacing w:before="100" w:beforeAutospacing="1" w:after="100" w:afterAutospacing="1" w:line="360" w:lineRule="auto"/>
              <w:jc w:val="both"/>
              <w:rPr>
                <w:rFonts w:ascii="Times New Roman" w:hAnsi="Times New Roman" w:cs="Times New Roman"/>
                <w:sz w:val="24"/>
                <w:szCs w:val="24"/>
              </w:rPr>
            </w:pPr>
            <w:r w:rsidRPr="00D83835">
              <w:rPr>
                <w:rFonts w:ascii="Times New Roman" w:hAnsi="Times New Roman" w:cs="Times New Roman"/>
                <w:sz w:val="24"/>
                <w:szCs w:val="24"/>
              </w:rPr>
              <w:t>3,1</w:t>
            </w:r>
          </w:p>
        </w:tc>
        <w:tc>
          <w:tcPr>
            <w:tcW w:w="785" w:type="pct"/>
          </w:tcPr>
          <w:p w:rsidR="00D83835" w:rsidRPr="00D83835" w:rsidRDefault="00D83835" w:rsidP="00D83835">
            <w:pPr>
              <w:spacing w:before="100" w:beforeAutospacing="1" w:after="100" w:afterAutospacing="1" w:line="360" w:lineRule="auto"/>
              <w:jc w:val="both"/>
              <w:rPr>
                <w:rFonts w:ascii="Times New Roman" w:hAnsi="Times New Roman" w:cs="Times New Roman"/>
                <w:sz w:val="24"/>
                <w:szCs w:val="24"/>
              </w:rPr>
            </w:pPr>
            <w:r w:rsidRPr="00D83835">
              <w:rPr>
                <w:rFonts w:ascii="Times New Roman" w:hAnsi="Times New Roman" w:cs="Times New Roman"/>
                <w:sz w:val="24"/>
                <w:szCs w:val="24"/>
              </w:rPr>
              <w:t>5,1</w:t>
            </w:r>
          </w:p>
        </w:tc>
      </w:tr>
      <w:tr w:rsidR="00D83835" w:rsidRPr="00D83835" w:rsidTr="00D83835">
        <w:tc>
          <w:tcPr>
            <w:tcW w:w="896" w:type="pct"/>
            <w:hideMark/>
          </w:tcPr>
          <w:p w:rsidR="00D83835" w:rsidRPr="00D83835" w:rsidRDefault="00D83835" w:rsidP="00D83835">
            <w:pPr>
              <w:spacing w:before="100" w:beforeAutospacing="1" w:after="100" w:afterAutospacing="1" w:line="360" w:lineRule="auto"/>
              <w:jc w:val="both"/>
              <w:rPr>
                <w:rFonts w:ascii="Times New Roman" w:hAnsi="Times New Roman" w:cs="Times New Roman"/>
                <w:sz w:val="24"/>
                <w:szCs w:val="24"/>
              </w:rPr>
            </w:pPr>
            <w:r w:rsidRPr="00D83835">
              <w:rPr>
                <w:rFonts w:ascii="Times New Roman" w:hAnsi="Times New Roman" w:cs="Times New Roman"/>
                <w:sz w:val="24"/>
                <w:szCs w:val="24"/>
              </w:rPr>
              <w:t>ТФОМС</w:t>
            </w:r>
          </w:p>
        </w:tc>
        <w:tc>
          <w:tcPr>
            <w:tcW w:w="843" w:type="pct"/>
            <w:vMerge/>
          </w:tcPr>
          <w:p w:rsidR="00D83835" w:rsidRPr="00D83835" w:rsidRDefault="00D83835" w:rsidP="00D83835">
            <w:pPr>
              <w:spacing w:before="100" w:beforeAutospacing="1" w:after="100" w:afterAutospacing="1" w:line="360" w:lineRule="auto"/>
              <w:jc w:val="both"/>
              <w:rPr>
                <w:rFonts w:ascii="Times New Roman" w:hAnsi="Times New Roman" w:cs="Times New Roman"/>
                <w:sz w:val="24"/>
                <w:szCs w:val="24"/>
              </w:rPr>
            </w:pPr>
          </w:p>
        </w:tc>
        <w:tc>
          <w:tcPr>
            <w:tcW w:w="844" w:type="pct"/>
          </w:tcPr>
          <w:p w:rsidR="00D83835" w:rsidRPr="00D83835" w:rsidRDefault="00D83835" w:rsidP="00D83835">
            <w:pPr>
              <w:spacing w:before="100" w:beforeAutospacing="1" w:after="100" w:afterAutospacing="1" w:line="360" w:lineRule="auto"/>
              <w:jc w:val="both"/>
              <w:rPr>
                <w:rFonts w:ascii="Times New Roman" w:hAnsi="Times New Roman" w:cs="Times New Roman"/>
                <w:sz w:val="24"/>
                <w:szCs w:val="24"/>
              </w:rPr>
            </w:pPr>
            <w:r w:rsidRPr="00D83835">
              <w:rPr>
                <w:rFonts w:ascii="Times New Roman" w:hAnsi="Times New Roman" w:cs="Times New Roman"/>
                <w:sz w:val="24"/>
                <w:szCs w:val="24"/>
              </w:rPr>
              <w:t>2,0</w:t>
            </w:r>
          </w:p>
        </w:tc>
        <w:tc>
          <w:tcPr>
            <w:tcW w:w="844" w:type="pct"/>
            <w:hideMark/>
          </w:tcPr>
          <w:p w:rsidR="00D83835" w:rsidRPr="00D83835" w:rsidRDefault="00D83835" w:rsidP="00D83835">
            <w:pPr>
              <w:spacing w:before="100" w:beforeAutospacing="1" w:after="100" w:afterAutospacing="1" w:line="360" w:lineRule="auto"/>
              <w:jc w:val="both"/>
              <w:rPr>
                <w:rFonts w:ascii="Times New Roman" w:hAnsi="Times New Roman" w:cs="Times New Roman"/>
                <w:sz w:val="24"/>
                <w:szCs w:val="24"/>
              </w:rPr>
            </w:pPr>
            <w:r w:rsidRPr="00D83835">
              <w:rPr>
                <w:rFonts w:ascii="Times New Roman" w:hAnsi="Times New Roman" w:cs="Times New Roman"/>
                <w:sz w:val="24"/>
                <w:szCs w:val="24"/>
              </w:rPr>
              <w:t>2,0</w:t>
            </w:r>
          </w:p>
        </w:tc>
        <w:tc>
          <w:tcPr>
            <w:tcW w:w="788" w:type="pct"/>
            <w:hideMark/>
          </w:tcPr>
          <w:p w:rsidR="00D83835" w:rsidRPr="00D83835" w:rsidRDefault="00D83835" w:rsidP="00D83835">
            <w:pPr>
              <w:spacing w:before="100" w:beforeAutospacing="1" w:after="100" w:afterAutospacing="1" w:line="360" w:lineRule="auto"/>
              <w:jc w:val="both"/>
              <w:rPr>
                <w:rFonts w:ascii="Times New Roman" w:hAnsi="Times New Roman" w:cs="Times New Roman"/>
                <w:sz w:val="24"/>
                <w:szCs w:val="24"/>
              </w:rPr>
            </w:pPr>
            <w:r w:rsidRPr="00D83835">
              <w:rPr>
                <w:rFonts w:ascii="Times New Roman" w:hAnsi="Times New Roman" w:cs="Times New Roman"/>
                <w:sz w:val="24"/>
                <w:szCs w:val="24"/>
              </w:rPr>
              <w:t>2,0</w:t>
            </w:r>
          </w:p>
        </w:tc>
        <w:tc>
          <w:tcPr>
            <w:tcW w:w="785" w:type="pct"/>
          </w:tcPr>
          <w:p w:rsidR="00D83835" w:rsidRPr="00D83835" w:rsidRDefault="00D83835" w:rsidP="00D83835">
            <w:pPr>
              <w:spacing w:before="100" w:beforeAutospacing="1" w:after="100" w:afterAutospacing="1" w:line="360" w:lineRule="auto"/>
              <w:jc w:val="both"/>
              <w:rPr>
                <w:rFonts w:ascii="Times New Roman" w:hAnsi="Times New Roman" w:cs="Times New Roman"/>
                <w:sz w:val="24"/>
                <w:szCs w:val="24"/>
              </w:rPr>
            </w:pPr>
            <w:r w:rsidRPr="00D83835">
              <w:rPr>
                <w:rFonts w:ascii="Times New Roman" w:hAnsi="Times New Roman" w:cs="Times New Roman"/>
                <w:sz w:val="24"/>
                <w:szCs w:val="24"/>
              </w:rPr>
              <w:t>0,0</w:t>
            </w:r>
          </w:p>
        </w:tc>
      </w:tr>
      <w:tr w:rsidR="00D83835" w:rsidRPr="00D83835" w:rsidTr="00D83835">
        <w:tc>
          <w:tcPr>
            <w:tcW w:w="896" w:type="pct"/>
            <w:hideMark/>
          </w:tcPr>
          <w:p w:rsidR="00D83835" w:rsidRPr="00D83835" w:rsidRDefault="00D83835" w:rsidP="00D83835">
            <w:pPr>
              <w:spacing w:before="100" w:beforeAutospacing="1" w:after="100" w:afterAutospacing="1" w:line="360" w:lineRule="auto"/>
              <w:jc w:val="both"/>
              <w:rPr>
                <w:rFonts w:ascii="Times New Roman" w:hAnsi="Times New Roman" w:cs="Times New Roman"/>
                <w:sz w:val="24"/>
                <w:szCs w:val="24"/>
              </w:rPr>
            </w:pPr>
            <w:r w:rsidRPr="00D83835">
              <w:rPr>
                <w:rFonts w:ascii="Times New Roman" w:hAnsi="Times New Roman" w:cs="Times New Roman"/>
                <w:bCs/>
                <w:sz w:val="24"/>
                <w:szCs w:val="24"/>
              </w:rPr>
              <w:t>Итого</w:t>
            </w:r>
          </w:p>
        </w:tc>
        <w:tc>
          <w:tcPr>
            <w:tcW w:w="843" w:type="pct"/>
          </w:tcPr>
          <w:p w:rsidR="00D83835" w:rsidRPr="00D83835" w:rsidRDefault="00D83835" w:rsidP="00D83835">
            <w:pPr>
              <w:spacing w:before="100" w:beforeAutospacing="1" w:after="100" w:afterAutospacing="1" w:line="360" w:lineRule="auto"/>
              <w:jc w:val="both"/>
              <w:rPr>
                <w:rFonts w:ascii="Times New Roman" w:hAnsi="Times New Roman" w:cs="Times New Roman"/>
                <w:bCs/>
                <w:sz w:val="24"/>
                <w:szCs w:val="24"/>
              </w:rPr>
            </w:pPr>
            <w:r w:rsidRPr="00D83835">
              <w:rPr>
                <w:rFonts w:ascii="Times New Roman" w:hAnsi="Times New Roman" w:cs="Times New Roman"/>
                <w:bCs/>
                <w:sz w:val="24"/>
                <w:szCs w:val="24"/>
              </w:rPr>
              <w:t>26,0</w:t>
            </w:r>
          </w:p>
        </w:tc>
        <w:tc>
          <w:tcPr>
            <w:tcW w:w="844" w:type="pct"/>
          </w:tcPr>
          <w:p w:rsidR="00D83835" w:rsidRPr="00D83835" w:rsidRDefault="00D83835" w:rsidP="00D83835">
            <w:pPr>
              <w:spacing w:before="100" w:beforeAutospacing="1" w:after="100" w:afterAutospacing="1" w:line="360" w:lineRule="auto"/>
              <w:jc w:val="both"/>
              <w:rPr>
                <w:rFonts w:ascii="Times New Roman" w:hAnsi="Times New Roman" w:cs="Times New Roman"/>
                <w:bCs/>
                <w:sz w:val="24"/>
                <w:szCs w:val="24"/>
              </w:rPr>
            </w:pPr>
            <w:r w:rsidRPr="00D83835">
              <w:rPr>
                <w:rFonts w:ascii="Times New Roman" w:hAnsi="Times New Roman" w:cs="Times New Roman"/>
                <w:bCs/>
                <w:sz w:val="24"/>
                <w:szCs w:val="24"/>
              </w:rPr>
              <w:t>26,0</w:t>
            </w:r>
          </w:p>
        </w:tc>
        <w:tc>
          <w:tcPr>
            <w:tcW w:w="844" w:type="pct"/>
            <w:hideMark/>
          </w:tcPr>
          <w:p w:rsidR="00D83835" w:rsidRPr="00D83835" w:rsidRDefault="00D83835" w:rsidP="00D83835">
            <w:pPr>
              <w:spacing w:before="100" w:beforeAutospacing="1" w:after="100" w:afterAutospacing="1" w:line="360" w:lineRule="auto"/>
              <w:jc w:val="both"/>
              <w:rPr>
                <w:rFonts w:ascii="Times New Roman" w:hAnsi="Times New Roman" w:cs="Times New Roman"/>
                <w:sz w:val="24"/>
                <w:szCs w:val="24"/>
              </w:rPr>
            </w:pPr>
            <w:r w:rsidRPr="00D83835">
              <w:rPr>
                <w:rFonts w:ascii="Times New Roman" w:hAnsi="Times New Roman" w:cs="Times New Roman"/>
                <w:bCs/>
                <w:sz w:val="24"/>
                <w:szCs w:val="24"/>
              </w:rPr>
              <w:t>28,0</w:t>
            </w:r>
          </w:p>
        </w:tc>
        <w:tc>
          <w:tcPr>
            <w:tcW w:w="788" w:type="pct"/>
            <w:hideMark/>
          </w:tcPr>
          <w:p w:rsidR="00D83835" w:rsidRPr="00D83835" w:rsidRDefault="00D83835" w:rsidP="00D83835">
            <w:pPr>
              <w:spacing w:before="100" w:beforeAutospacing="1" w:after="100" w:afterAutospacing="1" w:line="360" w:lineRule="auto"/>
              <w:jc w:val="both"/>
              <w:rPr>
                <w:rFonts w:ascii="Times New Roman" w:hAnsi="Times New Roman" w:cs="Times New Roman"/>
                <w:sz w:val="24"/>
                <w:szCs w:val="24"/>
              </w:rPr>
            </w:pPr>
            <w:r w:rsidRPr="00D83835">
              <w:rPr>
                <w:rFonts w:ascii="Times New Roman" w:hAnsi="Times New Roman" w:cs="Times New Roman"/>
                <w:bCs/>
                <w:sz w:val="24"/>
                <w:szCs w:val="24"/>
              </w:rPr>
              <w:t>30,0</w:t>
            </w:r>
          </w:p>
        </w:tc>
        <w:tc>
          <w:tcPr>
            <w:tcW w:w="785" w:type="pct"/>
          </w:tcPr>
          <w:p w:rsidR="00D83835" w:rsidRPr="00D83835" w:rsidRDefault="00D83835" w:rsidP="00D83835">
            <w:pPr>
              <w:spacing w:before="100" w:beforeAutospacing="1" w:after="100" w:afterAutospacing="1" w:line="360" w:lineRule="auto"/>
              <w:jc w:val="both"/>
              <w:rPr>
                <w:rFonts w:ascii="Times New Roman" w:hAnsi="Times New Roman" w:cs="Times New Roman"/>
                <w:bCs/>
                <w:sz w:val="24"/>
                <w:szCs w:val="24"/>
              </w:rPr>
            </w:pPr>
            <w:r w:rsidRPr="00D83835">
              <w:rPr>
                <w:rFonts w:ascii="Times New Roman" w:hAnsi="Times New Roman" w:cs="Times New Roman"/>
                <w:bCs/>
                <w:sz w:val="24"/>
                <w:szCs w:val="24"/>
              </w:rPr>
              <w:t>30,0</w:t>
            </w:r>
          </w:p>
        </w:tc>
      </w:tr>
    </w:tbl>
    <w:p w:rsidR="00D83835" w:rsidRPr="00D83835" w:rsidRDefault="00D83835" w:rsidP="00D83835">
      <w:pPr>
        <w:pStyle w:val="a9"/>
        <w:rPr>
          <w:szCs w:val="24"/>
        </w:rPr>
      </w:pPr>
      <w:r w:rsidRPr="00D83835">
        <w:rPr>
          <w:szCs w:val="24"/>
        </w:rPr>
        <w:t>Ставки заработной платы руководящему составу и обслуживающему персоналу принимаем равными средним ставкам соответствующих категорий работников в Свердловской области на основании данных по заработным платам из открытых источников Интернета (портал e1.ru, rabota66.ru).</w:t>
      </w:r>
    </w:p>
    <w:p w:rsidR="00D83835" w:rsidRPr="00CD6382" w:rsidRDefault="00D83835" w:rsidP="00CD6382">
      <w:pPr>
        <w:pStyle w:val="a9"/>
        <w:jc w:val="left"/>
        <w:rPr>
          <w:szCs w:val="24"/>
        </w:rPr>
      </w:pPr>
      <w:r w:rsidRPr="00CD6382">
        <w:rPr>
          <w:szCs w:val="24"/>
        </w:rPr>
        <w:t>Фонд оплаты труда административно-управленческого персонала УК приведен в таблице 6.8.</w:t>
      </w:r>
    </w:p>
    <w:p w:rsidR="00754548" w:rsidRDefault="00754548" w:rsidP="00754548">
      <w:pPr>
        <w:pStyle w:val="a9"/>
        <w:jc w:val="right"/>
        <w:rPr>
          <w:szCs w:val="24"/>
        </w:rPr>
      </w:pPr>
    </w:p>
    <w:p w:rsidR="00D83835" w:rsidRPr="00D83835" w:rsidRDefault="00D83835" w:rsidP="00754548">
      <w:pPr>
        <w:pStyle w:val="a9"/>
        <w:jc w:val="right"/>
        <w:rPr>
          <w:szCs w:val="24"/>
        </w:rPr>
      </w:pPr>
      <w:r w:rsidRPr="00D83835">
        <w:rPr>
          <w:szCs w:val="24"/>
        </w:rPr>
        <w:t>Таблица 6.8.</w:t>
      </w:r>
    </w:p>
    <w:p w:rsidR="00D83835" w:rsidRPr="00D83835" w:rsidRDefault="00D83835" w:rsidP="00754548">
      <w:pPr>
        <w:pStyle w:val="a9"/>
        <w:jc w:val="center"/>
        <w:rPr>
          <w:szCs w:val="24"/>
        </w:rPr>
      </w:pPr>
      <w:r w:rsidRPr="00D83835">
        <w:rPr>
          <w:szCs w:val="24"/>
        </w:rPr>
        <w:t>Фонд оплаты труда административно-управленческого персонала УК в 2008г.</w:t>
      </w:r>
    </w:p>
    <w:tbl>
      <w:tblPr>
        <w:tblW w:w="5000" w:type="pct"/>
        <w:tblLook w:val="04A0"/>
      </w:tblPr>
      <w:tblGrid>
        <w:gridCol w:w="1981"/>
        <w:gridCol w:w="1981"/>
        <w:gridCol w:w="1981"/>
        <w:gridCol w:w="1981"/>
        <w:gridCol w:w="1981"/>
      </w:tblGrid>
      <w:tr w:rsidR="00D83835" w:rsidRPr="00D83835" w:rsidTr="00D83835">
        <w:trPr>
          <w:trHeight w:val="345"/>
        </w:trPr>
        <w:tc>
          <w:tcPr>
            <w:tcW w:w="10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Должность</w:t>
            </w:r>
          </w:p>
        </w:tc>
        <w:tc>
          <w:tcPr>
            <w:tcW w:w="1000" w:type="pct"/>
            <w:tcBorders>
              <w:top w:val="single" w:sz="4" w:space="0" w:color="auto"/>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Кол-во, чел.</w:t>
            </w:r>
          </w:p>
        </w:tc>
        <w:tc>
          <w:tcPr>
            <w:tcW w:w="1000" w:type="pct"/>
            <w:tcBorders>
              <w:top w:val="single" w:sz="4" w:space="0" w:color="auto"/>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Ставка, руб.</w:t>
            </w:r>
          </w:p>
        </w:tc>
        <w:tc>
          <w:tcPr>
            <w:tcW w:w="1000" w:type="pct"/>
            <w:tcBorders>
              <w:top w:val="single" w:sz="4" w:space="0" w:color="auto"/>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Итого, руб.</w:t>
            </w:r>
          </w:p>
        </w:tc>
        <w:tc>
          <w:tcPr>
            <w:tcW w:w="1000" w:type="pct"/>
            <w:tcBorders>
              <w:top w:val="single" w:sz="4" w:space="0" w:color="auto"/>
              <w:left w:val="nil"/>
              <w:bottom w:val="single" w:sz="4" w:space="0" w:color="auto"/>
              <w:right w:val="single" w:sz="4" w:space="0" w:color="auto"/>
            </w:tcBorders>
            <w:shd w:val="clear" w:color="000000" w:fill="FFFFFF"/>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Итого (с учетом выплат в соц. фонды), руб.</w:t>
            </w:r>
          </w:p>
        </w:tc>
      </w:tr>
      <w:tr w:rsidR="00D83835" w:rsidRPr="00D83835" w:rsidTr="00D83835">
        <w:trPr>
          <w:trHeight w:val="345"/>
        </w:trPr>
        <w:tc>
          <w:tcPr>
            <w:tcW w:w="1000" w:type="pct"/>
            <w:tcBorders>
              <w:top w:val="nil"/>
              <w:left w:val="single" w:sz="4" w:space="0" w:color="auto"/>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2</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3</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4</w:t>
            </w:r>
          </w:p>
        </w:tc>
        <w:tc>
          <w:tcPr>
            <w:tcW w:w="1000" w:type="pct"/>
            <w:tcBorders>
              <w:top w:val="nil"/>
              <w:left w:val="nil"/>
              <w:bottom w:val="single" w:sz="4" w:space="0" w:color="auto"/>
              <w:right w:val="single" w:sz="4" w:space="0" w:color="auto"/>
            </w:tcBorders>
            <w:shd w:val="clear" w:color="000000" w:fill="FFFFFF"/>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5  </w:t>
            </w:r>
          </w:p>
        </w:tc>
      </w:tr>
      <w:tr w:rsidR="00D83835" w:rsidRPr="00D83835" w:rsidTr="00D83835">
        <w:trPr>
          <w:trHeight w:val="345"/>
        </w:trPr>
        <w:tc>
          <w:tcPr>
            <w:tcW w:w="1000" w:type="pct"/>
            <w:tcBorders>
              <w:top w:val="nil"/>
              <w:left w:val="single" w:sz="4" w:space="0" w:color="auto"/>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Директор</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40 000,00</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40 000,00</w:t>
            </w:r>
          </w:p>
        </w:tc>
        <w:tc>
          <w:tcPr>
            <w:tcW w:w="1000" w:type="pct"/>
            <w:tcBorders>
              <w:top w:val="nil"/>
              <w:left w:val="nil"/>
              <w:bottom w:val="single" w:sz="4" w:space="0" w:color="auto"/>
              <w:right w:val="single" w:sz="4" w:space="0" w:color="auto"/>
            </w:tcBorders>
            <w:shd w:val="clear" w:color="000000" w:fill="FFFFFF"/>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50 400,00  </w:t>
            </w:r>
          </w:p>
        </w:tc>
      </w:tr>
      <w:tr w:rsidR="00D83835" w:rsidRPr="00D83835" w:rsidTr="00D83835">
        <w:trPr>
          <w:trHeight w:val="345"/>
        </w:trPr>
        <w:tc>
          <w:tcPr>
            <w:tcW w:w="1000" w:type="pct"/>
            <w:tcBorders>
              <w:top w:val="nil"/>
              <w:left w:val="single" w:sz="4" w:space="0" w:color="auto"/>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Гл. инженер</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30 000,00</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30 000,00</w:t>
            </w:r>
          </w:p>
        </w:tc>
        <w:tc>
          <w:tcPr>
            <w:tcW w:w="1000" w:type="pct"/>
            <w:tcBorders>
              <w:top w:val="nil"/>
              <w:left w:val="nil"/>
              <w:bottom w:val="single" w:sz="4" w:space="0" w:color="auto"/>
              <w:right w:val="single" w:sz="4" w:space="0" w:color="auto"/>
            </w:tcBorders>
            <w:shd w:val="clear" w:color="000000" w:fill="FFFFFF"/>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37 800,00  </w:t>
            </w:r>
          </w:p>
        </w:tc>
      </w:tr>
      <w:tr w:rsidR="00D83835" w:rsidRPr="00D83835" w:rsidTr="00D83835">
        <w:trPr>
          <w:trHeight w:val="345"/>
        </w:trPr>
        <w:tc>
          <w:tcPr>
            <w:tcW w:w="1000" w:type="pct"/>
            <w:tcBorders>
              <w:top w:val="nil"/>
              <w:left w:val="single" w:sz="4" w:space="0" w:color="auto"/>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Гл.бух.</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25 000,00</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25 000,00</w:t>
            </w:r>
          </w:p>
        </w:tc>
        <w:tc>
          <w:tcPr>
            <w:tcW w:w="1000" w:type="pct"/>
            <w:tcBorders>
              <w:top w:val="nil"/>
              <w:left w:val="nil"/>
              <w:bottom w:val="single" w:sz="4" w:space="0" w:color="auto"/>
              <w:right w:val="single" w:sz="4" w:space="0" w:color="auto"/>
            </w:tcBorders>
            <w:shd w:val="clear" w:color="000000" w:fill="FFFFFF"/>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31 500,00  </w:t>
            </w:r>
          </w:p>
        </w:tc>
      </w:tr>
      <w:tr w:rsidR="00D83835" w:rsidRPr="00D83835" w:rsidTr="00D83835">
        <w:trPr>
          <w:trHeight w:val="345"/>
        </w:trPr>
        <w:tc>
          <w:tcPr>
            <w:tcW w:w="1000" w:type="pct"/>
            <w:tcBorders>
              <w:top w:val="nil"/>
              <w:left w:val="single" w:sz="4" w:space="0" w:color="auto"/>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Юрист</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20 000,00</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20 000,00</w:t>
            </w:r>
          </w:p>
        </w:tc>
        <w:tc>
          <w:tcPr>
            <w:tcW w:w="1000" w:type="pct"/>
            <w:tcBorders>
              <w:top w:val="nil"/>
              <w:left w:val="nil"/>
              <w:bottom w:val="single" w:sz="4" w:space="0" w:color="auto"/>
              <w:right w:val="single" w:sz="4" w:space="0" w:color="auto"/>
            </w:tcBorders>
            <w:shd w:val="clear" w:color="000000" w:fill="FFFFFF"/>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25 200,00  </w:t>
            </w:r>
          </w:p>
        </w:tc>
      </w:tr>
      <w:tr w:rsidR="00D83835" w:rsidRPr="00D83835" w:rsidTr="00D83835">
        <w:trPr>
          <w:trHeight w:val="362"/>
        </w:trPr>
        <w:tc>
          <w:tcPr>
            <w:tcW w:w="1000" w:type="pct"/>
            <w:tcBorders>
              <w:top w:val="nil"/>
              <w:left w:val="single" w:sz="4" w:space="0" w:color="auto"/>
              <w:bottom w:val="single" w:sz="4" w:space="0" w:color="auto"/>
              <w:right w:val="single" w:sz="4" w:space="0" w:color="auto"/>
            </w:tcBorders>
            <w:shd w:val="clear" w:color="auto" w:fill="auto"/>
            <w:vAlign w:val="center"/>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Диспетчер</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3</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15 000,00</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45 000,00</w:t>
            </w:r>
          </w:p>
        </w:tc>
        <w:tc>
          <w:tcPr>
            <w:tcW w:w="1000" w:type="pct"/>
            <w:tcBorders>
              <w:top w:val="nil"/>
              <w:left w:val="nil"/>
              <w:bottom w:val="single" w:sz="4" w:space="0" w:color="auto"/>
              <w:right w:val="single" w:sz="4" w:space="0" w:color="auto"/>
            </w:tcBorders>
            <w:shd w:val="clear" w:color="000000" w:fill="FFFFFF"/>
            <w:vAlign w:val="center"/>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56 700,00  </w:t>
            </w:r>
          </w:p>
        </w:tc>
      </w:tr>
      <w:tr w:rsidR="00D83835" w:rsidRPr="00D83835" w:rsidTr="00D83835">
        <w:trPr>
          <w:trHeight w:val="345"/>
        </w:trPr>
        <w:tc>
          <w:tcPr>
            <w:tcW w:w="1000" w:type="pct"/>
            <w:tcBorders>
              <w:top w:val="nil"/>
              <w:left w:val="single" w:sz="4" w:space="0" w:color="auto"/>
              <w:bottom w:val="single" w:sz="4" w:space="0" w:color="auto"/>
              <w:right w:val="single" w:sz="4" w:space="0" w:color="auto"/>
            </w:tcBorders>
            <w:shd w:val="clear" w:color="auto" w:fill="auto"/>
            <w:vAlign w:val="center"/>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Итого</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7</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130 000,00</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160 000,00</w:t>
            </w:r>
          </w:p>
        </w:tc>
        <w:tc>
          <w:tcPr>
            <w:tcW w:w="1000" w:type="pct"/>
            <w:tcBorders>
              <w:top w:val="nil"/>
              <w:left w:val="nil"/>
              <w:bottom w:val="single" w:sz="4" w:space="0" w:color="auto"/>
              <w:right w:val="single" w:sz="4" w:space="0" w:color="auto"/>
            </w:tcBorders>
            <w:shd w:val="clear" w:color="000000" w:fill="FFFFFF"/>
            <w:vAlign w:val="center"/>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201 600,00  </w:t>
            </w:r>
          </w:p>
        </w:tc>
      </w:tr>
    </w:tbl>
    <w:p w:rsidR="00D83835" w:rsidRPr="00D83835" w:rsidRDefault="00D83835" w:rsidP="00D83835">
      <w:pPr>
        <w:pStyle w:val="a9"/>
        <w:rPr>
          <w:szCs w:val="24"/>
        </w:rPr>
      </w:pPr>
      <w:r w:rsidRPr="00D83835">
        <w:rPr>
          <w:color w:val="000000"/>
          <w:szCs w:val="24"/>
        </w:rPr>
        <w:t>Из данной таблицы видно что ФОТ руководящего персонала УК в месяц с</w:t>
      </w:r>
      <w:r w:rsidRPr="00D83835">
        <w:rPr>
          <w:szCs w:val="24"/>
        </w:rPr>
        <w:t>оставляет 201 600 руб. в месяц. Стоимость расходных канцелярских материалов принимаем 2% от ФОТ руководящего штата на человека. Тогда общая стоимость расходных материалов  получается 4 032 руб. в месяц.</w:t>
      </w:r>
    </w:p>
    <w:p w:rsidR="000F6635" w:rsidRDefault="000F6635">
      <w:pPr>
        <w:rPr>
          <w:rFonts w:ascii="Times New Roman" w:eastAsia="Times New Roman" w:hAnsi="Times New Roman" w:cs="Times New Roman"/>
          <w:b/>
          <w:sz w:val="24"/>
          <w:szCs w:val="24"/>
        </w:rPr>
      </w:pPr>
      <w:r>
        <w:rPr>
          <w:b/>
          <w:szCs w:val="24"/>
        </w:rPr>
        <w:br w:type="page"/>
      </w:r>
    </w:p>
    <w:p w:rsidR="00D83835" w:rsidRPr="00D83835" w:rsidRDefault="00D83835" w:rsidP="00D83835">
      <w:pPr>
        <w:pStyle w:val="a9"/>
        <w:rPr>
          <w:b/>
          <w:szCs w:val="24"/>
        </w:rPr>
      </w:pPr>
      <w:r w:rsidRPr="00D83835">
        <w:rPr>
          <w:b/>
          <w:szCs w:val="24"/>
        </w:rPr>
        <w:lastRenderedPageBreak/>
        <w:t>Затраты на оборудование:</w:t>
      </w:r>
    </w:p>
    <w:p w:rsidR="00D83835" w:rsidRPr="00D83835" w:rsidRDefault="00D83835" w:rsidP="00D83835">
      <w:pPr>
        <w:pStyle w:val="a9"/>
        <w:rPr>
          <w:szCs w:val="24"/>
        </w:rPr>
      </w:pPr>
      <w:r w:rsidRPr="00D83835">
        <w:rPr>
          <w:szCs w:val="24"/>
        </w:rPr>
        <w:t>Необходимо предусмотреть обновление оборудования (таблица 6.9).</w:t>
      </w:r>
    </w:p>
    <w:p w:rsidR="00754548" w:rsidRDefault="00754548" w:rsidP="00D83835">
      <w:pPr>
        <w:pStyle w:val="a9"/>
        <w:rPr>
          <w:szCs w:val="24"/>
        </w:rPr>
      </w:pPr>
    </w:p>
    <w:p w:rsidR="00D83835" w:rsidRPr="00D83835" w:rsidRDefault="00D83835" w:rsidP="00754548">
      <w:pPr>
        <w:pStyle w:val="a9"/>
        <w:jc w:val="right"/>
        <w:rPr>
          <w:szCs w:val="24"/>
        </w:rPr>
      </w:pPr>
      <w:r w:rsidRPr="00D83835">
        <w:rPr>
          <w:szCs w:val="24"/>
        </w:rPr>
        <w:t>Таблица 6.9</w:t>
      </w:r>
    </w:p>
    <w:p w:rsidR="00D83835" w:rsidRPr="00D83835" w:rsidRDefault="00D83835" w:rsidP="00754548">
      <w:pPr>
        <w:pStyle w:val="a9"/>
        <w:jc w:val="center"/>
        <w:rPr>
          <w:szCs w:val="24"/>
        </w:rPr>
      </w:pPr>
      <w:r w:rsidRPr="00D83835">
        <w:rPr>
          <w:szCs w:val="24"/>
        </w:rPr>
        <w:t>Затраты на оборудование</w:t>
      </w:r>
    </w:p>
    <w:tbl>
      <w:tblPr>
        <w:tblW w:w="0" w:type="auto"/>
        <w:tblLayout w:type="fixed"/>
        <w:tblLook w:val="04A0"/>
      </w:tblPr>
      <w:tblGrid>
        <w:gridCol w:w="488"/>
        <w:gridCol w:w="1888"/>
        <w:gridCol w:w="1274"/>
        <w:gridCol w:w="1036"/>
        <w:gridCol w:w="1202"/>
        <w:gridCol w:w="940"/>
        <w:gridCol w:w="1372"/>
        <w:gridCol w:w="1371"/>
      </w:tblGrid>
      <w:tr w:rsidR="00D83835" w:rsidRPr="00D83835" w:rsidTr="00D83835">
        <w:trPr>
          <w:trHeight w:val="1005"/>
        </w:trPr>
        <w:tc>
          <w:tcPr>
            <w:tcW w:w="4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п/п</w:t>
            </w:r>
          </w:p>
        </w:tc>
        <w:tc>
          <w:tcPr>
            <w:tcW w:w="1888" w:type="dxa"/>
            <w:tcBorders>
              <w:top w:val="single" w:sz="4" w:space="0" w:color="auto"/>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Наименование</w:t>
            </w:r>
          </w:p>
        </w:tc>
        <w:tc>
          <w:tcPr>
            <w:tcW w:w="1274" w:type="dxa"/>
            <w:tcBorders>
              <w:top w:val="single" w:sz="4" w:space="0" w:color="auto"/>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Количество</w:t>
            </w:r>
          </w:p>
        </w:tc>
        <w:tc>
          <w:tcPr>
            <w:tcW w:w="1036" w:type="dxa"/>
            <w:tcBorders>
              <w:top w:val="single" w:sz="4" w:space="0" w:color="auto"/>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Цена, руб.</w:t>
            </w:r>
          </w:p>
        </w:tc>
        <w:tc>
          <w:tcPr>
            <w:tcW w:w="1202" w:type="dxa"/>
            <w:tcBorders>
              <w:top w:val="single" w:sz="4" w:space="0" w:color="auto"/>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Стоимость, руб.</w:t>
            </w:r>
          </w:p>
        </w:tc>
        <w:tc>
          <w:tcPr>
            <w:tcW w:w="940" w:type="dxa"/>
            <w:tcBorders>
              <w:top w:val="single" w:sz="4" w:space="0" w:color="auto"/>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Срок службы, год</w:t>
            </w:r>
          </w:p>
        </w:tc>
        <w:tc>
          <w:tcPr>
            <w:tcW w:w="1372" w:type="dxa"/>
            <w:tcBorders>
              <w:top w:val="single" w:sz="4" w:space="0" w:color="auto"/>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Амортизация в год, руб.</w:t>
            </w:r>
          </w:p>
        </w:tc>
        <w:tc>
          <w:tcPr>
            <w:tcW w:w="1371" w:type="dxa"/>
            <w:tcBorders>
              <w:top w:val="single" w:sz="4" w:space="0" w:color="auto"/>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Амортизация в месяц, руб.</w:t>
            </w:r>
          </w:p>
        </w:tc>
      </w:tr>
      <w:tr w:rsidR="00D83835" w:rsidRPr="00D83835" w:rsidTr="00D83835">
        <w:trPr>
          <w:trHeight w:val="315"/>
        </w:trPr>
        <w:tc>
          <w:tcPr>
            <w:tcW w:w="488" w:type="dxa"/>
            <w:tcBorders>
              <w:top w:val="nil"/>
              <w:left w:val="single" w:sz="4" w:space="0" w:color="auto"/>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w:t>
            </w:r>
          </w:p>
        </w:tc>
        <w:tc>
          <w:tcPr>
            <w:tcW w:w="1888" w:type="dxa"/>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2</w:t>
            </w:r>
          </w:p>
        </w:tc>
        <w:tc>
          <w:tcPr>
            <w:tcW w:w="1274" w:type="dxa"/>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3</w:t>
            </w:r>
          </w:p>
        </w:tc>
        <w:tc>
          <w:tcPr>
            <w:tcW w:w="1036" w:type="dxa"/>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4</w:t>
            </w:r>
          </w:p>
        </w:tc>
        <w:tc>
          <w:tcPr>
            <w:tcW w:w="1202" w:type="dxa"/>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5</w:t>
            </w:r>
          </w:p>
        </w:tc>
        <w:tc>
          <w:tcPr>
            <w:tcW w:w="940" w:type="dxa"/>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6</w:t>
            </w:r>
          </w:p>
        </w:tc>
        <w:tc>
          <w:tcPr>
            <w:tcW w:w="1372" w:type="dxa"/>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7</w:t>
            </w:r>
          </w:p>
        </w:tc>
        <w:tc>
          <w:tcPr>
            <w:tcW w:w="1371" w:type="dxa"/>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8</w:t>
            </w:r>
          </w:p>
        </w:tc>
      </w:tr>
      <w:tr w:rsidR="00D83835" w:rsidRPr="00D83835" w:rsidTr="00D83835">
        <w:trPr>
          <w:trHeight w:val="630"/>
        </w:trPr>
        <w:tc>
          <w:tcPr>
            <w:tcW w:w="488" w:type="dxa"/>
            <w:tcBorders>
              <w:top w:val="nil"/>
              <w:left w:val="single" w:sz="4" w:space="0" w:color="auto"/>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w:t>
            </w:r>
          </w:p>
        </w:tc>
        <w:tc>
          <w:tcPr>
            <w:tcW w:w="1888" w:type="dxa"/>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Персональный компьютер</w:t>
            </w:r>
          </w:p>
        </w:tc>
        <w:tc>
          <w:tcPr>
            <w:tcW w:w="1274" w:type="dxa"/>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7</w:t>
            </w:r>
          </w:p>
        </w:tc>
        <w:tc>
          <w:tcPr>
            <w:tcW w:w="1036" w:type="dxa"/>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30000</w:t>
            </w:r>
          </w:p>
        </w:tc>
        <w:tc>
          <w:tcPr>
            <w:tcW w:w="1202" w:type="dxa"/>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210 000</w:t>
            </w:r>
          </w:p>
        </w:tc>
        <w:tc>
          <w:tcPr>
            <w:tcW w:w="940" w:type="dxa"/>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3</w:t>
            </w:r>
          </w:p>
        </w:tc>
        <w:tc>
          <w:tcPr>
            <w:tcW w:w="1372" w:type="dxa"/>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70 000</w:t>
            </w:r>
          </w:p>
        </w:tc>
        <w:tc>
          <w:tcPr>
            <w:tcW w:w="1371" w:type="dxa"/>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5 833</w:t>
            </w:r>
          </w:p>
        </w:tc>
      </w:tr>
      <w:tr w:rsidR="00D83835" w:rsidRPr="00D83835" w:rsidTr="00D83835">
        <w:trPr>
          <w:trHeight w:val="630"/>
        </w:trPr>
        <w:tc>
          <w:tcPr>
            <w:tcW w:w="488" w:type="dxa"/>
            <w:tcBorders>
              <w:top w:val="nil"/>
              <w:left w:val="single" w:sz="4" w:space="0" w:color="auto"/>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2</w:t>
            </w:r>
          </w:p>
        </w:tc>
        <w:tc>
          <w:tcPr>
            <w:tcW w:w="1888" w:type="dxa"/>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Многофункциональное устройство</w:t>
            </w:r>
          </w:p>
        </w:tc>
        <w:tc>
          <w:tcPr>
            <w:tcW w:w="1274" w:type="dxa"/>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7</w:t>
            </w:r>
          </w:p>
        </w:tc>
        <w:tc>
          <w:tcPr>
            <w:tcW w:w="1036" w:type="dxa"/>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9750</w:t>
            </w:r>
          </w:p>
        </w:tc>
        <w:tc>
          <w:tcPr>
            <w:tcW w:w="1202" w:type="dxa"/>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68 250</w:t>
            </w:r>
          </w:p>
        </w:tc>
        <w:tc>
          <w:tcPr>
            <w:tcW w:w="940" w:type="dxa"/>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3</w:t>
            </w:r>
          </w:p>
        </w:tc>
        <w:tc>
          <w:tcPr>
            <w:tcW w:w="1372" w:type="dxa"/>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22 750</w:t>
            </w:r>
          </w:p>
        </w:tc>
        <w:tc>
          <w:tcPr>
            <w:tcW w:w="1371" w:type="dxa"/>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1 896</w:t>
            </w:r>
          </w:p>
        </w:tc>
      </w:tr>
      <w:tr w:rsidR="00D83835" w:rsidRPr="00D83835" w:rsidTr="00D83835">
        <w:trPr>
          <w:trHeight w:val="315"/>
        </w:trPr>
        <w:tc>
          <w:tcPr>
            <w:tcW w:w="488" w:type="dxa"/>
            <w:tcBorders>
              <w:top w:val="nil"/>
              <w:left w:val="single" w:sz="4" w:space="0" w:color="auto"/>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3</w:t>
            </w:r>
          </w:p>
        </w:tc>
        <w:tc>
          <w:tcPr>
            <w:tcW w:w="1888" w:type="dxa"/>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Телефон</w:t>
            </w:r>
          </w:p>
        </w:tc>
        <w:tc>
          <w:tcPr>
            <w:tcW w:w="1274" w:type="dxa"/>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7</w:t>
            </w:r>
          </w:p>
        </w:tc>
        <w:tc>
          <w:tcPr>
            <w:tcW w:w="1036" w:type="dxa"/>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3 250</w:t>
            </w:r>
          </w:p>
        </w:tc>
        <w:tc>
          <w:tcPr>
            <w:tcW w:w="1202" w:type="dxa"/>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22 750</w:t>
            </w:r>
          </w:p>
        </w:tc>
        <w:tc>
          <w:tcPr>
            <w:tcW w:w="940" w:type="dxa"/>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3</w:t>
            </w:r>
          </w:p>
        </w:tc>
        <w:tc>
          <w:tcPr>
            <w:tcW w:w="1372" w:type="dxa"/>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7 583</w:t>
            </w:r>
          </w:p>
        </w:tc>
        <w:tc>
          <w:tcPr>
            <w:tcW w:w="1371" w:type="dxa"/>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632</w:t>
            </w:r>
          </w:p>
        </w:tc>
      </w:tr>
      <w:tr w:rsidR="00D83835" w:rsidRPr="00D83835" w:rsidTr="00D83835">
        <w:trPr>
          <w:trHeight w:val="315"/>
        </w:trPr>
        <w:tc>
          <w:tcPr>
            <w:tcW w:w="488" w:type="dxa"/>
            <w:tcBorders>
              <w:top w:val="nil"/>
              <w:left w:val="single" w:sz="4" w:space="0" w:color="auto"/>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4</w:t>
            </w:r>
          </w:p>
        </w:tc>
        <w:tc>
          <w:tcPr>
            <w:tcW w:w="1888" w:type="dxa"/>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Факс</w:t>
            </w:r>
          </w:p>
        </w:tc>
        <w:tc>
          <w:tcPr>
            <w:tcW w:w="1274" w:type="dxa"/>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w:t>
            </w:r>
          </w:p>
        </w:tc>
        <w:tc>
          <w:tcPr>
            <w:tcW w:w="1036" w:type="dxa"/>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9 860</w:t>
            </w:r>
          </w:p>
        </w:tc>
        <w:tc>
          <w:tcPr>
            <w:tcW w:w="1202" w:type="dxa"/>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9 860</w:t>
            </w:r>
          </w:p>
        </w:tc>
        <w:tc>
          <w:tcPr>
            <w:tcW w:w="940" w:type="dxa"/>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3</w:t>
            </w:r>
          </w:p>
        </w:tc>
        <w:tc>
          <w:tcPr>
            <w:tcW w:w="1372" w:type="dxa"/>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3 287</w:t>
            </w:r>
          </w:p>
        </w:tc>
        <w:tc>
          <w:tcPr>
            <w:tcW w:w="1371" w:type="dxa"/>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274</w:t>
            </w:r>
          </w:p>
        </w:tc>
      </w:tr>
      <w:tr w:rsidR="00D83835" w:rsidRPr="00D83835" w:rsidTr="00D83835">
        <w:trPr>
          <w:trHeight w:val="315"/>
        </w:trPr>
        <w:tc>
          <w:tcPr>
            <w:tcW w:w="488" w:type="dxa"/>
            <w:tcBorders>
              <w:top w:val="nil"/>
              <w:left w:val="single" w:sz="4" w:space="0" w:color="auto"/>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5</w:t>
            </w:r>
          </w:p>
        </w:tc>
        <w:tc>
          <w:tcPr>
            <w:tcW w:w="1888" w:type="dxa"/>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Светильник настольный</w:t>
            </w:r>
          </w:p>
        </w:tc>
        <w:tc>
          <w:tcPr>
            <w:tcW w:w="1274" w:type="dxa"/>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7</w:t>
            </w:r>
          </w:p>
        </w:tc>
        <w:tc>
          <w:tcPr>
            <w:tcW w:w="1036" w:type="dxa"/>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740</w:t>
            </w:r>
          </w:p>
        </w:tc>
        <w:tc>
          <w:tcPr>
            <w:tcW w:w="1202" w:type="dxa"/>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5 180</w:t>
            </w:r>
          </w:p>
        </w:tc>
        <w:tc>
          <w:tcPr>
            <w:tcW w:w="940" w:type="dxa"/>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3</w:t>
            </w:r>
          </w:p>
        </w:tc>
        <w:tc>
          <w:tcPr>
            <w:tcW w:w="1372" w:type="dxa"/>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1 727</w:t>
            </w:r>
          </w:p>
        </w:tc>
        <w:tc>
          <w:tcPr>
            <w:tcW w:w="1371" w:type="dxa"/>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144</w:t>
            </w:r>
          </w:p>
        </w:tc>
      </w:tr>
      <w:tr w:rsidR="00D83835" w:rsidRPr="00D83835" w:rsidTr="00D83835">
        <w:trPr>
          <w:trHeight w:val="315"/>
        </w:trPr>
        <w:tc>
          <w:tcPr>
            <w:tcW w:w="488" w:type="dxa"/>
            <w:tcBorders>
              <w:top w:val="nil"/>
              <w:left w:val="single" w:sz="4" w:space="0" w:color="auto"/>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6</w:t>
            </w:r>
          </w:p>
        </w:tc>
        <w:tc>
          <w:tcPr>
            <w:tcW w:w="1888" w:type="dxa"/>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Мусорное ведро</w:t>
            </w:r>
          </w:p>
        </w:tc>
        <w:tc>
          <w:tcPr>
            <w:tcW w:w="1274" w:type="dxa"/>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7</w:t>
            </w:r>
          </w:p>
        </w:tc>
        <w:tc>
          <w:tcPr>
            <w:tcW w:w="1036" w:type="dxa"/>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150</w:t>
            </w:r>
          </w:p>
        </w:tc>
        <w:tc>
          <w:tcPr>
            <w:tcW w:w="1202" w:type="dxa"/>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1 050</w:t>
            </w:r>
          </w:p>
        </w:tc>
        <w:tc>
          <w:tcPr>
            <w:tcW w:w="940" w:type="dxa"/>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2</w:t>
            </w:r>
          </w:p>
        </w:tc>
        <w:tc>
          <w:tcPr>
            <w:tcW w:w="1372" w:type="dxa"/>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525</w:t>
            </w:r>
          </w:p>
        </w:tc>
        <w:tc>
          <w:tcPr>
            <w:tcW w:w="1371" w:type="dxa"/>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44</w:t>
            </w:r>
          </w:p>
        </w:tc>
      </w:tr>
      <w:tr w:rsidR="00D83835" w:rsidRPr="00D83835" w:rsidTr="00D83835">
        <w:trPr>
          <w:trHeight w:val="315"/>
        </w:trPr>
        <w:tc>
          <w:tcPr>
            <w:tcW w:w="488" w:type="dxa"/>
            <w:tcBorders>
              <w:top w:val="nil"/>
              <w:left w:val="single" w:sz="4" w:space="0" w:color="auto"/>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8</w:t>
            </w:r>
          </w:p>
        </w:tc>
        <w:tc>
          <w:tcPr>
            <w:tcW w:w="1888" w:type="dxa"/>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Письменный стол</w:t>
            </w:r>
          </w:p>
        </w:tc>
        <w:tc>
          <w:tcPr>
            <w:tcW w:w="1274" w:type="dxa"/>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7</w:t>
            </w:r>
          </w:p>
        </w:tc>
        <w:tc>
          <w:tcPr>
            <w:tcW w:w="1036" w:type="dxa"/>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7 500</w:t>
            </w:r>
          </w:p>
        </w:tc>
        <w:tc>
          <w:tcPr>
            <w:tcW w:w="1202" w:type="dxa"/>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52 500</w:t>
            </w:r>
          </w:p>
        </w:tc>
        <w:tc>
          <w:tcPr>
            <w:tcW w:w="940" w:type="dxa"/>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5</w:t>
            </w:r>
          </w:p>
        </w:tc>
        <w:tc>
          <w:tcPr>
            <w:tcW w:w="1372" w:type="dxa"/>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10 500</w:t>
            </w:r>
          </w:p>
        </w:tc>
        <w:tc>
          <w:tcPr>
            <w:tcW w:w="1371" w:type="dxa"/>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875</w:t>
            </w:r>
          </w:p>
        </w:tc>
      </w:tr>
      <w:tr w:rsidR="00D83835" w:rsidRPr="00D83835" w:rsidTr="00D83835">
        <w:trPr>
          <w:trHeight w:val="315"/>
        </w:trPr>
        <w:tc>
          <w:tcPr>
            <w:tcW w:w="488" w:type="dxa"/>
            <w:tcBorders>
              <w:top w:val="nil"/>
              <w:left w:val="single" w:sz="4" w:space="0" w:color="auto"/>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9</w:t>
            </w:r>
          </w:p>
        </w:tc>
        <w:tc>
          <w:tcPr>
            <w:tcW w:w="1888" w:type="dxa"/>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Кресло</w:t>
            </w:r>
          </w:p>
        </w:tc>
        <w:tc>
          <w:tcPr>
            <w:tcW w:w="1274" w:type="dxa"/>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7</w:t>
            </w:r>
          </w:p>
        </w:tc>
        <w:tc>
          <w:tcPr>
            <w:tcW w:w="1036" w:type="dxa"/>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3 590</w:t>
            </w:r>
          </w:p>
        </w:tc>
        <w:tc>
          <w:tcPr>
            <w:tcW w:w="1202" w:type="dxa"/>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25 130</w:t>
            </w:r>
          </w:p>
        </w:tc>
        <w:tc>
          <w:tcPr>
            <w:tcW w:w="940" w:type="dxa"/>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5</w:t>
            </w:r>
          </w:p>
        </w:tc>
        <w:tc>
          <w:tcPr>
            <w:tcW w:w="1372" w:type="dxa"/>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5 026</w:t>
            </w:r>
          </w:p>
        </w:tc>
        <w:tc>
          <w:tcPr>
            <w:tcW w:w="1371" w:type="dxa"/>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419</w:t>
            </w:r>
          </w:p>
        </w:tc>
      </w:tr>
      <w:tr w:rsidR="00D83835" w:rsidRPr="00D83835" w:rsidTr="00D83835">
        <w:trPr>
          <w:trHeight w:val="315"/>
        </w:trPr>
        <w:tc>
          <w:tcPr>
            <w:tcW w:w="488" w:type="dxa"/>
            <w:tcBorders>
              <w:top w:val="nil"/>
              <w:left w:val="single" w:sz="4" w:space="0" w:color="auto"/>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11</w:t>
            </w:r>
          </w:p>
        </w:tc>
        <w:tc>
          <w:tcPr>
            <w:tcW w:w="1888" w:type="dxa"/>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Стул</w:t>
            </w:r>
          </w:p>
        </w:tc>
        <w:tc>
          <w:tcPr>
            <w:tcW w:w="1274" w:type="dxa"/>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7</w:t>
            </w:r>
          </w:p>
        </w:tc>
        <w:tc>
          <w:tcPr>
            <w:tcW w:w="1036" w:type="dxa"/>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630</w:t>
            </w:r>
          </w:p>
        </w:tc>
        <w:tc>
          <w:tcPr>
            <w:tcW w:w="1202" w:type="dxa"/>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4 410</w:t>
            </w:r>
          </w:p>
        </w:tc>
        <w:tc>
          <w:tcPr>
            <w:tcW w:w="940" w:type="dxa"/>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4</w:t>
            </w:r>
          </w:p>
        </w:tc>
        <w:tc>
          <w:tcPr>
            <w:tcW w:w="1372" w:type="dxa"/>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1 103</w:t>
            </w:r>
          </w:p>
        </w:tc>
        <w:tc>
          <w:tcPr>
            <w:tcW w:w="1371" w:type="dxa"/>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92</w:t>
            </w:r>
          </w:p>
        </w:tc>
      </w:tr>
      <w:tr w:rsidR="00D83835" w:rsidRPr="00D83835" w:rsidTr="00D83835">
        <w:trPr>
          <w:trHeight w:val="315"/>
        </w:trPr>
        <w:tc>
          <w:tcPr>
            <w:tcW w:w="488" w:type="dxa"/>
            <w:tcBorders>
              <w:top w:val="nil"/>
              <w:left w:val="single" w:sz="4" w:space="0" w:color="auto"/>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14</w:t>
            </w:r>
          </w:p>
        </w:tc>
        <w:tc>
          <w:tcPr>
            <w:tcW w:w="1888" w:type="dxa"/>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Шкаф</w:t>
            </w:r>
          </w:p>
        </w:tc>
        <w:tc>
          <w:tcPr>
            <w:tcW w:w="1274" w:type="dxa"/>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2</w:t>
            </w:r>
          </w:p>
        </w:tc>
        <w:tc>
          <w:tcPr>
            <w:tcW w:w="1036" w:type="dxa"/>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17 549</w:t>
            </w:r>
          </w:p>
        </w:tc>
        <w:tc>
          <w:tcPr>
            <w:tcW w:w="1202" w:type="dxa"/>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35 098</w:t>
            </w:r>
          </w:p>
        </w:tc>
        <w:tc>
          <w:tcPr>
            <w:tcW w:w="940" w:type="dxa"/>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5</w:t>
            </w:r>
          </w:p>
        </w:tc>
        <w:tc>
          <w:tcPr>
            <w:tcW w:w="1372" w:type="dxa"/>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7 020</w:t>
            </w:r>
          </w:p>
        </w:tc>
        <w:tc>
          <w:tcPr>
            <w:tcW w:w="1371" w:type="dxa"/>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585</w:t>
            </w:r>
          </w:p>
        </w:tc>
      </w:tr>
      <w:tr w:rsidR="00D83835" w:rsidRPr="00D83835" w:rsidTr="00D83835">
        <w:trPr>
          <w:trHeight w:val="315"/>
        </w:trPr>
        <w:tc>
          <w:tcPr>
            <w:tcW w:w="488" w:type="dxa"/>
            <w:tcBorders>
              <w:top w:val="nil"/>
              <w:left w:val="single" w:sz="4" w:space="0" w:color="auto"/>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15</w:t>
            </w:r>
          </w:p>
        </w:tc>
        <w:tc>
          <w:tcPr>
            <w:tcW w:w="1888" w:type="dxa"/>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Шкаф файловый</w:t>
            </w:r>
          </w:p>
        </w:tc>
        <w:tc>
          <w:tcPr>
            <w:tcW w:w="1274" w:type="dxa"/>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7</w:t>
            </w:r>
          </w:p>
        </w:tc>
        <w:tc>
          <w:tcPr>
            <w:tcW w:w="1036" w:type="dxa"/>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5 230</w:t>
            </w:r>
          </w:p>
        </w:tc>
        <w:tc>
          <w:tcPr>
            <w:tcW w:w="1202" w:type="dxa"/>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36 610</w:t>
            </w:r>
          </w:p>
        </w:tc>
        <w:tc>
          <w:tcPr>
            <w:tcW w:w="940" w:type="dxa"/>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5</w:t>
            </w:r>
          </w:p>
        </w:tc>
        <w:tc>
          <w:tcPr>
            <w:tcW w:w="1372" w:type="dxa"/>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7 322</w:t>
            </w:r>
          </w:p>
        </w:tc>
        <w:tc>
          <w:tcPr>
            <w:tcW w:w="1371" w:type="dxa"/>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610</w:t>
            </w:r>
          </w:p>
        </w:tc>
      </w:tr>
      <w:tr w:rsidR="00D83835" w:rsidRPr="00D83835" w:rsidTr="00D83835">
        <w:trPr>
          <w:trHeight w:val="315"/>
        </w:trPr>
        <w:tc>
          <w:tcPr>
            <w:tcW w:w="488" w:type="dxa"/>
            <w:tcBorders>
              <w:top w:val="nil"/>
              <w:left w:val="single" w:sz="4" w:space="0" w:color="auto"/>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w:t>
            </w:r>
          </w:p>
        </w:tc>
        <w:tc>
          <w:tcPr>
            <w:tcW w:w="4198" w:type="dxa"/>
            <w:gridSpan w:val="3"/>
            <w:tcBorders>
              <w:top w:val="single" w:sz="4" w:space="0" w:color="auto"/>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bCs/>
                <w:color w:val="000000"/>
                <w:sz w:val="24"/>
                <w:szCs w:val="24"/>
              </w:rPr>
            </w:pPr>
            <w:r w:rsidRPr="00D83835">
              <w:rPr>
                <w:rFonts w:ascii="Times New Roman" w:hAnsi="Times New Roman" w:cs="Times New Roman"/>
                <w:bCs/>
                <w:color w:val="000000"/>
                <w:sz w:val="24"/>
                <w:szCs w:val="24"/>
              </w:rPr>
              <w:t>Итого:</w:t>
            </w:r>
          </w:p>
        </w:tc>
        <w:tc>
          <w:tcPr>
            <w:tcW w:w="1202" w:type="dxa"/>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bCs/>
                <w:color w:val="000000"/>
                <w:sz w:val="24"/>
                <w:szCs w:val="24"/>
              </w:rPr>
            </w:pPr>
            <w:r w:rsidRPr="00D83835">
              <w:rPr>
                <w:rFonts w:ascii="Times New Roman" w:hAnsi="Times New Roman" w:cs="Times New Roman"/>
                <w:bCs/>
                <w:color w:val="000000"/>
                <w:sz w:val="24"/>
                <w:szCs w:val="24"/>
              </w:rPr>
              <w:t>470 838</w:t>
            </w:r>
          </w:p>
        </w:tc>
        <w:tc>
          <w:tcPr>
            <w:tcW w:w="940" w:type="dxa"/>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w:t>
            </w:r>
          </w:p>
        </w:tc>
        <w:tc>
          <w:tcPr>
            <w:tcW w:w="1372" w:type="dxa"/>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bCs/>
                <w:color w:val="000000"/>
                <w:sz w:val="24"/>
                <w:szCs w:val="24"/>
              </w:rPr>
            </w:pPr>
            <w:r w:rsidRPr="00D83835">
              <w:rPr>
                <w:rFonts w:ascii="Times New Roman" w:hAnsi="Times New Roman" w:cs="Times New Roman"/>
                <w:bCs/>
                <w:color w:val="000000"/>
                <w:sz w:val="24"/>
                <w:szCs w:val="24"/>
              </w:rPr>
              <w:t>136 842</w:t>
            </w:r>
          </w:p>
        </w:tc>
        <w:tc>
          <w:tcPr>
            <w:tcW w:w="1371" w:type="dxa"/>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bCs/>
                <w:color w:val="000000"/>
                <w:sz w:val="24"/>
                <w:szCs w:val="24"/>
              </w:rPr>
            </w:pPr>
            <w:r w:rsidRPr="00D83835">
              <w:rPr>
                <w:rFonts w:ascii="Times New Roman" w:hAnsi="Times New Roman" w:cs="Times New Roman"/>
                <w:bCs/>
                <w:color w:val="000000"/>
                <w:sz w:val="24"/>
                <w:szCs w:val="24"/>
              </w:rPr>
              <w:t>11 403</w:t>
            </w:r>
          </w:p>
        </w:tc>
      </w:tr>
    </w:tbl>
    <w:p w:rsidR="00D83835" w:rsidRPr="00D83835" w:rsidRDefault="00D83835" w:rsidP="00D83835">
      <w:pPr>
        <w:pStyle w:val="a9"/>
        <w:rPr>
          <w:szCs w:val="24"/>
        </w:rPr>
      </w:pPr>
      <w:r w:rsidRPr="00D83835">
        <w:rPr>
          <w:szCs w:val="24"/>
        </w:rPr>
        <w:t>Из данной таблицы видно, что затраты на оборудование составляют 11 403 руб. в месяц.</w:t>
      </w:r>
    </w:p>
    <w:p w:rsidR="00754548" w:rsidRDefault="00754548">
      <w:pPr>
        <w:rPr>
          <w:rFonts w:ascii="Times New Roman" w:eastAsia="Times New Roman" w:hAnsi="Times New Roman" w:cs="Times New Roman"/>
          <w:b/>
          <w:sz w:val="24"/>
          <w:szCs w:val="24"/>
        </w:rPr>
      </w:pPr>
    </w:p>
    <w:p w:rsidR="00D83835" w:rsidRPr="00CD6382" w:rsidRDefault="00D83835" w:rsidP="00D83835">
      <w:pPr>
        <w:pStyle w:val="a9"/>
        <w:rPr>
          <w:szCs w:val="24"/>
        </w:rPr>
      </w:pPr>
      <w:r w:rsidRPr="00CD6382">
        <w:rPr>
          <w:szCs w:val="24"/>
        </w:rPr>
        <w:t>Фонд оплаты труда технического персонала УК представлен в таблице 6.10.</w:t>
      </w:r>
    </w:p>
    <w:p w:rsidR="00754548" w:rsidRDefault="00754548" w:rsidP="00D83835">
      <w:pPr>
        <w:pStyle w:val="a9"/>
        <w:rPr>
          <w:szCs w:val="24"/>
        </w:rPr>
      </w:pPr>
    </w:p>
    <w:p w:rsidR="000F6635" w:rsidRDefault="000F6635">
      <w:pPr>
        <w:rPr>
          <w:rFonts w:ascii="Times New Roman" w:eastAsia="Times New Roman" w:hAnsi="Times New Roman" w:cs="Times New Roman"/>
          <w:sz w:val="24"/>
          <w:szCs w:val="24"/>
        </w:rPr>
      </w:pPr>
      <w:r>
        <w:rPr>
          <w:szCs w:val="24"/>
        </w:rPr>
        <w:br w:type="page"/>
      </w:r>
    </w:p>
    <w:p w:rsidR="00D83835" w:rsidRPr="00D83835" w:rsidRDefault="00D83835" w:rsidP="00754548">
      <w:pPr>
        <w:pStyle w:val="a9"/>
        <w:jc w:val="right"/>
        <w:rPr>
          <w:szCs w:val="24"/>
        </w:rPr>
      </w:pPr>
      <w:r w:rsidRPr="00D83835">
        <w:rPr>
          <w:szCs w:val="24"/>
        </w:rPr>
        <w:lastRenderedPageBreak/>
        <w:t>Таблица 6.10</w:t>
      </w:r>
    </w:p>
    <w:p w:rsidR="00D83835" w:rsidRPr="00D83835" w:rsidRDefault="00D83835" w:rsidP="00754548">
      <w:pPr>
        <w:pStyle w:val="a9"/>
        <w:jc w:val="center"/>
        <w:rPr>
          <w:szCs w:val="24"/>
        </w:rPr>
      </w:pPr>
      <w:r w:rsidRPr="00D83835">
        <w:rPr>
          <w:szCs w:val="24"/>
        </w:rPr>
        <w:t>Фонд оплаты труда технического персонала УК</w:t>
      </w:r>
    </w:p>
    <w:tbl>
      <w:tblPr>
        <w:tblW w:w="5000" w:type="pct"/>
        <w:tblLook w:val="04A0"/>
      </w:tblPr>
      <w:tblGrid>
        <w:gridCol w:w="1981"/>
        <w:gridCol w:w="1981"/>
        <w:gridCol w:w="1981"/>
        <w:gridCol w:w="1981"/>
        <w:gridCol w:w="1981"/>
      </w:tblGrid>
      <w:tr w:rsidR="00D83835" w:rsidRPr="00D83835" w:rsidTr="00D83835">
        <w:trPr>
          <w:trHeight w:val="315"/>
        </w:trPr>
        <w:tc>
          <w:tcPr>
            <w:tcW w:w="10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Должность</w:t>
            </w:r>
          </w:p>
        </w:tc>
        <w:tc>
          <w:tcPr>
            <w:tcW w:w="1000" w:type="pct"/>
            <w:tcBorders>
              <w:top w:val="single" w:sz="4" w:space="0" w:color="auto"/>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Кол-во, чел.</w:t>
            </w:r>
          </w:p>
        </w:tc>
        <w:tc>
          <w:tcPr>
            <w:tcW w:w="1000" w:type="pct"/>
            <w:tcBorders>
              <w:top w:val="single" w:sz="4" w:space="0" w:color="auto"/>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Ставка, руб.</w:t>
            </w:r>
          </w:p>
        </w:tc>
        <w:tc>
          <w:tcPr>
            <w:tcW w:w="1000" w:type="pct"/>
            <w:tcBorders>
              <w:top w:val="single" w:sz="4" w:space="0" w:color="auto"/>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Итого, руб.</w:t>
            </w:r>
          </w:p>
        </w:tc>
        <w:tc>
          <w:tcPr>
            <w:tcW w:w="1000" w:type="pct"/>
            <w:tcBorders>
              <w:top w:val="single" w:sz="4" w:space="0" w:color="auto"/>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Итого (с учетом выплат в соц. фонды), руб.</w:t>
            </w:r>
          </w:p>
        </w:tc>
      </w:tr>
      <w:tr w:rsidR="00D83835" w:rsidRPr="00D83835" w:rsidTr="00D83835">
        <w:trPr>
          <w:trHeight w:val="300"/>
        </w:trPr>
        <w:tc>
          <w:tcPr>
            <w:tcW w:w="1000" w:type="pct"/>
            <w:tcBorders>
              <w:top w:val="nil"/>
              <w:left w:val="single" w:sz="4" w:space="0" w:color="auto"/>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2</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3</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4</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5  </w:t>
            </w:r>
          </w:p>
        </w:tc>
      </w:tr>
      <w:tr w:rsidR="00D83835" w:rsidRPr="00D83835" w:rsidTr="00D83835">
        <w:trPr>
          <w:trHeight w:val="600"/>
        </w:trPr>
        <w:tc>
          <w:tcPr>
            <w:tcW w:w="1000" w:type="pct"/>
            <w:tcBorders>
              <w:top w:val="nil"/>
              <w:left w:val="single" w:sz="4" w:space="0" w:color="auto"/>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Слесарь-сантехник</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2</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25 000,00</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50 000,00</w:t>
            </w:r>
          </w:p>
        </w:tc>
        <w:tc>
          <w:tcPr>
            <w:tcW w:w="1000" w:type="pct"/>
            <w:tcBorders>
              <w:top w:val="nil"/>
              <w:left w:val="nil"/>
              <w:bottom w:val="single" w:sz="4" w:space="0" w:color="auto"/>
              <w:right w:val="single" w:sz="4" w:space="0" w:color="auto"/>
            </w:tcBorders>
            <w:shd w:val="clear" w:color="auto" w:fill="auto"/>
            <w:vAlign w:val="bottom"/>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63 000,00</w:t>
            </w:r>
          </w:p>
        </w:tc>
      </w:tr>
      <w:tr w:rsidR="00D83835" w:rsidRPr="00D83835" w:rsidTr="00D83835">
        <w:trPr>
          <w:trHeight w:val="300"/>
        </w:trPr>
        <w:tc>
          <w:tcPr>
            <w:tcW w:w="1000" w:type="pct"/>
            <w:tcBorders>
              <w:top w:val="nil"/>
              <w:left w:val="single" w:sz="4" w:space="0" w:color="auto"/>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Электрик</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20 000,00</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20 000,00</w:t>
            </w:r>
          </w:p>
        </w:tc>
        <w:tc>
          <w:tcPr>
            <w:tcW w:w="1000" w:type="pct"/>
            <w:tcBorders>
              <w:top w:val="nil"/>
              <w:left w:val="nil"/>
              <w:bottom w:val="single" w:sz="4" w:space="0" w:color="auto"/>
              <w:right w:val="single" w:sz="4" w:space="0" w:color="auto"/>
            </w:tcBorders>
            <w:shd w:val="clear" w:color="auto" w:fill="auto"/>
            <w:vAlign w:val="bottom"/>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25 200,00</w:t>
            </w:r>
          </w:p>
        </w:tc>
      </w:tr>
      <w:tr w:rsidR="00D83835" w:rsidRPr="00D83835" w:rsidTr="00D83835">
        <w:trPr>
          <w:trHeight w:val="300"/>
        </w:trPr>
        <w:tc>
          <w:tcPr>
            <w:tcW w:w="1000" w:type="pct"/>
            <w:tcBorders>
              <w:top w:val="nil"/>
              <w:left w:val="single" w:sz="4" w:space="0" w:color="auto"/>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Дворник</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3</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12 000,00</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36 000,00</w:t>
            </w:r>
          </w:p>
        </w:tc>
        <w:tc>
          <w:tcPr>
            <w:tcW w:w="1000" w:type="pct"/>
            <w:tcBorders>
              <w:top w:val="nil"/>
              <w:left w:val="nil"/>
              <w:bottom w:val="single" w:sz="4" w:space="0" w:color="auto"/>
              <w:right w:val="single" w:sz="4" w:space="0" w:color="auto"/>
            </w:tcBorders>
            <w:shd w:val="clear" w:color="auto" w:fill="auto"/>
            <w:vAlign w:val="bottom"/>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45 360,00</w:t>
            </w:r>
          </w:p>
        </w:tc>
      </w:tr>
      <w:tr w:rsidR="00D83835" w:rsidRPr="00D83835" w:rsidTr="00D83835">
        <w:trPr>
          <w:trHeight w:val="329"/>
        </w:trPr>
        <w:tc>
          <w:tcPr>
            <w:tcW w:w="1000" w:type="pct"/>
            <w:tcBorders>
              <w:top w:val="nil"/>
              <w:left w:val="single" w:sz="4" w:space="0" w:color="auto"/>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Уборщица</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6</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12 000,00</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72 000,00</w:t>
            </w:r>
          </w:p>
        </w:tc>
        <w:tc>
          <w:tcPr>
            <w:tcW w:w="1000" w:type="pct"/>
            <w:tcBorders>
              <w:top w:val="nil"/>
              <w:left w:val="nil"/>
              <w:bottom w:val="single" w:sz="4" w:space="0" w:color="auto"/>
              <w:right w:val="single" w:sz="4" w:space="0" w:color="auto"/>
            </w:tcBorders>
            <w:shd w:val="clear" w:color="auto" w:fill="auto"/>
            <w:vAlign w:val="bottom"/>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90 720,00</w:t>
            </w:r>
          </w:p>
        </w:tc>
      </w:tr>
      <w:tr w:rsidR="00D83835" w:rsidRPr="00D83835" w:rsidTr="00D83835">
        <w:trPr>
          <w:trHeight w:val="300"/>
        </w:trPr>
        <w:tc>
          <w:tcPr>
            <w:tcW w:w="1000" w:type="pct"/>
            <w:tcBorders>
              <w:top w:val="nil"/>
              <w:left w:val="single" w:sz="4" w:space="0" w:color="auto"/>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Итого</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9</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69 000,00</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178 000,00</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224 280,00  </w:t>
            </w:r>
          </w:p>
        </w:tc>
      </w:tr>
    </w:tbl>
    <w:p w:rsidR="00D83835" w:rsidRPr="00D83835" w:rsidRDefault="00D83835" w:rsidP="00D83835">
      <w:pPr>
        <w:spacing w:after="0" w:line="360" w:lineRule="auto"/>
        <w:ind w:firstLine="709"/>
        <w:jc w:val="both"/>
        <w:rPr>
          <w:rFonts w:ascii="Times New Roman" w:hAnsi="Times New Roman" w:cs="Times New Roman"/>
          <w:sz w:val="24"/>
          <w:szCs w:val="24"/>
        </w:rPr>
      </w:pPr>
    </w:p>
    <w:p w:rsidR="00D83835" w:rsidRDefault="00D83835" w:rsidP="00D83835">
      <w:pPr>
        <w:pStyle w:val="a9"/>
        <w:rPr>
          <w:szCs w:val="24"/>
        </w:rPr>
      </w:pPr>
      <w:r w:rsidRPr="00D83835">
        <w:rPr>
          <w:szCs w:val="24"/>
        </w:rPr>
        <w:t>Из данной таблицы видно что ФОТ технического персонала УК в месяц составляет 224 280 руб. в месяц. Расходы на инвентарь составят 5 % от ФОТ обслуживающего персонала (по Постановлению Госстроя № 139): 11 214 руб. в месяц.</w:t>
      </w:r>
    </w:p>
    <w:p w:rsidR="00754548" w:rsidRPr="00D83835" w:rsidRDefault="00754548" w:rsidP="00D83835">
      <w:pPr>
        <w:pStyle w:val="a9"/>
        <w:rPr>
          <w:szCs w:val="24"/>
        </w:rPr>
      </w:pPr>
    </w:p>
    <w:p w:rsidR="00D83835" w:rsidRPr="00D20243" w:rsidRDefault="00D83835" w:rsidP="00462A56">
      <w:pPr>
        <w:pStyle w:val="2"/>
        <w:spacing w:line="360" w:lineRule="auto"/>
        <w:ind w:left="1211"/>
        <w:jc w:val="center"/>
        <w:rPr>
          <w:rFonts w:ascii="Times New Roman" w:hAnsi="Times New Roman" w:cs="Times New Roman"/>
          <w:b w:val="0"/>
          <w:color w:val="auto"/>
          <w:sz w:val="24"/>
          <w:szCs w:val="24"/>
        </w:rPr>
      </w:pPr>
      <w:bookmarkStart w:id="149" w:name="_Toc296551816"/>
      <w:r w:rsidRPr="00D20243">
        <w:rPr>
          <w:rFonts w:ascii="Times New Roman" w:hAnsi="Times New Roman" w:cs="Times New Roman"/>
          <w:b w:val="0"/>
          <w:color w:val="auto"/>
          <w:sz w:val="24"/>
          <w:szCs w:val="24"/>
        </w:rPr>
        <w:t>Эксплуатационные расходы (услуги привлекаемых компаний)</w:t>
      </w:r>
      <w:bookmarkEnd w:id="149"/>
    </w:p>
    <w:p w:rsidR="00D83835" w:rsidRPr="00D83835" w:rsidRDefault="00D83835" w:rsidP="00462A56">
      <w:pPr>
        <w:pStyle w:val="a9"/>
        <w:rPr>
          <w:szCs w:val="24"/>
        </w:rPr>
      </w:pPr>
      <w:r w:rsidRPr="00D83835">
        <w:rPr>
          <w:szCs w:val="24"/>
        </w:rPr>
        <w:t>Техническое обслуживание лифтов:</w:t>
      </w:r>
    </w:p>
    <w:p w:rsidR="00D83835" w:rsidRPr="00D83835" w:rsidRDefault="00D83835" w:rsidP="00462A56">
      <w:pPr>
        <w:pStyle w:val="a9"/>
        <w:rPr>
          <w:szCs w:val="24"/>
        </w:rPr>
      </w:pPr>
      <w:r w:rsidRPr="00D83835">
        <w:rPr>
          <w:szCs w:val="24"/>
        </w:rPr>
        <w:t xml:space="preserve">Фактически в жилом комплексе услуги технического обслуживания лифтового оборудования  осуществляет компания ООО «Лифтмонтаж-1» и обслуживание этажа стоит 403 руб. в мес. </w:t>
      </w:r>
    </w:p>
    <w:p w:rsidR="00D83835" w:rsidRPr="00D83835" w:rsidRDefault="00D83835" w:rsidP="00D83835">
      <w:pPr>
        <w:pStyle w:val="a9"/>
        <w:rPr>
          <w:szCs w:val="24"/>
        </w:rPr>
      </w:pPr>
      <w:r w:rsidRPr="00D83835">
        <w:rPr>
          <w:szCs w:val="24"/>
        </w:rPr>
        <w:t>403*(26+19+19+14+19+19)=46 748 руб/мес</w:t>
      </w:r>
    </w:p>
    <w:p w:rsidR="00D83835" w:rsidRPr="00D83835" w:rsidRDefault="00D83835" w:rsidP="00D83835">
      <w:pPr>
        <w:pStyle w:val="a9"/>
        <w:rPr>
          <w:szCs w:val="24"/>
        </w:rPr>
      </w:pPr>
      <w:r w:rsidRPr="00D83835">
        <w:rPr>
          <w:szCs w:val="24"/>
        </w:rPr>
        <w:t>Вывоз ТБО:</w:t>
      </w:r>
    </w:p>
    <w:p w:rsidR="00D83835" w:rsidRPr="00D83835" w:rsidRDefault="00D83835" w:rsidP="00D83835">
      <w:pPr>
        <w:pStyle w:val="a9"/>
        <w:rPr>
          <w:szCs w:val="24"/>
        </w:rPr>
      </w:pPr>
      <w:r w:rsidRPr="00D83835">
        <w:rPr>
          <w:szCs w:val="24"/>
        </w:rPr>
        <w:t xml:space="preserve">Фактически вывоз ТБО осуществляется ЕМУП «Спецавтобаза». На </w:t>
      </w:r>
      <w:r w:rsidRPr="00D83835">
        <w:rPr>
          <w:szCs w:val="24"/>
          <w:lang w:val="en-US"/>
        </w:rPr>
        <w:t>I</w:t>
      </w:r>
      <w:r w:rsidRPr="00D83835">
        <w:rPr>
          <w:szCs w:val="24"/>
        </w:rPr>
        <w:t xml:space="preserve"> очередь предусмотрено один контейнер объемом 17 м</w:t>
      </w:r>
      <w:r w:rsidRPr="00D83835">
        <w:rPr>
          <w:szCs w:val="24"/>
          <w:vertAlign w:val="superscript"/>
        </w:rPr>
        <w:t>3</w:t>
      </w:r>
      <w:r w:rsidRPr="00D83835">
        <w:rPr>
          <w:szCs w:val="24"/>
        </w:rPr>
        <w:t>. Вывоз осуществляется 3 раза в неделю, то есть в среднем 13 раз в месяц. Тариф на вывоз ТБО, установленный ЕМУП «Спецавтобаза» составляет 86,80 руб. за м</w:t>
      </w:r>
      <w:r w:rsidRPr="00D83835">
        <w:rPr>
          <w:szCs w:val="24"/>
          <w:vertAlign w:val="superscript"/>
        </w:rPr>
        <w:t>3</w:t>
      </w:r>
      <w:r w:rsidRPr="00D83835">
        <w:rPr>
          <w:szCs w:val="24"/>
        </w:rPr>
        <w:t>.</w:t>
      </w:r>
    </w:p>
    <w:p w:rsidR="00D83835" w:rsidRPr="00D83835" w:rsidRDefault="00D83835" w:rsidP="00D83835">
      <w:pPr>
        <w:pStyle w:val="a9"/>
        <w:rPr>
          <w:szCs w:val="24"/>
        </w:rPr>
      </w:pPr>
      <w:r w:rsidRPr="00D83835">
        <w:rPr>
          <w:szCs w:val="24"/>
        </w:rPr>
        <w:t>Вывоз снега:</w:t>
      </w:r>
    </w:p>
    <w:p w:rsidR="00D83835" w:rsidRPr="00D83835" w:rsidRDefault="00D83835" w:rsidP="00D83835">
      <w:pPr>
        <w:pStyle w:val="a9"/>
        <w:rPr>
          <w:szCs w:val="24"/>
        </w:rPr>
      </w:pPr>
      <w:r w:rsidRPr="00D83835">
        <w:rPr>
          <w:szCs w:val="24"/>
        </w:rPr>
        <w:t>Для определения месячного объема выпавшего снега необходимо норму осадков умножить на площадь территории. Среднемесячная норма осадков для декабря составляет 102 мм., площадь, с которой осуществляется вывоз снега  5508 м</w:t>
      </w:r>
      <w:r w:rsidRPr="00D83835">
        <w:rPr>
          <w:szCs w:val="24"/>
          <w:vertAlign w:val="superscript"/>
        </w:rPr>
        <w:t xml:space="preserve">2 </w:t>
      </w:r>
      <w:r w:rsidRPr="00D83835">
        <w:rPr>
          <w:szCs w:val="24"/>
        </w:rPr>
        <w:t xml:space="preserve">, следовательно месячный объем выпавшего снега на территории </w:t>
      </w:r>
      <w:r w:rsidRPr="00D83835">
        <w:rPr>
          <w:szCs w:val="24"/>
          <w:lang w:val="en-US"/>
        </w:rPr>
        <w:t>I</w:t>
      </w:r>
      <w:r w:rsidRPr="00D83835">
        <w:rPr>
          <w:szCs w:val="24"/>
        </w:rPr>
        <w:t xml:space="preserve"> очереди жилого комплекса составляет  561,8 м</w:t>
      </w:r>
      <w:r w:rsidRPr="00D83835">
        <w:rPr>
          <w:szCs w:val="24"/>
          <w:vertAlign w:val="superscript"/>
        </w:rPr>
        <w:t>3</w:t>
      </w:r>
      <w:r w:rsidRPr="00D83835">
        <w:rPr>
          <w:szCs w:val="24"/>
        </w:rPr>
        <w:t xml:space="preserve">. Для </w:t>
      </w:r>
      <w:r w:rsidRPr="00D83835">
        <w:rPr>
          <w:szCs w:val="24"/>
        </w:rPr>
        <w:lastRenderedPageBreak/>
        <w:t>вывоза данного объема снега необходимо 23 рейса самосвалов. Объемом, снега, который вмещает самосвал – 25м</w:t>
      </w:r>
      <w:r w:rsidRPr="00D83835">
        <w:rPr>
          <w:szCs w:val="24"/>
          <w:vertAlign w:val="superscript"/>
        </w:rPr>
        <w:t>3</w:t>
      </w:r>
      <w:r w:rsidRPr="00D83835">
        <w:rPr>
          <w:szCs w:val="24"/>
        </w:rPr>
        <w:t xml:space="preserve">. Среднюю цену за рейс определяем на основе мониторинга следующих компаний: Эконом, Транссервис ЕК, Мегаполис. </w:t>
      </w:r>
    </w:p>
    <w:p w:rsidR="00D83835" w:rsidRPr="00D83835" w:rsidRDefault="00D83835" w:rsidP="00D83835">
      <w:pPr>
        <w:pStyle w:val="a9"/>
        <w:rPr>
          <w:szCs w:val="24"/>
        </w:rPr>
      </w:pPr>
      <w:r w:rsidRPr="00D83835">
        <w:rPr>
          <w:szCs w:val="24"/>
        </w:rPr>
        <w:t>Техническое обслуживание приборов учета:</w:t>
      </w:r>
    </w:p>
    <w:p w:rsidR="00D83835" w:rsidRPr="00D83835" w:rsidRDefault="00D83835" w:rsidP="00D83835">
      <w:pPr>
        <w:pStyle w:val="a9"/>
        <w:rPr>
          <w:szCs w:val="24"/>
        </w:rPr>
      </w:pPr>
      <w:r w:rsidRPr="00D83835">
        <w:rPr>
          <w:szCs w:val="24"/>
        </w:rPr>
        <w:t>Фактически, техническое обслуживание приборов учета осуществляет компания ООО «Уралинтерэнерго», которая и установила приборы учета в квартирах комплекса на стадии строительства. Ставка компании составляет 60 рублей с квартиры.</w:t>
      </w:r>
    </w:p>
    <w:p w:rsidR="00D83835" w:rsidRPr="00D83835" w:rsidRDefault="00D83835" w:rsidP="00D83835">
      <w:pPr>
        <w:pStyle w:val="a9"/>
        <w:rPr>
          <w:szCs w:val="24"/>
        </w:rPr>
      </w:pPr>
      <w:r w:rsidRPr="00D83835">
        <w:rPr>
          <w:szCs w:val="24"/>
        </w:rPr>
        <w:t>Дератизация и дезинсекция помещений:</w:t>
      </w:r>
    </w:p>
    <w:p w:rsidR="00D83835" w:rsidRPr="00D83835" w:rsidRDefault="00D83835" w:rsidP="00D83835">
      <w:pPr>
        <w:pStyle w:val="a9"/>
        <w:rPr>
          <w:szCs w:val="24"/>
        </w:rPr>
      </w:pPr>
      <w:r w:rsidRPr="00D83835">
        <w:rPr>
          <w:szCs w:val="24"/>
        </w:rPr>
        <w:t xml:space="preserve">Дератизация помещений проводится раз в квартал в подвальных помещениях. Дезинсекция помещений проводится раз в месяц в подвальных помещениях Площадь, подвергающая дератизации и дезинсекции в </w:t>
      </w:r>
      <w:r w:rsidRPr="00D83835">
        <w:rPr>
          <w:szCs w:val="24"/>
          <w:lang w:val="en-US"/>
        </w:rPr>
        <w:t>I</w:t>
      </w:r>
      <w:r w:rsidRPr="00D83835">
        <w:rPr>
          <w:szCs w:val="24"/>
        </w:rPr>
        <w:t xml:space="preserve"> очереди жилого комплекса составляет 1833,37 м</w:t>
      </w:r>
      <w:r w:rsidRPr="00D83835">
        <w:rPr>
          <w:szCs w:val="24"/>
          <w:vertAlign w:val="superscript"/>
        </w:rPr>
        <w:t>2</w:t>
      </w:r>
      <w:r w:rsidRPr="00D83835">
        <w:rPr>
          <w:szCs w:val="24"/>
        </w:rPr>
        <w:t>. Ставку за дератизацию и дезинсекцию определим на основании маркетинговых исследований.</w:t>
      </w:r>
    </w:p>
    <w:p w:rsidR="00D83835" w:rsidRPr="00D83835" w:rsidRDefault="00D83835" w:rsidP="00D83835">
      <w:pPr>
        <w:pStyle w:val="a9"/>
        <w:rPr>
          <w:szCs w:val="24"/>
        </w:rPr>
      </w:pPr>
      <w:r w:rsidRPr="00D83835">
        <w:rPr>
          <w:szCs w:val="24"/>
        </w:rPr>
        <w:t>Обслуживание домофонов:</w:t>
      </w:r>
    </w:p>
    <w:p w:rsidR="00D83835" w:rsidRPr="00D83835" w:rsidRDefault="00D83835" w:rsidP="00D83835">
      <w:pPr>
        <w:pStyle w:val="a9"/>
        <w:rPr>
          <w:szCs w:val="24"/>
        </w:rPr>
      </w:pPr>
      <w:r w:rsidRPr="00D83835">
        <w:rPr>
          <w:szCs w:val="24"/>
        </w:rPr>
        <w:t xml:space="preserve">В </w:t>
      </w:r>
      <w:r w:rsidRPr="00D83835">
        <w:rPr>
          <w:szCs w:val="24"/>
          <w:lang w:val="en-US"/>
        </w:rPr>
        <w:t>I</w:t>
      </w:r>
      <w:r w:rsidRPr="00D83835">
        <w:rPr>
          <w:szCs w:val="24"/>
        </w:rPr>
        <w:t xml:space="preserve"> очереди жилого комплекса домофоны установлены в 6 подъездах. Стоимость обслуживания одного домофона принимаем на основании мониторинга компаний Монтажсвязьсервис, Бастион сервис Екатеринбург, Партнер-экспресс.</w:t>
      </w:r>
    </w:p>
    <w:p w:rsidR="00D83835" w:rsidRPr="00D83835" w:rsidRDefault="00D83835" w:rsidP="00D83835">
      <w:pPr>
        <w:pStyle w:val="a9"/>
        <w:rPr>
          <w:szCs w:val="24"/>
        </w:rPr>
      </w:pPr>
      <w:r w:rsidRPr="00D83835">
        <w:rPr>
          <w:szCs w:val="24"/>
        </w:rPr>
        <w:t>Услуги охраны:</w:t>
      </w:r>
    </w:p>
    <w:p w:rsidR="00D83835" w:rsidRPr="00D83835" w:rsidRDefault="00D83835" w:rsidP="00D83835">
      <w:pPr>
        <w:pStyle w:val="a9"/>
        <w:rPr>
          <w:szCs w:val="24"/>
        </w:rPr>
      </w:pPr>
      <w:r w:rsidRPr="00D83835">
        <w:rPr>
          <w:szCs w:val="24"/>
        </w:rPr>
        <w:t>Фактически, охрана жилого комплекса осуществляется на основании договора аутсросинга  с ЧОП «Ланцелот охрана». Установлена ставка 2,90 руб. за 1м</w:t>
      </w:r>
      <w:r w:rsidRPr="00D83835">
        <w:rPr>
          <w:szCs w:val="24"/>
          <w:vertAlign w:val="superscript"/>
        </w:rPr>
        <w:t>2</w:t>
      </w:r>
      <w:r w:rsidRPr="00D83835">
        <w:rPr>
          <w:szCs w:val="24"/>
        </w:rPr>
        <w:t xml:space="preserve"> общей площади квартир(20859,4м2). То есть в месяц на услуги охраны приходится 60 492 руб.</w:t>
      </w:r>
    </w:p>
    <w:p w:rsidR="00D83835" w:rsidRPr="00D83835" w:rsidRDefault="00D83835" w:rsidP="00D83835">
      <w:pPr>
        <w:pStyle w:val="a9"/>
        <w:rPr>
          <w:szCs w:val="24"/>
        </w:rPr>
      </w:pPr>
      <w:r w:rsidRPr="00D83835">
        <w:rPr>
          <w:szCs w:val="24"/>
        </w:rPr>
        <w:t>Эксплуатационные расходы представлены в таблице 6.11.</w:t>
      </w:r>
    </w:p>
    <w:p w:rsidR="00754548" w:rsidRDefault="00754548" w:rsidP="00D83835">
      <w:pPr>
        <w:pStyle w:val="a9"/>
        <w:rPr>
          <w:szCs w:val="24"/>
        </w:rPr>
      </w:pPr>
    </w:p>
    <w:p w:rsidR="00B50DEB" w:rsidRDefault="00B50DEB">
      <w:pPr>
        <w:rPr>
          <w:rFonts w:ascii="Times New Roman" w:eastAsia="Times New Roman" w:hAnsi="Times New Roman" w:cs="Times New Roman"/>
          <w:sz w:val="24"/>
          <w:szCs w:val="24"/>
        </w:rPr>
      </w:pPr>
      <w:r>
        <w:rPr>
          <w:szCs w:val="24"/>
        </w:rPr>
        <w:br w:type="page"/>
      </w:r>
    </w:p>
    <w:p w:rsidR="00D83835" w:rsidRPr="00D83835" w:rsidRDefault="00D83835" w:rsidP="00754548">
      <w:pPr>
        <w:pStyle w:val="a9"/>
        <w:jc w:val="right"/>
        <w:rPr>
          <w:szCs w:val="24"/>
        </w:rPr>
      </w:pPr>
      <w:r w:rsidRPr="00D83835">
        <w:rPr>
          <w:szCs w:val="24"/>
        </w:rPr>
        <w:lastRenderedPageBreak/>
        <w:t>Таблица 6.11</w:t>
      </w:r>
    </w:p>
    <w:p w:rsidR="00D83835" w:rsidRPr="00D83835" w:rsidRDefault="00D83835" w:rsidP="00754548">
      <w:pPr>
        <w:pStyle w:val="a9"/>
        <w:jc w:val="center"/>
        <w:rPr>
          <w:szCs w:val="24"/>
        </w:rPr>
      </w:pPr>
      <w:r w:rsidRPr="00D83835">
        <w:rPr>
          <w:szCs w:val="24"/>
        </w:rPr>
        <w:t>Эксплуатационные расходы</w:t>
      </w:r>
    </w:p>
    <w:tbl>
      <w:tblPr>
        <w:tblW w:w="5000" w:type="pct"/>
        <w:tblLook w:val="04A0"/>
      </w:tblPr>
      <w:tblGrid>
        <w:gridCol w:w="2405"/>
        <w:gridCol w:w="1892"/>
        <w:gridCol w:w="1321"/>
        <w:gridCol w:w="2306"/>
        <w:gridCol w:w="1981"/>
      </w:tblGrid>
      <w:tr w:rsidR="00D83835" w:rsidRPr="00D83835" w:rsidTr="00D83835">
        <w:trPr>
          <w:trHeight w:val="945"/>
        </w:trPr>
        <w:tc>
          <w:tcPr>
            <w:tcW w:w="12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Наименование</w:t>
            </w:r>
          </w:p>
        </w:tc>
        <w:tc>
          <w:tcPr>
            <w:tcW w:w="955" w:type="pct"/>
            <w:tcBorders>
              <w:top w:val="single" w:sz="4" w:space="0" w:color="auto"/>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Измеритель</w:t>
            </w:r>
          </w:p>
        </w:tc>
        <w:tc>
          <w:tcPr>
            <w:tcW w:w="667" w:type="pct"/>
            <w:tcBorders>
              <w:top w:val="single" w:sz="4" w:space="0" w:color="auto"/>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Цена, руб.</w:t>
            </w:r>
          </w:p>
        </w:tc>
        <w:tc>
          <w:tcPr>
            <w:tcW w:w="1164" w:type="pct"/>
            <w:tcBorders>
              <w:top w:val="single" w:sz="4" w:space="0" w:color="auto"/>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Объем обслуживания, в месяц</w:t>
            </w:r>
          </w:p>
        </w:tc>
        <w:tc>
          <w:tcPr>
            <w:tcW w:w="1000" w:type="pct"/>
            <w:tcBorders>
              <w:top w:val="single" w:sz="4" w:space="0" w:color="auto"/>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Стоимость в мес, руб. </w:t>
            </w:r>
          </w:p>
        </w:tc>
      </w:tr>
      <w:tr w:rsidR="00D83835" w:rsidRPr="00D83835" w:rsidTr="00D83835">
        <w:trPr>
          <w:trHeight w:val="315"/>
        </w:trPr>
        <w:tc>
          <w:tcPr>
            <w:tcW w:w="1214" w:type="pct"/>
            <w:tcBorders>
              <w:top w:val="nil"/>
              <w:left w:val="single" w:sz="4" w:space="0" w:color="auto"/>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1  </w:t>
            </w:r>
          </w:p>
        </w:tc>
        <w:tc>
          <w:tcPr>
            <w:tcW w:w="955"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2  </w:t>
            </w:r>
          </w:p>
        </w:tc>
        <w:tc>
          <w:tcPr>
            <w:tcW w:w="667"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3  </w:t>
            </w:r>
          </w:p>
        </w:tc>
        <w:tc>
          <w:tcPr>
            <w:tcW w:w="1164"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4  </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5  </w:t>
            </w:r>
          </w:p>
        </w:tc>
      </w:tr>
      <w:tr w:rsidR="00D83835" w:rsidRPr="00D83835" w:rsidTr="00D83835">
        <w:trPr>
          <w:trHeight w:val="1200"/>
        </w:trPr>
        <w:tc>
          <w:tcPr>
            <w:tcW w:w="1214" w:type="pct"/>
            <w:tcBorders>
              <w:top w:val="nil"/>
              <w:left w:val="single" w:sz="4" w:space="0" w:color="auto"/>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Техническое обслуживание лифтового оборудования</w:t>
            </w:r>
          </w:p>
        </w:tc>
        <w:tc>
          <w:tcPr>
            <w:tcW w:w="955"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 лифт</w:t>
            </w:r>
          </w:p>
        </w:tc>
        <w:tc>
          <w:tcPr>
            <w:tcW w:w="667"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403,00  </w:t>
            </w:r>
          </w:p>
        </w:tc>
        <w:tc>
          <w:tcPr>
            <w:tcW w:w="1164"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116</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46 748</w:t>
            </w:r>
          </w:p>
        </w:tc>
      </w:tr>
      <w:tr w:rsidR="00D83835" w:rsidRPr="00D83835" w:rsidTr="00D83835">
        <w:trPr>
          <w:trHeight w:val="630"/>
        </w:trPr>
        <w:tc>
          <w:tcPr>
            <w:tcW w:w="1214" w:type="pct"/>
            <w:tcBorders>
              <w:top w:val="nil"/>
              <w:left w:val="single" w:sz="4" w:space="0" w:color="auto"/>
              <w:bottom w:val="single" w:sz="4" w:space="0" w:color="auto"/>
              <w:right w:val="single" w:sz="4" w:space="0" w:color="auto"/>
            </w:tcBorders>
            <w:shd w:val="clear" w:color="auto" w:fill="auto"/>
            <w:vAlign w:val="bottom"/>
            <w:hideMark/>
          </w:tcPr>
          <w:p w:rsidR="00D83835" w:rsidRPr="00D83835" w:rsidRDefault="00D83835" w:rsidP="00D83835">
            <w:pPr>
              <w:spacing w:after="0" w:line="240" w:lineRule="auto"/>
              <w:jc w:val="both"/>
              <w:rPr>
                <w:rFonts w:ascii="Times New Roman" w:hAnsi="Times New Roman" w:cs="Times New Roman"/>
                <w:sz w:val="24"/>
                <w:szCs w:val="24"/>
              </w:rPr>
            </w:pPr>
            <w:r w:rsidRPr="00D83835">
              <w:rPr>
                <w:rFonts w:ascii="Times New Roman" w:hAnsi="Times New Roman" w:cs="Times New Roman"/>
                <w:sz w:val="24"/>
                <w:szCs w:val="24"/>
              </w:rPr>
              <w:t>Вывоз твердых бытовых отходов</w:t>
            </w:r>
          </w:p>
        </w:tc>
        <w:tc>
          <w:tcPr>
            <w:tcW w:w="955"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sz w:val="24"/>
                <w:szCs w:val="24"/>
              </w:rPr>
            </w:pPr>
            <w:r w:rsidRPr="00D83835">
              <w:rPr>
                <w:rFonts w:ascii="Times New Roman" w:hAnsi="Times New Roman" w:cs="Times New Roman"/>
                <w:sz w:val="24"/>
                <w:szCs w:val="24"/>
              </w:rPr>
              <w:t xml:space="preserve">1 контейнер </w:t>
            </w:r>
          </w:p>
        </w:tc>
        <w:tc>
          <w:tcPr>
            <w:tcW w:w="667"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sz w:val="24"/>
                <w:szCs w:val="24"/>
              </w:rPr>
            </w:pPr>
            <w:r w:rsidRPr="00D83835">
              <w:rPr>
                <w:rFonts w:ascii="Times New Roman" w:hAnsi="Times New Roman" w:cs="Times New Roman"/>
                <w:sz w:val="24"/>
                <w:szCs w:val="24"/>
              </w:rPr>
              <w:t xml:space="preserve">86,80  </w:t>
            </w:r>
          </w:p>
        </w:tc>
        <w:tc>
          <w:tcPr>
            <w:tcW w:w="1164"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sz w:val="24"/>
                <w:szCs w:val="24"/>
              </w:rPr>
            </w:pPr>
            <w:r w:rsidRPr="00D83835">
              <w:rPr>
                <w:rFonts w:ascii="Times New Roman" w:hAnsi="Times New Roman" w:cs="Times New Roman"/>
                <w:sz w:val="24"/>
                <w:szCs w:val="24"/>
              </w:rPr>
              <w:t xml:space="preserve">221  </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sz w:val="24"/>
                <w:szCs w:val="24"/>
              </w:rPr>
            </w:pPr>
            <w:r w:rsidRPr="00D83835">
              <w:rPr>
                <w:rFonts w:ascii="Times New Roman" w:hAnsi="Times New Roman" w:cs="Times New Roman"/>
                <w:sz w:val="24"/>
                <w:szCs w:val="24"/>
              </w:rPr>
              <w:t xml:space="preserve">19 183  </w:t>
            </w:r>
          </w:p>
        </w:tc>
      </w:tr>
      <w:tr w:rsidR="00D83835" w:rsidRPr="00D83835" w:rsidTr="00D83835">
        <w:trPr>
          <w:trHeight w:val="945"/>
        </w:trPr>
        <w:tc>
          <w:tcPr>
            <w:tcW w:w="1214"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Вывоз снега (самосвал, погрузчики)</w:t>
            </w:r>
          </w:p>
        </w:tc>
        <w:tc>
          <w:tcPr>
            <w:tcW w:w="955" w:type="pct"/>
            <w:tcBorders>
              <w:top w:val="single" w:sz="4" w:space="0" w:color="auto"/>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рейс</w:t>
            </w:r>
          </w:p>
        </w:tc>
        <w:tc>
          <w:tcPr>
            <w:tcW w:w="667" w:type="pct"/>
            <w:tcBorders>
              <w:top w:val="single" w:sz="4" w:space="0" w:color="auto"/>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1 200,00  </w:t>
            </w:r>
          </w:p>
        </w:tc>
        <w:tc>
          <w:tcPr>
            <w:tcW w:w="1164" w:type="pct"/>
            <w:tcBorders>
              <w:top w:val="single" w:sz="4" w:space="0" w:color="auto"/>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17  </w:t>
            </w:r>
          </w:p>
        </w:tc>
        <w:tc>
          <w:tcPr>
            <w:tcW w:w="1000" w:type="pct"/>
            <w:tcBorders>
              <w:top w:val="single" w:sz="4" w:space="0" w:color="auto"/>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20 400  </w:t>
            </w:r>
          </w:p>
        </w:tc>
      </w:tr>
      <w:tr w:rsidR="00D83835" w:rsidRPr="00D83835" w:rsidTr="00D83835">
        <w:trPr>
          <w:trHeight w:val="900"/>
        </w:trPr>
        <w:tc>
          <w:tcPr>
            <w:tcW w:w="1214" w:type="pct"/>
            <w:tcBorders>
              <w:top w:val="nil"/>
              <w:left w:val="single" w:sz="4" w:space="0" w:color="auto"/>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Техническое обслуживание приборов учета</w:t>
            </w:r>
          </w:p>
        </w:tc>
        <w:tc>
          <w:tcPr>
            <w:tcW w:w="955"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комплект приборов учета</w:t>
            </w:r>
          </w:p>
        </w:tc>
        <w:tc>
          <w:tcPr>
            <w:tcW w:w="667"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60,00  </w:t>
            </w:r>
          </w:p>
        </w:tc>
        <w:tc>
          <w:tcPr>
            <w:tcW w:w="1164" w:type="pct"/>
            <w:tcBorders>
              <w:top w:val="nil"/>
              <w:left w:val="nil"/>
              <w:bottom w:val="single" w:sz="4" w:space="0" w:color="auto"/>
              <w:right w:val="single" w:sz="4" w:space="0" w:color="auto"/>
            </w:tcBorders>
            <w:shd w:val="clear" w:color="000000" w:fill="FFFFFF"/>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357 </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21 420  </w:t>
            </w:r>
          </w:p>
        </w:tc>
      </w:tr>
      <w:tr w:rsidR="00D83835" w:rsidRPr="00D83835" w:rsidTr="00D83835">
        <w:trPr>
          <w:trHeight w:val="630"/>
        </w:trPr>
        <w:tc>
          <w:tcPr>
            <w:tcW w:w="1214" w:type="pct"/>
            <w:tcBorders>
              <w:top w:val="nil"/>
              <w:left w:val="single" w:sz="4" w:space="0" w:color="auto"/>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Дератизация помещений</w:t>
            </w:r>
          </w:p>
        </w:tc>
        <w:tc>
          <w:tcPr>
            <w:tcW w:w="955"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 м2</w:t>
            </w:r>
          </w:p>
        </w:tc>
        <w:tc>
          <w:tcPr>
            <w:tcW w:w="667"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2,70  </w:t>
            </w:r>
          </w:p>
        </w:tc>
        <w:tc>
          <w:tcPr>
            <w:tcW w:w="1164"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420  </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1 134  </w:t>
            </w:r>
          </w:p>
        </w:tc>
      </w:tr>
      <w:tr w:rsidR="00D83835" w:rsidRPr="00D83835" w:rsidTr="00D83835">
        <w:trPr>
          <w:trHeight w:val="600"/>
        </w:trPr>
        <w:tc>
          <w:tcPr>
            <w:tcW w:w="1214" w:type="pct"/>
            <w:tcBorders>
              <w:top w:val="nil"/>
              <w:left w:val="single" w:sz="4" w:space="0" w:color="auto"/>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Дезинсекция помещений</w:t>
            </w:r>
          </w:p>
        </w:tc>
        <w:tc>
          <w:tcPr>
            <w:tcW w:w="955"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 м2</w:t>
            </w:r>
          </w:p>
        </w:tc>
        <w:tc>
          <w:tcPr>
            <w:tcW w:w="667"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2,10  </w:t>
            </w:r>
          </w:p>
        </w:tc>
        <w:tc>
          <w:tcPr>
            <w:tcW w:w="1164"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1833,37  </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3 850  </w:t>
            </w:r>
          </w:p>
        </w:tc>
      </w:tr>
      <w:tr w:rsidR="00D83835" w:rsidRPr="00D83835" w:rsidTr="00D83835">
        <w:trPr>
          <w:trHeight w:val="630"/>
        </w:trPr>
        <w:tc>
          <w:tcPr>
            <w:tcW w:w="1214" w:type="pct"/>
            <w:tcBorders>
              <w:top w:val="nil"/>
              <w:left w:val="single" w:sz="4" w:space="0" w:color="auto"/>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Обслуживание домофонов</w:t>
            </w:r>
          </w:p>
        </w:tc>
        <w:tc>
          <w:tcPr>
            <w:tcW w:w="955"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 домофон</w:t>
            </w:r>
          </w:p>
        </w:tc>
        <w:tc>
          <w:tcPr>
            <w:tcW w:w="667"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1 200,00  </w:t>
            </w:r>
          </w:p>
        </w:tc>
        <w:tc>
          <w:tcPr>
            <w:tcW w:w="1164"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6  </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7 200  </w:t>
            </w:r>
          </w:p>
        </w:tc>
      </w:tr>
      <w:tr w:rsidR="00D83835" w:rsidRPr="00D83835" w:rsidTr="00D83835">
        <w:trPr>
          <w:trHeight w:val="315"/>
        </w:trPr>
        <w:tc>
          <w:tcPr>
            <w:tcW w:w="4000"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Итого </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119 935  </w:t>
            </w:r>
          </w:p>
        </w:tc>
      </w:tr>
    </w:tbl>
    <w:p w:rsidR="00D83835" w:rsidRDefault="00D83835" w:rsidP="00D83835">
      <w:pPr>
        <w:pStyle w:val="a9"/>
        <w:rPr>
          <w:szCs w:val="24"/>
        </w:rPr>
      </w:pPr>
      <w:r w:rsidRPr="00D83835">
        <w:rPr>
          <w:szCs w:val="24"/>
        </w:rPr>
        <w:t>Таким образом, эксплуатационные расходы составляют 119 935 руб. в месяц, с учетом охраны  эксплуатационные расходы составляют  180 427 руб. в месяц.</w:t>
      </w:r>
    </w:p>
    <w:p w:rsidR="00462A56" w:rsidRPr="00D83835" w:rsidRDefault="00462A56" w:rsidP="00D83835">
      <w:pPr>
        <w:pStyle w:val="a9"/>
        <w:rPr>
          <w:szCs w:val="24"/>
        </w:rPr>
      </w:pPr>
    </w:p>
    <w:p w:rsidR="00D83835" w:rsidRPr="00D20243" w:rsidRDefault="00D83835" w:rsidP="00462A56">
      <w:pPr>
        <w:pStyle w:val="2"/>
        <w:spacing w:line="360" w:lineRule="auto"/>
        <w:jc w:val="center"/>
        <w:rPr>
          <w:rFonts w:ascii="Times New Roman" w:hAnsi="Times New Roman" w:cs="Times New Roman"/>
          <w:b w:val="0"/>
          <w:color w:val="auto"/>
          <w:sz w:val="24"/>
          <w:szCs w:val="24"/>
        </w:rPr>
      </w:pPr>
      <w:bookmarkStart w:id="150" w:name="_Toc296551817"/>
      <w:r w:rsidRPr="00D20243">
        <w:rPr>
          <w:rFonts w:ascii="Times New Roman" w:hAnsi="Times New Roman" w:cs="Times New Roman"/>
          <w:b w:val="0"/>
          <w:color w:val="auto"/>
          <w:sz w:val="24"/>
          <w:szCs w:val="24"/>
        </w:rPr>
        <w:t>Расчет стоимости  коммунальных услуг МОП</w:t>
      </w:r>
      <w:bookmarkEnd w:id="150"/>
    </w:p>
    <w:p w:rsidR="00D83835" w:rsidRPr="00D83835" w:rsidRDefault="00D83835" w:rsidP="00462A56">
      <w:pPr>
        <w:pStyle w:val="a9"/>
        <w:rPr>
          <w:szCs w:val="24"/>
        </w:rPr>
      </w:pPr>
      <w:r w:rsidRPr="00D83835">
        <w:rPr>
          <w:szCs w:val="24"/>
        </w:rPr>
        <w:t>Стоимость отопления МОП:</w:t>
      </w:r>
    </w:p>
    <w:p w:rsidR="00D83835" w:rsidRPr="00D83835" w:rsidRDefault="00D83835" w:rsidP="00462A56">
      <w:pPr>
        <w:pStyle w:val="a9"/>
        <w:rPr>
          <w:szCs w:val="24"/>
        </w:rPr>
      </w:pPr>
      <w:r w:rsidRPr="00D83835">
        <w:rPr>
          <w:szCs w:val="24"/>
        </w:rPr>
        <w:t>Фактически стоимость отопления МОП в жилом комплексе рассчитывается по тарифной ставке 0,42 руб. за м2 общей площади квартир. То есть 8740, 95 руб. в месяц.</w:t>
      </w:r>
    </w:p>
    <w:p w:rsidR="00D83835" w:rsidRPr="00D83835" w:rsidRDefault="00D83835" w:rsidP="00462A56">
      <w:pPr>
        <w:pStyle w:val="a9"/>
        <w:rPr>
          <w:szCs w:val="24"/>
        </w:rPr>
      </w:pPr>
      <w:r w:rsidRPr="00D83835">
        <w:rPr>
          <w:szCs w:val="24"/>
        </w:rPr>
        <w:t>Стоимость энергоснабжения МОП:</w:t>
      </w:r>
    </w:p>
    <w:p w:rsidR="00D83835" w:rsidRPr="00D83835" w:rsidRDefault="00D83835" w:rsidP="00462A56">
      <w:pPr>
        <w:pStyle w:val="a9"/>
        <w:rPr>
          <w:szCs w:val="24"/>
        </w:rPr>
      </w:pPr>
      <w:r w:rsidRPr="00D83835">
        <w:rPr>
          <w:szCs w:val="24"/>
        </w:rPr>
        <w:t>Фактически стоимость отопления МОП в жилом комплексе рассчитывается по ставке 1 руб. за м2 общей площади квартир. То есть 20859,4 руб. в месяц.</w:t>
      </w:r>
    </w:p>
    <w:p w:rsidR="00D83835" w:rsidRDefault="00D83835" w:rsidP="00462A56">
      <w:pPr>
        <w:pStyle w:val="a9"/>
        <w:rPr>
          <w:szCs w:val="24"/>
        </w:rPr>
      </w:pPr>
      <w:r w:rsidRPr="00D83835">
        <w:rPr>
          <w:szCs w:val="24"/>
        </w:rPr>
        <w:t xml:space="preserve">Итого за коммунальные услуги МОП 29600,35 руб. в месяц. </w:t>
      </w:r>
    </w:p>
    <w:p w:rsidR="00462A56" w:rsidRPr="00D83835" w:rsidRDefault="00462A56" w:rsidP="00462A56">
      <w:pPr>
        <w:pStyle w:val="a9"/>
        <w:rPr>
          <w:szCs w:val="24"/>
        </w:rPr>
      </w:pPr>
    </w:p>
    <w:p w:rsidR="00D83835" w:rsidRPr="00D20243" w:rsidRDefault="00D83835" w:rsidP="00462A56">
      <w:pPr>
        <w:pStyle w:val="2"/>
        <w:spacing w:line="360" w:lineRule="auto"/>
        <w:jc w:val="center"/>
        <w:rPr>
          <w:rFonts w:ascii="Times New Roman" w:hAnsi="Times New Roman" w:cs="Times New Roman"/>
          <w:b w:val="0"/>
          <w:color w:val="auto"/>
          <w:sz w:val="24"/>
          <w:szCs w:val="24"/>
        </w:rPr>
      </w:pPr>
      <w:bookmarkStart w:id="151" w:name="_Toc296551818"/>
      <w:r w:rsidRPr="00D20243">
        <w:rPr>
          <w:rFonts w:ascii="Times New Roman" w:hAnsi="Times New Roman" w:cs="Times New Roman"/>
          <w:b w:val="0"/>
          <w:color w:val="auto"/>
          <w:sz w:val="24"/>
          <w:szCs w:val="24"/>
        </w:rPr>
        <w:lastRenderedPageBreak/>
        <w:t>Резервные фонды</w:t>
      </w:r>
      <w:bookmarkEnd w:id="151"/>
    </w:p>
    <w:p w:rsidR="00D83835" w:rsidRPr="00D83835" w:rsidRDefault="00D83835" w:rsidP="00462A56">
      <w:pPr>
        <w:pStyle w:val="a9"/>
        <w:rPr>
          <w:szCs w:val="24"/>
        </w:rPr>
      </w:pPr>
      <w:r w:rsidRPr="00D83835">
        <w:rPr>
          <w:szCs w:val="24"/>
        </w:rPr>
        <w:t>Резервный фонд формируется на текущий ремонт. Информация о сроках проведения текущих и кап</w:t>
      </w:r>
      <w:r w:rsidR="00537790">
        <w:rPr>
          <w:szCs w:val="24"/>
        </w:rPr>
        <w:t xml:space="preserve">итальных ремонтов содержится в </w:t>
      </w:r>
      <w:r w:rsidRPr="00D83835">
        <w:rPr>
          <w:szCs w:val="24"/>
        </w:rPr>
        <w:t xml:space="preserve">Положении </w:t>
      </w:r>
      <w:r w:rsidR="00537790">
        <w:rPr>
          <w:szCs w:val="24"/>
        </w:rPr>
        <w:t>«О</w:t>
      </w:r>
      <w:r w:rsidRPr="00D83835">
        <w:rPr>
          <w:szCs w:val="24"/>
        </w:rPr>
        <w:t>б организации и проведении реконструкции, ремонта и технического обслуживания зданий, объектов коммунального и социально-культурного назначения» (ВСН 58-88р) [</w:t>
      </w:r>
      <w:r w:rsidR="004F4415">
        <w:rPr>
          <w:szCs w:val="24"/>
        </w:rPr>
        <w:t>63</w:t>
      </w:r>
      <w:r w:rsidRPr="00D83835">
        <w:rPr>
          <w:szCs w:val="24"/>
        </w:rPr>
        <w:t>]. Фонд на капитальный ремонт не формируется в течении трех лет после сдачи дома в эксплуатацию.</w:t>
      </w:r>
    </w:p>
    <w:p w:rsidR="00D83835" w:rsidRPr="00D83835" w:rsidRDefault="00D83835" w:rsidP="00D83835">
      <w:pPr>
        <w:pStyle w:val="a9"/>
        <w:rPr>
          <w:szCs w:val="24"/>
        </w:rPr>
      </w:pPr>
      <w:r w:rsidRPr="00D83835">
        <w:rPr>
          <w:szCs w:val="24"/>
        </w:rPr>
        <w:t>Текущий ремонт здания - ремонт здания с целью восстановления исправности его конструкций и систем инженерного оборудования, а также поддержания эксплуатационных показателей.</w:t>
      </w:r>
    </w:p>
    <w:p w:rsidR="00D83835" w:rsidRPr="00D83835" w:rsidRDefault="00D83835" w:rsidP="00D83835">
      <w:pPr>
        <w:pStyle w:val="a9"/>
        <w:rPr>
          <w:szCs w:val="24"/>
        </w:rPr>
      </w:pPr>
      <w:r w:rsidRPr="00D83835">
        <w:rPr>
          <w:szCs w:val="24"/>
        </w:rPr>
        <w:t>Текущий ремонт должен выполняться по пятилетним (с распределением заданий по годам) и годовым планам.</w:t>
      </w:r>
    </w:p>
    <w:p w:rsidR="00D83835" w:rsidRPr="00D83835" w:rsidRDefault="00D83835" w:rsidP="00D83835">
      <w:pPr>
        <w:pStyle w:val="a9"/>
        <w:rPr>
          <w:szCs w:val="24"/>
        </w:rPr>
      </w:pPr>
      <w:r w:rsidRPr="00D83835">
        <w:rPr>
          <w:szCs w:val="24"/>
        </w:rPr>
        <w:t>Годовые планы (с распределением заданий по кварталам) должны составляться в уточнение пятилетних с учетом результатов осмотров, разработанной сметно-технической документации на текущий ремонт, мероприятий по подготовке зданий и объектов к эксплуатации в сезонных условиях.</w:t>
      </w:r>
    </w:p>
    <w:p w:rsidR="00D83835" w:rsidRPr="00D83835" w:rsidRDefault="00D83835" w:rsidP="00D83835">
      <w:pPr>
        <w:pStyle w:val="a9"/>
        <w:rPr>
          <w:szCs w:val="24"/>
        </w:rPr>
      </w:pPr>
      <w:r w:rsidRPr="00D83835">
        <w:rPr>
          <w:szCs w:val="24"/>
        </w:rPr>
        <w:t>При производстве текущего ремонта зданий подрядным способом следует применять принципы ценообразования и порядок оплаты выполненных работ, предусмотренные для капитального ремонта.</w:t>
      </w:r>
    </w:p>
    <w:p w:rsidR="00D83835" w:rsidRPr="00D83835" w:rsidRDefault="00D83835" w:rsidP="00D83835">
      <w:pPr>
        <w:pStyle w:val="a9"/>
        <w:rPr>
          <w:szCs w:val="24"/>
        </w:rPr>
      </w:pPr>
      <w:r w:rsidRPr="00D83835">
        <w:rPr>
          <w:szCs w:val="24"/>
        </w:rPr>
        <w:t xml:space="preserve">Капитальный ремонт должен включать устранение неисправностей всех изношенных элементов, восстановление или замену (кроме полной замены каменных и бетонных фундаментов, несущих стен и каркасов) их на более долговечные и экономичные. При этом может осуществляться экономически целесообразная модернизация здания или объекта: улучшение планировки, увеличение количества и качества услуг, оснащение недостающими видами инженерного оборудования, благоустройство окружающей территории. </w:t>
      </w:r>
    </w:p>
    <w:p w:rsidR="00D83835" w:rsidRPr="00D83835" w:rsidRDefault="00D83835" w:rsidP="00D83835">
      <w:pPr>
        <w:pStyle w:val="a9"/>
        <w:rPr>
          <w:szCs w:val="24"/>
        </w:rPr>
      </w:pPr>
      <w:r w:rsidRPr="00D83835">
        <w:rPr>
          <w:szCs w:val="24"/>
        </w:rPr>
        <w:t>В течение пяти лет здание находится на гарантийном сроке, выплаты в фонд капитального ремонта не производятся. Первая очередь жилого комплекса «Университетский» была введена в эксплуатацию в  ноябре 2007 года,то есть здание  находится на гарантийном сроке.</w:t>
      </w:r>
    </w:p>
    <w:p w:rsidR="00D83835" w:rsidRPr="00D83835" w:rsidRDefault="00D83835" w:rsidP="00D83835">
      <w:pPr>
        <w:pStyle w:val="a9"/>
        <w:rPr>
          <w:szCs w:val="24"/>
        </w:rPr>
      </w:pPr>
      <w:r w:rsidRPr="00D83835">
        <w:rPr>
          <w:szCs w:val="24"/>
        </w:rPr>
        <w:t xml:space="preserve">Минимальная продолжительность эффективной эксплуатации зданий и объектов (таблица 6.12) принята в соответствии рекомендациями Приложения 2 ВСН 58-88р. </w:t>
      </w:r>
    </w:p>
    <w:p w:rsidR="00B50DEB" w:rsidRDefault="00B50DEB">
      <w:r>
        <w:br w:type="page"/>
      </w:r>
    </w:p>
    <w:tbl>
      <w:tblPr>
        <w:tblW w:w="9798" w:type="dxa"/>
        <w:tblInd w:w="91" w:type="dxa"/>
        <w:tblLook w:val="04A0"/>
      </w:tblPr>
      <w:tblGrid>
        <w:gridCol w:w="3703"/>
        <w:gridCol w:w="3177"/>
        <w:gridCol w:w="2918"/>
      </w:tblGrid>
      <w:tr w:rsidR="00D83835" w:rsidRPr="00D83835" w:rsidTr="00F904E9">
        <w:trPr>
          <w:trHeight w:val="450"/>
        </w:trPr>
        <w:tc>
          <w:tcPr>
            <w:tcW w:w="9798" w:type="dxa"/>
            <w:gridSpan w:val="3"/>
            <w:tcBorders>
              <w:top w:val="nil"/>
              <w:left w:val="nil"/>
              <w:bottom w:val="nil"/>
              <w:right w:val="nil"/>
            </w:tcBorders>
            <w:shd w:val="clear" w:color="auto" w:fill="auto"/>
            <w:noWrap/>
            <w:vAlign w:val="bottom"/>
          </w:tcPr>
          <w:p w:rsidR="00D83835" w:rsidRPr="00D83835" w:rsidRDefault="00D83835" w:rsidP="00754548">
            <w:pPr>
              <w:spacing w:line="360" w:lineRule="auto"/>
              <w:ind w:left="-567" w:firstLine="567"/>
              <w:jc w:val="right"/>
              <w:rPr>
                <w:rFonts w:ascii="Times New Roman" w:hAnsi="Times New Roman" w:cs="Times New Roman"/>
                <w:iCs/>
                <w:color w:val="000000"/>
                <w:sz w:val="24"/>
                <w:szCs w:val="24"/>
              </w:rPr>
            </w:pPr>
            <w:r w:rsidRPr="00D83835">
              <w:rPr>
                <w:rFonts w:ascii="Times New Roman" w:hAnsi="Times New Roman" w:cs="Times New Roman"/>
                <w:iCs/>
                <w:color w:val="000000"/>
                <w:sz w:val="24"/>
                <w:szCs w:val="24"/>
              </w:rPr>
              <w:lastRenderedPageBreak/>
              <w:t>Таблица 6.12</w:t>
            </w:r>
          </w:p>
        </w:tc>
      </w:tr>
      <w:tr w:rsidR="00D83835" w:rsidRPr="00D83835" w:rsidTr="00F904E9">
        <w:trPr>
          <w:trHeight w:val="419"/>
        </w:trPr>
        <w:tc>
          <w:tcPr>
            <w:tcW w:w="9798" w:type="dxa"/>
            <w:gridSpan w:val="3"/>
            <w:tcBorders>
              <w:top w:val="nil"/>
              <w:left w:val="nil"/>
              <w:bottom w:val="nil"/>
              <w:right w:val="nil"/>
            </w:tcBorders>
            <w:shd w:val="clear" w:color="auto" w:fill="auto"/>
            <w:vAlign w:val="center"/>
          </w:tcPr>
          <w:p w:rsidR="00D83835" w:rsidRPr="00D83835" w:rsidRDefault="00D83835" w:rsidP="00754548">
            <w:pPr>
              <w:spacing w:line="360" w:lineRule="auto"/>
              <w:ind w:left="-567" w:firstLine="567"/>
              <w:jc w:val="center"/>
              <w:rPr>
                <w:rFonts w:ascii="Times New Roman" w:hAnsi="Times New Roman" w:cs="Times New Roman"/>
                <w:bCs/>
                <w:color w:val="000000"/>
                <w:sz w:val="24"/>
                <w:szCs w:val="24"/>
              </w:rPr>
            </w:pPr>
            <w:r w:rsidRPr="00D83835">
              <w:rPr>
                <w:rFonts w:ascii="Times New Roman" w:hAnsi="Times New Roman" w:cs="Times New Roman"/>
                <w:bCs/>
                <w:color w:val="000000"/>
                <w:sz w:val="24"/>
                <w:szCs w:val="24"/>
              </w:rPr>
              <w:t>Минимальная продолжительность эффективной эксплуатации зданий и объектов</w:t>
            </w:r>
          </w:p>
        </w:tc>
      </w:tr>
      <w:tr w:rsidR="00D83835" w:rsidRPr="00D83835" w:rsidTr="00F904E9">
        <w:trPr>
          <w:trHeight w:val="262"/>
        </w:trPr>
        <w:tc>
          <w:tcPr>
            <w:tcW w:w="3703"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tcPr>
          <w:p w:rsidR="00D83835" w:rsidRPr="00D83835" w:rsidRDefault="00D83835" w:rsidP="00D83835">
            <w:pPr>
              <w:spacing w:line="360" w:lineRule="auto"/>
              <w:ind w:left="-567" w:firstLine="567"/>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Вид объекта</w:t>
            </w:r>
          </w:p>
        </w:tc>
        <w:tc>
          <w:tcPr>
            <w:tcW w:w="6095" w:type="dxa"/>
            <w:gridSpan w:val="2"/>
            <w:tcBorders>
              <w:top w:val="single" w:sz="8" w:space="0" w:color="auto"/>
              <w:left w:val="nil"/>
              <w:bottom w:val="single" w:sz="4" w:space="0" w:color="auto"/>
              <w:right w:val="single" w:sz="8" w:space="0" w:color="000000"/>
            </w:tcBorders>
            <w:shd w:val="clear" w:color="auto" w:fill="auto"/>
            <w:vAlign w:val="center"/>
          </w:tcPr>
          <w:p w:rsidR="00D83835" w:rsidRPr="00D83835" w:rsidRDefault="00D83835" w:rsidP="00D83835">
            <w:pPr>
              <w:spacing w:line="360" w:lineRule="auto"/>
              <w:ind w:left="-567" w:firstLine="567"/>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Продолжительность эффективной эксплуатации, лет</w:t>
            </w:r>
          </w:p>
        </w:tc>
      </w:tr>
      <w:tr w:rsidR="00D83835" w:rsidRPr="00D83835" w:rsidTr="00F904E9">
        <w:trPr>
          <w:trHeight w:val="521"/>
        </w:trPr>
        <w:tc>
          <w:tcPr>
            <w:tcW w:w="3703" w:type="dxa"/>
            <w:vMerge/>
            <w:tcBorders>
              <w:top w:val="single" w:sz="8" w:space="0" w:color="auto"/>
              <w:left w:val="single" w:sz="8" w:space="0" w:color="auto"/>
              <w:bottom w:val="single" w:sz="8" w:space="0" w:color="000000"/>
              <w:right w:val="single" w:sz="4" w:space="0" w:color="auto"/>
            </w:tcBorders>
            <w:vAlign w:val="center"/>
          </w:tcPr>
          <w:p w:rsidR="00D83835" w:rsidRPr="00D83835" w:rsidRDefault="00D83835" w:rsidP="00D83835">
            <w:pPr>
              <w:spacing w:line="360" w:lineRule="auto"/>
              <w:ind w:left="-567" w:firstLine="567"/>
              <w:jc w:val="both"/>
              <w:rPr>
                <w:rFonts w:ascii="Times New Roman" w:hAnsi="Times New Roman" w:cs="Times New Roman"/>
                <w:color w:val="000000"/>
                <w:sz w:val="24"/>
                <w:szCs w:val="24"/>
              </w:rPr>
            </w:pPr>
          </w:p>
        </w:tc>
        <w:tc>
          <w:tcPr>
            <w:tcW w:w="3177" w:type="dxa"/>
            <w:tcBorders>
              <w:top w:val="nil"/>
              <w:left w:val="nil"/>
              <w:bottom w:val="single" w:sz="8" w:space="0" w:color="auto"/>
              <w:right w:val="single" w:sz="4" w:space="0" w:color="auto"/>
            </w:tcBorders>
            <w:shd w:val="clear" w:color="auto" w:fill="auto"/>
            <w:vAlign w:val="center"/>
          </w:tcPr>
          <w:p w:rsidR="00D83835" w:rsidRPr="00D83835" w:rsidRDefault="00D83835" w:rsidP="00D83835">
            <w:pPr>
              <w:spacing w:line="360" w:lineRule="auto"/>
              <w:ind w:firstLine="34"/>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До постановки на текущий ремонт</w:t>
            </w:r>
          </w:p>
        </w:tc>
        <w:tc>
          <w:tcPr>
            <w:tcW w:w="2918" w:type="dxa"/>
            <w:tcBorders>
              <w:top w:val="nil"/>
              <w:left w:val="nil"/>
              <w:bottom w:val="single" w:sz="8" w:space="0" w:color="auto"/>
              <w:right w:val="single" w:sz="8" w:space="0" w:color="auto"/>
            </w:tcBorders>
            <w:shd w:val="clear" w:color="auto" w:fill="auto"/>
            <w:vAlign w:val="center"/>
          </w:tcPr>
          <w:p w:rsidR="00D83835" w:rsidRPr="00D83835" w:rsidRDefault="00D83835" w:rsidP="00D83835">
            <w:pPr>
              <w:spacing w:line="360" w:lineRule="auto"/>
              <w:ind w:firstLine="117"/>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До постановки на капитальный  ремонт</w:t>
            </w:r>
          </w:p>
        </w:tc>
      </w:tr>
      <w:tr w:rsidR="00D83835" w:rsidRPr="00D83835" w:rsidTr="00F904E9">
        <w:trPr>
          <w:trHeight w:val="462"/>
        </w:trPr>
        <w:tc>
          <w:tcPr>
            <w:tcW w:w="3703" w:type="dxa"/>
            <w:tcBorders>
              <w:top w:val="nil"/>
              <w:left w:val="single" w:sz="8" w:space="0" w:color="auto"/>
              <w:bottom w:val="single" w:sz="4" w:space="0" w:color="auto"/>
              <w:right w:val="single" w:sz="4" w:space="0" w:color="auto"/>
            </w:tcBorders>
            <w:shd w:val="clear" w:color="auto" w:fill="auto"/>
            <w:vAlign w:val="center"/>
          </w:tcPr>
          <w:p w:rsidR="00D83835" w:rsidRPr="00D83835" w:rsidRDefault="00D83835" w:rsidP="00D83835">
            <w:pPr>
              <w:spacing w:line="360" w:lineRule="auto"/>
              <w:ind w:firstLine="91"/>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w:t>
            </w:r>
          </w:p>
        </w:tc>
        <w:tc>
          <w:tcPr>
            <w:tcW w:w="3177" w:type="dxa"/>
            <w:tcBorders>
              <w:top w:val="nil"/>
              <w:left w:val="nil"/>
              <w:bottom w:val="single" w:sz="4" w:space="0" w:color="auto"/>
              <w:right w:val="single" w:sz="4" w:space="0" w:color="auto"/>
            </w:tcBorders>
            <w:shd w:val="clear" w:color="auto" w:fill="auto"/>
            <w:vAlign w:val="center"/>
          </w:tcPr>
          <w:p w:rsidR="00D83835" w:rsidRPr="00D83835" w:rsidRDefault="00D83835" w:rsidP="00D83835">
            <w:pPr>
              <w:spacing w:line="360" w:lineRule="auto"/>
              <w:ind w:left="-567" w:firstLine="567"/>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2</w:t>
            </w:r>
          </w:p>
        </w:tc>
        <w:tc>
          <w:tcPr>
            <w:tcW w:w="2918" w:type="dxa"/>
            <w:tcBorders>
              <w:top w:val="nil"/>
              <w:left w:val="nil"/>
              <w:bottom w:val="single" w:sz="4" w:space="0" w:color="auto"/>
              <w:right w:val="single" w:sz="8" w:space="0" w:color="auto"/>
            </w:tcBorders>
            <w:shd w:val="clear" w:color="auto" w:fill="auto"/>
            <w:vAlign w:val="center"/>
          </w:tcPr>
          <w:p w:rsidR="00D83835" w:rsidRPr="00D83835" w:rsidRDefault="00D83835" w:rsidP="00D83835">
            <w:pPr>
              <w:spacing w:line="360" w:lineRule="auto"/>
              <w:ind w:left="-567" w:firstLine="567"/>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3</w:t>
            </w:r>
          </w:p>
        </w:tc>
      </w:tr>
      <w:tr w:rsidR="00D83835" w:rsidRPr="00D83835" w:rsidTr="00F904E9">
        <w:trPr>
          <w:trHeight w:val="1683"/>
        </w:trPr>
        <w:tc>
          <w:tcPr>
            <w:tcW w:w="3703" w:type="dxa"/>
            <w:tcBorders>
              <w:top w:val="nil"/>
              <w:left w:val="single" w:sz="8" w:space="0" w:color="auto"/>
              <w:bottom w:val="single" w:sz="4" w:space="0" w:color="auto"/>
              <w:right w:val="single" w:sz="4" w:space="0" w:color="auto"/>
            </w:tcBorders>
            <w:shd w:val="clear" w:color="auto" w:fill="auto"/>
            <w:vAlign w:val="center"/>
          </w:tcPr>
          <w:p w:rsidR="00D83835" w:rsidRPr="00D83835" w:rsidRDefault="00D83835" w:rsidP="00D83835">
            <w:pPr>
              <w:spacing w:line="360" w:lineRule="auto"/>
              <w:ind w:firstLine="91"/>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Монолитные здания со стенами из газозолоблоков при нормальных условиях эксплуатации</w:t>
            </w:r>
          </w:p>
        </w:tc>
        <w:tc>
          <w:tcPr>
            <w:tcW w:w="3177" w:type="dxa"/>
            <w:tcBorders>
              <w:top w:val="nil"/>
              <w:left w:val="nil"/>
              <w:bottom w:val="single" w:sz="4" w:space="0" w:color="auto"/>
              <w:right w:val="single" w:sz="4" w:space="0" w:color="auto"/>
            </w:tcBorders>
            <w:shd w:val="clear" w:color="auto" w:fill="auto"/>
            <w:vAlign w:val="center"/>
          </w:tcPr>
          <w:p w:rsidR="00D83835" w:rsidRPr="00D83835" w:rsidRDefault="00D83835" w:rsidP="00D83835">
            <w:pPr>
              <w:spacing w:line="360" w:lineRule="auto"/>
              <w:ind w:left="-567" w:firstLine="567"/>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3 – 5</w:t>
            </w:r>
          </w:p>
        </w:tc>
        <w:tc>
          <w:tcPr>
            <w:tcW w:w="2918" w:type="dxa"/>
            <w:tcBorders>
              <w:top w:val="nil"/>
              <w:left w:val="nil"/>
              <w:bottom w:val="single" w:sz="4" w:space="0" w:color="auto"/>
              <w:right w:val="single" w:sz="8" w:space="0" w:color="auto"/>
            </w:tcBorders>
            <w:shd w:val="clear" w:color="auto" w:fill="auto"/>
            <w:vAlign w:val="center"/>
          </w:tcPr>
          <w:p w:rsidR="00D83835" w:rsidRPr="00D83835" w:rsidRDefault="00D83835" w:rsidP="00D83835">
            <w:pPr>
              <w:spacing w:line="360" w:lineRule="auto"/>
              <w:ind w:left="-567" w:firstLine="567"/>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15-20</w:t>
            </w:r>
          </w:p>
        </w:tc>
      </w:tr>
      <w:tr w:rsidR="00D83835" w:rsidRPr="00D83835" w:rsidTr="00F904E9">
        <w:trPr>
          <w:trHeight w:val="1517"/>
        </w:trPr>
        <w:tc>
          <w:tcPr>
            <w:tcW w:w="3703" w:type="dxa"/>
            <w:tcBorders>
              <w:top w:val="nil"/>
              <w:left w:val="single" w:sz="8" w:space="0" w:color="auto"/>
              <w:bottom w:val="single" w:sz="8" w:space="0" w:color="auto"/>
              <w:right w:val="single" w:sz="4" w:space="0" w:color="auto"/>
            </w:tcBorders>
            <w:shd w:val="clear" w:color="auto" w:fill="auto"/>
            <w:vAlign w:val="center"/>
          </w:tcPr>
          <w:p w:rsidR="00D83835" w:rsidRPr="00D83835" w:rsidRDefault="00D83835" w:rsidP="00D83835">
            <w:pPr>
              <w:spacing w:line="360" w:lineRule="auto"/>
              <w:ind w:firstLine="91"/>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То же, при тяжелых условиях эксплуатации, при повышенной влажности, агрессивной воздушной среде.</w:t>
            </w:r>
          </w:p>
        </w:tc>
        <w:tc>
          <w:tcPr>
            <w:tcW w:w="3177" w:type="dxa"/>
            <w:tcBorders>
              <w:top w:val="nil"/>
              <w:left w:val="nil"/>
              <w:bottom w:val="single" w:sz="8" w:space="0" w:color="auto"/>
              <w:right w:val="single" w:sz="4" w:space="0" w:color="auto"/>
            </w:tcBorders>
            <w:shd w:val="clear" w:color="auto" w:fill="auto"/>
            <w:vAlign w:val="center"/>
          </w:tcPr>
          <w:p w:rsidR="00D83835" w:rsidRPr="00D83835" w:rsidRDefault="00D83835" w:rsidP="00D83835">
            <w:pPr>
              <w:spacing w:line="360" w:lineRule="auto"/>
              <w:ind w:left="-567" w:firstLine="567"/>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2 – 3</w:t>
            </w:r>
          </w:p>
        </w:tc>
        <w:tc>
          <w:tcPr>
            <w:tcW w:w="2918" w:type="dxa"/>
            <w:tcBorders>
              <w:top w:val="nil"/>
              <w:left w:val="nil"/>
              <w:bottom w:val="single" w:sz="8" w:space="0" w:color="auto"/>
              <w:right w:val="single" w:sz="8" w:space="0" w:color="auto"/>
            </w:tcBorders>
            <w:shd w:val="clear" w:color="auto" w:fill="auto"/>
            <w:vAlign w:val="center"/>
          </w:tcPr>
          <w:p w:rsidR="00D83835" w:rsidRPr="00D83835" w:rsidRDefault="00D83835" w:rsidP="00D83835">
            <w:pPr>
              <w:spacing w:line="360" w:lineRule="auto"/>
              <w:ind w:left="-567" w:firstLine="567"/>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10 - 15</w:t>
            </w:r>
          </w:p>
        </w:tc>
      </w:tr>
    </w:tbl>
    <w:p w:rsidR="00D83835" w:rsidRPr="00D83835" w:rsidRDefault="00D83835" w:rsidP="00D83835">
      <w:pPr>
        <w:spacing w:line="360" w:lineRule="auto"/>
        <w:ind w:left="-567" w:firstLine="567"/>
        <w:jc w:val="both"/>
        <w:rPr>
          <w:rFonts w:ascii="Times New Roman" w:hAnsi="Times New Roman" w:cs="Times New Roman"/>
          <w:bCs/>
          <w:iCs/>
          <w:sz w:val="24"/>
          <w:szCs w:val="24"/>
        </w:rPr>
      </w:pPr>
    </w:p>
    <w:p w:rsidR="00D83835" w:rsidRPr="00D83835" w:rsidRDefault="00D83835" w:rsidP="00D83835">
      <w:pPr>
        <w:pStyle w:val="a9"/>
        <w:rPr>
          <w:szCs w:val="24"/>
        </w:rPr>
      </w:pPr>
      <w:r w:rsidRPr="00D83835">
        <w:rPr>
          <w:szCs w:val="24"/>
        </w:rPr>
        <w:t xml:space="preserve">В соответствии с данными таблицы  продолжительность эффективной эксплуатации до постановки на текущий ремонт составит 5 лет. Для проведения текущих ремонтов (через каждые 15 лет – капитального) управляющей компании необходимо предусмотреть сумму средств, которой будут покрыты расходы на ремонт. </w:t>
      </w:r>
    </w:p>
    <w:p w:rsidR="00D83835" w:rsidRPr="00D83835" w:rsidRDefault="00D83835" w:rsidP="00D83835">
      <w:pPr>
        <w:pStyle w:val="a9"/>
        <w:rPr>
          <w:szCs w:val="24"/>
        </w:rPr>
      </w:pPr>
      <w:r w:rsidRPr="00D83835">
        <w:rPr>
          <w:szCs w:val="24"/>
        </w:rPr>
        <w:t>Ежегодная сумма, относимая на резервный фонд, рассчитывается по формуле 6.1.:</w:t>
      </w:r>
    </w:p>
    <w:p w:rsidR="00D83835" w:rsidRPr="00D83835" w:rsidRDefault="00D83835" w:rsidP="00D83835">
      <w:pPr>
        <w:pStyle w:val="a9"/>
        <w:rPr>
          <w:szCs w:val="24"/>
        </w:rPr>
      </w:pPr>
      <m:oMath>
        <m:r>
          <m:rPr>
            <m:sty m:val="p"/>
          </m:rPr>
          <w:rPr>
            <w:rFonts w:ascii="Cambria Math"/>
            <w:szCs w:val="24"/>
            <w:lang w:val="en-US"/>
          </w:rPr>
          <m:t>R</m:t>
        </m:r>
        <m:r>
          <m:rPr>
            <m:sty m:val="p"/>
          </m:rPr>
          <w:rPr>
            <w:rFonts w:ascii="Cambria Math"/>
            <w:szCs w:val="24"/>
          </w:rPr>
          <m:t>=</m:t>
        </m:r>
        <m:r>
          <m:rPr>
            <m:sty m:val="p"/>
          </m:rPr>
          <w:rPr>
            <w:rFonts w:ascii="Cambria Math"/>
            <w:szCs w:val="24"/>
            <w:lang w:val="en-US"/>
          </w:rPr>
          <m:t>PV</m:t>
        </m:r>
        <m:r>
          <m:rPr>
            <m:sty m:val="p"/>
          </m:rPr>
          <w:rPr>
            <w:rFonts w:ascii="Cambria Math"/>
            <w:szCs w:val="24"/>
          </w:rPr>
          <m:t>×</m:t>
        </m:r>
        <m:f>
          <m:fPr>
            <m:ctrlPr>
              <w:rPr>
                <w:rFonts w:ascii="Cambria Math" w:hAnsi="Cambria Math"/>
                <w:szCs w:val="24"/>
                <w:lang w:val="en-US"/>
              </w:rPr>
            </m:ctrlPr>
          </m:fPr>
          <m:num>
            <m:r>
              <m:rPr>
                <m:sty m:val="p"/>
              </m:rPr>
              <w:rPr>
                <w:rFonts w:ascii="Cambria Math"/>
                <w:szCs w:val="24"/>
                <w:lang w:val="en-US"/>
              </w:rPr>
              <m:t>i</m:t>
            </m:r>
          </m:num>
          <m:den>
            <m:r>
              <m:rPr>
                <m:sty m:val="p"/>
              </m:rPr>
              <w:rPr>
                <w:rFonts w:ascii="Cambria Math"/>
                <w:szCs w:val="24"/>
              </w:rPr>
              <m:t>1</m:t>
            </m:r>
            <m:r>
              <m:rPr>
                <m:sty m:val="p"/>
              </m:rPr>
              <w:rPr>
                <w:rFonts w:ascii="Cambria Math"/>
                <w:szCs w:val="24"/>
              </w:rPr>
              <m:t>-</m:t>
            </m:r>
            <m:sSup>
              <m:sSupPr>
                <m:ctrlPr>
                  <w:rPr>
                    <w:rFonts w:ascii="Cambria Math" w:hAnsi="Cambria Math"/>
                    <w:szCs w:val="24"/>
                    <w:lang w:val="en-US"/>
                  </w:rPr>
                </m:ctrlPr>
              </m:sSupPr>
              <m:e>
                <m:d>
                  <m:dPr>
                    <m:ctrlPr>
                      <w:rPr>
                        <w:rFonts w:ascii="Cambria Math" w:hAnsi="Cambria Math"/>
                        <w:szCs w:val="24"/>
                        <w:lang w:val="en-US"/>
                      </w:rPr>
                    </m:ctrlPr>
                  </m:dPr>
                  <m:e>
                    <m:r>
                      <m:rPr>
                        <m:sty m:val="p"/>
                      </m:rPr>
                      <w:rPr>
                        <w:rFonts w:ascii="Cambria Math"/>
                        <w:szCs w:val="24"/>
                      </w:rPr>
                      <m:t>1+</m:t>
                    </m:r>
                    <m:r>
                      <m:rPr>
                        <m:sty m:val="p"/>
                      </m:rPr>
                      <w:rPr>
                        <w:rFonts w:ascii="Cambria Math"/>
                        <w:szCs w:val="24"/>
                        <w:lang w:val="en-US"/>
                      </w:rPr>
                      <m:t>i</m:t>
                    </m:r>
                  </m:e>
                </m:d>
              </m:e>
              <m:sup>
                <m:r>
                  <m:rPr>
                    <m:sty m:val="p"/>
                  </m:rPr>
                  <w:rPr>
                    <w:rFonts w:ascii="Cambria Math"/>
                    <w:szCs w:val="24"/>
                  </w:rPr>
                  <m:t>-</m:t>
                </m:r>
                <m:r>
                  <m:rPr>
                    <m:sty m:val="p"/>
                  </m:rPr>
                  <w:rPr>
                    <w:rFonts w:ascii="Cambria Math"/>
                    <w:szCs w:val="24"/>
                    <w:lang w:val="en-US"/>
                  </w:rPr>
                  <m:t>n</m:t>
                </m:r>
              </m:sup>
            </m:sSup>
          </m:den>
        </m:f>
      </m:oMath>
      <w:r w:rsidRPr="00D83835">
        <w:rPr>
          <w:szCs w:val="24"/>
        </w:rPr>
        <w:t xml:space="preserve">                                                                                                     (6.1.)</w:t>
      </w:r>
    </w:p>
    <w:p w:rsidR="00D83835" w:rsidRPr="00D83835" w:rsidRDefault="00D83835" w:rsidP="00D83835">
      <w:pPr>
        <w:pStyle w:val="a9"/>
        <w:rPr>
          <w:szCs w:val="24"/>
        </w:rPr>
      </w:pPr>
      <w:r w:rsidRPr="00D83835">
        <w:rPr>
          <w:szCs w:val="24"/>
        </w:rPr>
        <w:t xml:space="preserve">где </w:t>
      </w:r>
      <w:r w:rsidRPr="00D83835">
        <w:rPr>
          <w:szCs w:val="24"/>
          <w:lang w:val="en-US"/>
        </w:rPr>
        <w:t>R</w:t>
      </w:r>
      <w:r w:rsidRPr="00D83835">
        <w:rPr>
          <w:szCs w:val="24"/>
        </w:rPr>
        <w:t xml:space="preserve"> – ежегодный аннуитетный платеж;</w:t>
      </w:r>
    </w:p>
    <w:p w:rsidR="00D83835" w:rsidRPr="00D83835" w:rsidRDefault="00D83835" w:rsidP="00D83835">
      <w:pPr>
        <w:pStyle w:val="a9"/>
        <w:rPr>
          <w:szCs w:val="24"/>
        </w:rPr>
      </w:pPr>
      <w:r w:rsidRPr="00D83835">
        <w:rPr>
          <w:szCs w:val="24"/>
          <w:lang w:val="en-US"/>
        </w:rPr>
        <w:t>PV</w:t>
      </w:r>
      <w:r w:rsidRPr="00D83835">
        <w:rPr>
          <w:szCs w:val="24"/>
        </w:rPr>
        <w:t xml:space="preserve"> – текущая стоимость суммы, которая необходима в будущем;</w:t>
      </w:r>
    </w:p>
    <w:p w:rsidR="00D83835" w:rsidRPr="00D83835" w:rsidRDefault="00D83835" w:rsidP="00D83835">
      <w:pPr>
        <w:pStyle w:val="a9"/>
        <w:rPr>
          <w:szCs w:val="24"/>
        </w:rPr>
      </w:pPr>
      <w:r w:rsidRPr="00D83835">
        <w:rPr>
          <w:szCs w:val="24"/>
          <w:lang w:val="en-US"/>
        </w:rPr>
        <w:t>i</w:t>
      </w:r>
      <w:r w:rsidRPr="00D83835">
        <w:rPr>
          <w:szCs w:val="24"/>
        </w:rPr>
        <w:t xml:space="preserve"> – ставка банковского процента;</w:t>
      </w:r>
    </w:p>
    <w:p w:rsidR="00D83835" w:rsidRPr="00D83835" w:rsidRDefault="00D83835" w:rsidP="00D83835">
      <w:pPr>
        <w:pStyle w:val="a9"/>
        <w:rPr>
          <w:szCs w:val="24"/>
        </w:rPr>
      </w:pPr>
      <w:r w:rsidRPr="00D83835">
        <w:rPr>
          <w:szCs w:val="24"/>
          <w:lang w:val="en-US"/>
        </w:rPr>
        <w:t>n</w:t>
      </w:r>
      <w:r w:rsidRPr="00D83835">
        <w:rPr>
          <w:szCs w:val="24"/>
        </w:rPr>
        <w:t xml:space="preserve"> – количество лет.</w:t>
      </w:r>
    </w:p>
    <w:p w:rsidR="00D83835" w:rsidRPr="00D83835" w:rsidRDefault="00D83835" w:rsidP="00D83835">
      <w:pPr>
        <w:pStyle w:val="a9"/>
        <w:rPr>
          <w:szCs w:val="24"/>
        </w:rPr>
      </w:pPr>
      <w:r w:rsidRPr="00D83835">
        <w:rPr>
          <w:szCs w:val="24"/>
        </w:rPr>
        <w:t xml:space="preserve">Принимаем ставку банковского процента равной 8%. </w:t>
      </w:r>
    </w:p>
    <w:p w:rsidR="00D83835" w:rsidRPr="00D83835" w:rsidRDefault="00D83835" w:rsidP="00D83835">
      <w:pPr>
        <w:pStyle w:val="a9"/>
        <w:rPr>
          <w:szCs w:val="24"/>
        </w:rPr>
      </w:pPr>
      <w:r w:rsidRPr="00D83835">
        <w:rPr>
          <w:szCs w:val="24"/>
        </w:rPr>
        <w:t>Количество лет  принимаем равным 3.</w:t>
      </w:r>
    </w:p>
    <w:p w:rsidR="00D83835" w:rsidRPr="00D83835" w:rsidRDefault="00D83835" w:rsidP="00D83835">
      <w:pPr>
        <w:pStyle w:val="a9"/>
        <w:rPr>
          <w:szCs w:val="24"/>
        </w:rPr>
      </w:pPr>
      <w:r w:rsidRPr="00D83835">
        <w:rPr>
          <w:szCs w:val="24"/>
        </w:rPr>
        <w:t>Современную стоимость фонда принимаем по смете (приложение 1.) равной  </w:t>
      </w:r>
    </w:p>
    <w:p w:rsidR="00D83835" w:rsidRPr="00D83835" w:rsidRDefault="00D83835" w:rsidP="00D83835">
      <w:pPr>
        <w:pStyle w:val="a9"/>
        <w:ind w:firstLine="0"/>
        <w:rPr>
          <w:szCs w:val="24"/>
        </w:rPr>
      </w:pPr>
      <w:r w:rsidRPr="00D83835">
        <w:rPr>
          <w:szCs w:val="24"/>
        </w:rPr>
        <w:lastRenderedPageBreak/>
        <w:t>956 873,00 руб.</w:t>
      </w:r>
    </w:p>
    <w:p w:rsidR="00D83835" w:rsidRDefault="00D83835" w:rsidP="00D83835">
      <w:pPr>
        <w:pStyle w:val="a9"/>
        <w:rPr>
          <w:szCs w:val="24"/>
        </w:rPr>
      </w:pPr>
      <w:r w:rsidRPr="00D83835">
        <w:rPr>
          <w:szCs w:val="24"/>
        </w:rPr>
        <w:t>Таким образом, получаем ежегодный платеж будет равен 371298,8 руб.; ежемесячный платеж - 30 941,57 руб.</w:t>
      </w:r>
    </w:p>
    <w:p w:rsidR="00462A56" w:rsidRPr="00D83835" w:rsidRDefault="00462A56" w:rsidP="00D83835">
      <w:pPr>
        <w:pStyle w:val="a9"/>
        <w:rPr>
          <w:szCs w:val="24"/>
        </w:rPr>
      </w:pPr>
    </w:p>
    <w:p w:rsidR="00D83835" w:rsidRPr="0042504F" w:rsidRDefault="00D83835" w:rsidP="00462A56">
      <w:pPr>
        <w:pStyle w:val="2"/>
        <w:spacing w:line="360" w:lineRule="auto"/>
        <w:jc w:val="center"/>
        <w:rPr>
          <w:rFonts w:ascii="Times New Roman" w:hAnsi="Times New Roman" w:cs="Times New Roman"/>
          <w:b w:val="0"/>
          <w:color w:val="auto"/>
          <w:sz w:val="24"/>
          <w:szCs w:val="24"/>
        </w:rPr>
      </w:pPr>
      <w:bookmarkStart w:id="152" w:name="_Toc296551819"/>
      <w:r w:rsidRPr="0042504F">
        <w:rPr>
          <w:rFonts w:ascii="Times New Roman" w:hAnsi="Times New Roman" w:cs="Times New Roman"/>
          <w:b w:val="0"/>
          <w:color w:val="auto"/>
          <w:sz w:val="24"/>
          <w:szCs w:val="24"/>
        </w:rPr>
        <w:t xml:space="preserve"> Расходы на эксплуатацию и управление для варианта управления собственной управляющей компанией для I очереди жилого комплекса.</w:t>
      </w:r>
      <w:bookmarkEnd w:id="152"/>
    </w:p>
    <w:p w:rsidR="00D83835" w:rsidRPr="00D83835" w:rsidRDefault="00D83835" w:rsidP="00D83835">
      <w:pPr>
        <w:pStyle w:val="a9"/>
        <w:rPr>
          <w:szCs w:val="24"/>
        </w:rPr>
      </w:pPr>
      <w:r w:rsidRPr="00D83835">
        <w:rPr>
          <w:szCs w:val="24"/>
        </w:rPr>
        <w:t>В результате экономического анализа варианта управления собственной УК возможно сформировать итоговую таблицу 6.13 для данного варианта.</w:t>
      </w:r>
    </w:p>
    <w:p w:rsidR="00754548" w:rsidRDefault="00754548" w:rsidP="00D83835">
      <w:pPr>
        <w:pStyle w:val="a9"/>
        <w:rPr>
          <w:szCs w:val="24"/>
        </w:rPr>
      </w:pPr>
    </w:p>
    <w:p w:rsidR="00D83835" w:rsidRPr="00D83835" w:rsidRDefault="00D83835" w:rsidP="00754548">
      <w:pPr>
        <w:pStyle w:val="a9"/>
        <w:jc w:val="right"/>
        <w:rPr>
          <w:szCs w:val="24"/>
        </w:rPr>
      </w:pPr>
      <w:r w:rsidRPr="00D83835">
        <w:rPr>
          <w:szCs w:val="24"/>
        </w:rPr>
        <w:t>Таблица 6.13</w:t>
      </w:r>
    </w:p>
    <w:p w:rsidR="00D83835" w:rsidRPr="00D83835" w:rsidRDefault="00D83835" w:rsidP="00754548">
      <w:pPr>
        <w:pStyle w:val="a9"/>
        <w:jc w:val="center"/>
        <w:rPr>
          <w:szCs w:val="24"/>
        </w:rPr>
      </w:pPr>
      <w:r w:rsidRPr="00D83835">
        <w:rPr>
          <w:szCs w:val="24"/>
        </w:rPr>
        <w:t>Расходы при управлении собственной УК</w:t>
      </w:r>
    </w:p>
    <w:tbl>
      <w:tblPr>
        <w:tblW w:w="5000" w:type="pct"/>
        <w:tblLook w:val="04A0"/>
      </w:tblPr>
      <w:tblGrid>
        <w:gridCol w:w="4460"/>
        <w:gridCol w:w="2357"/>
        <w:gridCol w:w="3088"/>
      </w:tblGrid>
      <w:tr w:rsidR="00D83835" w:rsidRPr="00D83835" w:rsidTr="00D83835">
        <w:trPr>
          <w:trHeight w:val="300"/>
        </w:trPr>
        <w:tc>
          <w:tcPr>
            <w:tcW w:w="2251"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D83835" w:rsidRPr="00D83835" w:rsidRDefault="00D83835" w:rsidP="00D83835">
            <w:pPr>
              <w:spacing w:after="0" w:line="36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Показатель расходов</w:t>
            </w:r>
          </w:p>
        </w:tc>
        <w:tc>
          <w:tcPr>
            <w:tcW w:w="1190" w:type="pct"/>
            <w:tcBorders>
              <w:top w:val="single" w:sz="4" w:space="0" w:color="auto"/>
              <w:left w:val="nil"/>
              <w:bottom w:val="single" w:sz="4" w:space="0" w:color="auto"/>
              <w:right w:val="single" w:sz="4" w:space="0" w:color="auto"/>
            </w:tcBorders>
            <w:shd w:val="clear" w:color="auto" w:fill="auto"/>
            <w:vAlign w:val="bottom"/>
            <w:hideMark/>
          </w:tcPr>
          <w:p w:rsidR="00D83835" w:rsidRPr="00D83835" w:rsidRDefault="00D83835" w:rsidP="00D83835">
            <w:pPr>
              <w:spacing w:after="0" w:line="36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Расходы в месяц, руб.</w:t>
            </w:r>
          </w:p>
        </w:tc>
        <w:tc>
          <w:tcPr>
            <w:tcW w:w="1559" w:type="pct"/>
            <w:tcBorders>
              <w:top w:val="single" w:sz="4" w:space="0" w:color="auto"/>
              <w:left w:val="nil"/>
              <w:bottom w:val="single" w:sz="4" w:space="0" w:color="auto"/>
              <w:right w:val="single" w:sz="4" w:space="0" w:color="auto"/>
            </w:tcBorders>
            <w:shd w:val="clear" w:color="auto" w:fill="auto"/>
            <w:vAlign w:val="bottom"/>
            <w:hideMark/>
          </w:tcPr>
          <w:p w:rsidR="00D83835" w:rsidRPr="00D83835" w:rsidRDefault="00D83835" w:rsidP="00D83835">
            <w:pPr>
              <w:spacing w:after="0" w:line="36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Доля в структуре расходов, </w:t>
            </w:r>
            <w:r w:rsidRPr="00D83835">
              <w:rPr>
                <w:rFonts w:ascii="Times New Roman" w:hAnsi="Times New Roman" w:cs="Times New Roman"/>
                <w:color w:val="000000"/>
                <w:sz w:val="24"/>
                <w:szCs w:val="24"/>
                <w:lang w:val="en-US"/>
              </w:rPr>
              <w:t>%</w:t>
            </w:r>
          </w:p>
        </w:tc>
      </w:tr>
      <w:tr w:rsidR="00D83835" w:rsidRPr="00D83835" w:rsidTr="00D83835">
        <w:trPr>
          <w:trHeight w:val="300"/>
        </w:trPr>
        <w:tc>
          <w:tcPr>
            <w:tcW w:w="2251" w:type="pct"/>
            <w:tcBorders>
              <w:top w:val="nil"/>
              <w:left w:val="single" w:sz="4" w:space="0" w:color="auto"/>
              <w:bottom w:val="single" w:sz="4" w:space="0" w:color="auto"/>
              <w:right w:val="single" w:sz="4" w:space="0" w:color="auto"/>
            </w:tcBorders>
            <w:shd w:val="clear" w:color="auto" w:fill="auto"/>
            <w:vAlign w:val="bottom"/>
            <w:hideMark/>
          </w:tcPr>
          <w:p w:rsidR="00D83835" w:rsidRPr="00D83835" w:rsidRDefault="00D83835" w:rsidP="00D83835">
            <w:pPr>
              <w:spacing w:after="0" w:line="36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w:t>
            </w:r>
          </w:p>
        </w:tc>
        <w:tc>
          <w:tcPr>
            <w:tcW w:w="1190" w:type="pct"/>
            <w:tcBorders>
              <w:top w:val="nil"/>
              <w:left w:val="nil"/>
              <w:bottom w:val="single" w:sz="4" w:space="0" w:color="auto"/>
              <w:right w:val="single" w:sz="4" w:space="0" w:color="auto"/>
            </w:tcBorders>
            <w:shd w:val="clear" w:color="auto" w:fill="auto"/>
            <w:vAlign w:val="bottom"/>
            <w:hideMark/>
          </w:tcPr>
          <w:p w:rsidR="00D83835" w:rsidRPr="00D83835" w:rsidRDefault="00D83835" w:rsidP="00D83835">
            <w:pPr>
              <w:spacing w:after="0" w:line="36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2</w:t>
            </w:r>
          </w:p>
        </w:tc>
        <w:tc>
          <w:tcPr>
            <w:tcW w:w="1559" w:type="pct"/>
            <w:tcBorders>
              <w:top w:val="nil"/>
              <w:left w:val="nil"/>
              <w:bottom w:val="single" w:sz="4" w:space="0" w:color="auto"/>
              <w:right w:val="single" w:sz="4" w:space="0" w:color="auto"/>
            </w:tcBorders>
            <w:shd w:val="clear" w:color="auto" w:fill="auto"/>
            <w:vAlign w:val="bottom"/>
            <w:hideMark/>
          </w:tcPr>
          <w:p w:rsidR="00D83835" w:rsidRPr="00D83835" w:rsidRDefault="00D83835" w:rsidP="00D83835">
            <w:pPr>
              <w:spacing w:after="0" w:line="36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3</w:t>
            </w:r>
          </w:p>
        </w:tc>
      </w:tr>
      <w:tr w:rsidR="00D83835" w:rsidRPr="00D83835" w:rsidTr="00D83835">
        <w:trPr>
          <w:trHeight w:val="300"/>
        </w:trPr>
        <w:tc>
          <w:tcPr>
            <w:tcW w:w="2251" w:type="pct"/>
            <w:tcBorders>
              <w:top w:val="nil"/>
              <w:left w:val="single" w:sz="4" w:space="0" w:color="auto"/>
              <w:bottom w:val="single" w:sz="4" w:space="0" w:color="auto"/>
              <w:right w:val="single" w:sz="4" w:space="0" w:color="auto"/>
            </w:tcBorders>
            <w:shd w:val="clear" w:color="auto" w:fill="auto"/>
            <w:vAlign w:val="bottom"/>
            <w:hideMark/>
          </w:tcPr>
          <w:p w:rsidR="00D83835" w:rsidRPr="00D83835" w:rsidRDefault="00D83835" w:rsidP="00D83835">
            <w:pPr>
              <w:spacing w:after="0" w:line="36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ФОТ управленческого персонала</w:t>
            </w:r>
          </w:p>
        </w:tc>
        <w:tc>
          <w:tcPr>
            <w:tcW w:w="1190" w:type="pct"/>
            <w:tcBorders>
              <w:top w:val="nil"/>
              <w:left w:val="nil"/>
              <w:bottom w:val="single" w:sz="4" w:space="0" w:color="auto"/>
              <w:right w:val="single" w:sz="4" w:space="0" w:color="auto"/>
            </w:tcBorders>
            <w:shd w:val="clear" w:color="auto" w:fill="auto"/>
            <w:vAlign w:val="bottom"/>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201600</w:t>
            </w:r>
          </w:p>
        </w:tc>
        <w:tc>
          <w:tcPr>
            <w:tcW w:w="1559" w:type="pct"/>
            <w:tcBorders>
              <w:top w:val="nil"/>
              <w:left w:val="nil"/>
              <w:bottom w:val="single" w:sz="4" w:space="0" w:color="auto"/>
              <w:right w:val="single" w:sz="4" w:space="0" w:color="auto"/>
            </w:tcBorders>
            <w:shd w:val="clear" w:color="auto" w:fill="auto"/>
            <w:vAlign w:val="bottom"/>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31,85</w:t>
            </w:r>
          </w:p>
        </w:tc>
      </w:tr>
      <w:tr w:rsidR="00D83835" w:rsidRPr="00D83835" w:rsidTr="00D83835">
        <w:trPr>
          <w:trHeight w:val="300"/>
        </w:trPr>
        <w:tc>
          <w:tcPr>
            <w:tcW w:w="2251" w:type="pct"/>
            <w:tcBorders>
              <w:top w:val="nil"/>
              <w:left w:val="single" w:sz="4" w:space="0" w:color="auto"/>
              <w:bottom w:val="single" w:sz="4" w:space="0" w:color="auto"/>
              <w:right w:val="single" w:sz="4" w:space="0" w:color="auto"/>
            </w:tcBorders>
            <w:shd w:val="clear" w:color="auto" w:fill="auto"/>
            <w:vAlign w:val="bottom"/>
            <w:hideMark/>
          </w:tcPr>
          <w:p w:rsidR="00D83835" w:rsidRPr="00D83835" w:rsidRDefault="00D83835" w:rsidP="00D83835">
            <w:pPr>
              <w:spacing w:after="0" w:line="36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Расходы на канцелярские товары</w:t>
            </w:r>
          </w:p>
        </w:tc>
        <w:tc>
          <w:tcPr>
            <w:tcW w:w="1190" w:type="pct"/>
            <w:tcBorders>
              <w:top w:val="nil"/>
              <w:left w:val="nil"/>
              <w:bottom w:val="single" w:sz="4" w:space="0" w:color="auto"/>
              <w:right w:val="single" w:sz="4" w:space="0" w:color="auto"/>
            </w:tcBorders>
            <w:shd w:val="clear" w:color="auto" w:fill="auto"/>
            <w:vAlign w:val="bottom"/>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4032</w:t>
            </w:r>
          </w:p>
        </w:tc>
        <w:tc>
          <w:tcPr>
            <w:tcW w:w="1559" w:type="pct"/>
            <w:tcBorders>
              <w:top w:val="nil"/>
              <w:left w:val="nil"/>
              <w:bottom w:val="single" w:sz="4" w:space="0" w:color="auto"/>
              <w:right w:val="single" w:sz="4" w:space="0" w:color="auto"/>
            </w:tcBorders>
            <w:shd w:val="clear" w:color="auto" w:fill="auto"/>
            <w:vAlign w:val="bottom"/>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0,64</w:t>
            </w:r>
          </w:p>
        </w:tc>
      </w:tr>
      <w:tr w:rsidR="00D83835" w:rsidRPr="00D83835" w:rsidTr="00D83835">
        <w:trPr>
          <w:trHeight w:val="300"/>
        </w:trPr>
        <w:tc>
          <w:tcPr>
            <w:tcW w:w="2251" w:type="pct"/>
            <w:tcBorders>
              <w:top w:val="nil"/>
              <w:left w:val="single" w:sz="4" w:space="0" w:color="auto"/>
              <w:bottom w:val="single" w:sz="4" w:space="0" w:color="auto"/>
              <w:right w:val="single" w:sz="4" w:space="0" w:color="auto"/>
            </w:tcBorders>
            <w:shd w:val="clear" w:color="auto" w:fill="auto"/>
            <w:vAlign w:val="bottom"/>
            <w:hideMark/>
          </w:tcPr>
          <w:p w:rsidR="00D83835" w:rsidRPr="00D83835" w:rsidRDefault="00D83835" w:rsidP="00D83835">
            <w:pPr>
              <w:spacing w:after="0" w:line="36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Расходы на оборудование</w:t>
            </w:r>
          </w:p>
        </w:tc>
        <w:tc>
          <w:tcPr>
            <w:tcW w:w="1190" w:type="pct"/>
            <w:tcBorders>
              <w:top w:val="nil"/>
              <w:left w:val="nil"/>
              <w:bottom w:val="single" w:sz="4" w:space="0" w:color="auto"/>
              <w:right w:val="single" w:sz="4" w:space="0" w:color="auto"/>
            </w:tcBorders>
            <w:shd w:val="clear" w:color="auto" w:fill="auto"/>
            <w:vAlign w:val="bottom"/>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11403</w:t>
            </w:r>
          </w:p>
        </w:tc>
        <w:tc>
          <w:tcPr>
            <w:tcW w:w="1559" w:type="pct"/>
            <w:tcBorders>
              <w:top w:val="nil"/>
              <w:left w:val="nil"/>
              <w:bottom w:val="single" w:sz="4" w:space="0" w:color="auto"/>
              <w:right w:val="single" w:sz="4" w:space="0" w:color="auto"/>
            </w:tcBorders>
            <w:shd w:val="clear" w:color="auto" w:fill="auto"/>
            <w:vAlign w:val="bottom"/>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1,80</w:t>
            </w:r>
          </w:p>
        </w:tc>
      </w:tr>
      <w:tr w:rsidR="00D83835" w:rsidRPr="00D83835" w:rsidTr="00D83835">
        <w:trPr>
          <w:trHeight w:val="300"/>
        </w:trPr>
        <w:tc>
          <w:tcPr>
            <w:tcW w:w="2251" w:type="pct"/>
            <w:tcBorders>
              <w:top w:val="nil"/>
              <w:left w:val="single" w:sz="4" w:space="0" w:color="auto"/>
              <w:bottom w:val="single" w:sz="4" w:space="0" w:color="auto"/>
              <w:right w:val="single" w:sz="4" w:space="0" w:color="auto"/>
            </w:tcBorders>
            <w:shd w:val="clear" w:color="auto" w:fill="auto"/>
            <w:vAlign w:val="bottom"/>
            <w:hideMark/>
          </w:tcPr>
          <w:p w:rsidR="00D83835" w:rsidRPr="00D83835" w:rsidRDefault="00D83835" w:rsidP="00D83835">
            <w:pPr>
              <w:spacing w:after="0" w:line="36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ФОТ технического персонала</w:t>
            </w:r>
          </w:p>
        </w:tc>
        <w:tc>
          <w:tcPr>
            <w:tcW w:w="1190" w:type="pct"/>
            <w:tcBorders>
              <w:top w:val="nil"/>
              <w:left w:val="nil"/>
              <w:bottom w:val="single" w:sz="4" w:space="0" w:color="auto"/>
              <w:right w:val="single" w:sz="4" w:space="0" w:color="auto"/>
            </w:tcBorders>
            <w:shd w:val="clear" w:color="auto" w:fill="auto"/>
            <w:vAlign w:val="bottom"/>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224280</w:t>
            </w:r>
          </w:p>
        </w:tc>
        <w:tc>
          <w:tcPr>
            <w:tcW w:w="1559" w:type="pct"/>
            <w:tcBorders>
              <w:top w:val="nil"/>
              <w:left w:val="nil"/>
              <w:bottom w:val="single" w:sz="4" w:space="0" w:color="auto"/>
              <w:right w:val="single" w:sz="4" w:space="0" w:color="auto"/>
            </w:tcBorders>
            <w:shd w:val="clear" w:color="auto" w:fill="auto"/>
            <w:vAlign w:val="bottom"/>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35,43</w:t>
            </w:r>
          </w:p>
        </w:tc>
      </w:tr>
      <w:tr w:rsidR="00D83835" w:rsidRPr="00D83835" w:rsidTr="00D83835">
        <w:trPr>
          <w:trHeight w:val="300"/>
        </w:trPr>
        <w:tc>
          <w:tcPr>
            <w:tcW w:w="2251" w:type="pct"/>
            <w:tcBorders>
              <w:top w:val="nil"/>
              <w:left w:val="single" w:sz="4" w:space="0" w:color="auto"/>
              <w:bottom w:val="single" w:sz="4" w:space="0" w:color="auto"/>
              <w:right w:val="single" w:sz="4" w:space="0" w:color="auto"/>
            </w:tcBorders>
            <w:shd w:val="clear" w:color="auto" w:fill="auto"/>
            <w:vAlign w:val="bottom"/>
            <w:hideMark/>
          </w:tcPr>
          <w:p w:rsidR="00D83835" w:rsidRPr="00D83835" w:rsidRDefault="00D83835" w:rsidP="00D83835">
            <w:pPr>
              <w:spacing w:after="0" w:line="36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Расходы на инвентарь</w:t>
            </w:r>
          </w:p>
        </w:tc>
        <w:tc>
          <w:tcPr>
            <w:tcW w:w="1190" w:type="pct"/>
            <w:tcBorders>
              <w:top w:val="nil"/>
              <w:left w:val="nil"/>
              <w:bottom w:val="single" w:sz="4" w:space="0" w:color="auto"/>
              <w:right w:val="single" w:sz="4" w:space="0" w:color="auto"/>
            </w:tcBorders>
            <w:shd w:val="clear" w:color="auto" w:fill="auto"/>
            <w:vAlign w:val="bottom"/>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11214</w:t>
            </w:r>
          </w:p>
        </w:tc>
        <w:tc>
          <w:tcPr>
            <w:tcW w:w="1559" w:type="pct"/>
            <w:tcBorders>
              <w:top w:val="nil"/>
              <w:left w:val="nil"/>
              <w:bottom w:val="single" w:sz="4" w:space="0" w:color="auto"/>
              <w:right w:val="single" w:sz="4" w:space="0" w:color="auto"/>
            </w:tcBorders>
            <w:shd w:val="clear" w:color="auto" w:fill="auto"/>
            <w:vAlign w:val="bottom"/>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1,77</w:t>
            </w:r>
          </w:p>
        </w:tc>
      </w:tr>
      <w:tr w:rsidR="00D83835" w:rsidRPr="00D83835" w:rsidTr="00D83835">
        <w:trPr>
          <w:trHeight w:val="300"/>
        </w:trPr>
        <w:tc>
          <w:tcPr>
            <w:tcW w:w="2251" w:type="pct"/>
            <w:tcBorders>
              <w:top w:val="nil"/>
              <w:left w:val="single" w:sz="4" w:space="0" w:color="auto"/>
              <w:bottom w:val="single" w:sz="4" w:space="0" w:color="auto"/>
              <w:right w:val="single" w:sz="4" w:space="0" w:color="auto"/>
            </w:tcBorders>
            <w:shd w:val="clear" w:color="auto" w:fill="auto"/>
            <w:vAlign w:val="bottom"/>
            <w:hideMark/>
          </w:tcPr>
          <w:p w:rsidR="00D83835" w:rsidRPr="00D83835" w:rsidRDefault="00D83835" w:rsidP="00D83835">
            <w:pPr>
              <w:spacing w:after="0" w:line="36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Эксплуатационные расходы(без охраны)</w:t>
            </w:r>
          </w:p>
        </w:tc>
        <w:tc>
          <w:tcPr>
            <w:tcW w:w="1190" w:type="pct"/>
            <w:tcBorders>
              <w:top w:val="nil"/>
              <w:left w:val="nil"/>
              <w:bottom w:val="single" w:sz="4" w:space="0" w:color="auto"/>
              <w:right w:val="single" w:sz="4" w:space="0" w:color="auto"/>
            </w:tcBorders>
            <w:shd w:val="clear" w:color="auto" w:fill="auto"/>
            <w:vAlign w:val="bottom"/>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119935</w:t>
            </w:r>
          </w:p>
        </w:tc>
        <w:tc>
          <w:tcPr>
            <w:tcW w:w="1559" w:type="pct"/>
            <w:tcBorders>
              <w:top w:val="nil"/>
              <w:left w:val="nil"/>
              <w:bottom w:val="single" w:sz="4" w:space="0" w:color="auto"/>
              <w:right w:val="single" w:sz="4" w:space="0" w:color="auto"/>
            </w:tcBorders>
            <w:shd w:val="clear" w:color="auto" w:fill="auto"/>
            <w:vAlign w:val="bottom"/>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18,95</w:t>
            </w:r>
          </w:p>
        </w:tc>
      </w:tr>
      <w:tr w:rsidR="00D83835" w:rsidRPr="00D83835" w:rsidTr="00D83835">
        <w:trPr>
          <w:trHeight w:val="300"/>
        </w:trPr>
        <w:tc>
          <w:tcPr>
            <w:tcW w:w="2251" w:type="pct"/>
            <w:tcBorders>
              <w:top w:val="nil"/>
              <w:left w:val="single" w:sz="4" w:space="0" w:color="auto"/>
              <w:bottom w:val="single" w:sz="4" w:space="0" w:color="auto"/>
              <w:right w:val="single" w:sz="4" w:space="0" w:color="auto"/>
            </w:tcBorders>
            <w:shd w:val="clear" w:color="auto" w:fill="auto"/>
            <w:vAlign w:val="bottom"/>
            <w:hideMark/>
          </w:tcPr>
          <w:p w:rsidR="00D83835" w:rsidRPr="00D83835" w:rsidRDefault="00D83835" w:rsidP="00D83835">
            <w:pPr>
              <w:spacing w:after="0" w:line="36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Коммунальные платежи МОП</w:t>
            </w:r>
          </w:p>
        </w:tc>
        <w:tc>
          <w:tcPr>
            <w:tcW w:w="1190" w:type="pct"/>
            <w:tcBorders>
              <w:top w:val="nil"/>
              <w:left w:val="nil"/>
              <w:bottom w:val="single" w:sz="4" w:space="0" w:color="auto"/>
              <w:right w:val="single" w:sz="4" w:space="0" w:color="auto"/>
            </w:tcBorders>
            <w:shd w:val="clear" w:color="auto" w:fill="auto"/>
            <w:vAlign w:val="bottom"/>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29600,35</w:t>
            </w:r>
          </w:p>
        </w:tc>
        <w:tc>
          <w:tcPr>
            <w:tcW w:w="1559" w:type="pct"/>
            <w:tcBorders>
              <w:top w:val="nil"/>
              <w:left w:val="nil"/>
              <w:bottom w:val="single" w:sz="4" w:space="0" w:color="auto"/>
              <w:right w:val="single" w:sz="4" w:space="0" w:color="auto"/>
            </w:tcBorders>
            <w:shd w:val="clear" w:color="auto" w:fill="auto"/>
            <w:vAlign w:val="bottom"/>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4,68</w:t>
            </w:r>
          </w:p>
        </w:tc>
      </w:tr>
      <w:tr w:rsidR="00D83835" w:rsidRPr="00D83835" w:rsidTr="00D83835">
        <w:trPr>
          <w:trHeight w:val="300"/>
        </w:trPr>
        <w:tc>
          <w:tcPr>
            <w:tcW w:w="2251" w:type="pct"/>
            <w:tcBorders>
              <w:top w:val="nil"/>
              <w:left w:val="single" w:sz="4" w:space="0" w:color="auto"/>
              <w:bottom w:val="single" w:sz="4" w:space="0" w:color="auto"/>
              <w:right w:val="single" w:sz="4" w:space="0" w:color="auto"/>
            </w:tcBorders>
            <w:shd w:val="clear" w:color="auto" w:fill="auto"/>
            <w:vAlign w:val="bottom"/>
            <w:hideMark/>
          </w:tcPr>
          <w:p w:rsidR="00D83835" w:rsidRPr="00D83835" w:rsidRDefault="00D83835" w:rsidP="00D83835">
            <w:pPr>
              <w:spacing w:after="0" w:line="36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Резервные фонды</w:t>
            </w:r>
          </w:p>
        </w:tc>
        <w:tc>
          <w:tcPr>
            <w:tcW w:w="1190" w:type="pct"/>
            <w:tcBorders>
              <w:top w:val="nil"/>
              <w:left w:val="nil"/>
              <w:bottom w:val="single" w:sz="4" w:space="0" w:color="auto"/>
              <w:right w:val="single" w:sz="4" w:space="0" w:color="auto"/>
            </w:tcBorders>
            <w:shd w:val="clear" w:color="auto" w:fill="auto"/>
            <w:vAlign w:val="bottom"/>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30941,57</w:t>
            </w:r>
          </w:p>
        </w:tc>
        <w:tc>
          <w:tcPr>
            <w:tcW w:w="1559" w:type="pct"/>
            <w:tcBorders>
              <w:top w:val="nil"/>
              <w:left w:val="nil"/>
              <w:bottom w:val="single" w:sz="4" w:space="0" w:color="auto"/>
              <w:right w:val="single" w:sz="4" w:space="0" w:color="auto"/>
            </w:tcBorders>
            <w:shd w:val="clear" w:color="auto" w:fill="auto"/>
            <w:vAlign w:val="bottom"/>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4,89</w:t>
            </w:r>
          </w:p>
        </w:tc>
      </w:tr>
      <w:tr w:rsidR="00D83835" w:rsidRPr="00D83835" w:rsidTr="00D83835">
        <w:trPr>
          <w:trHeight w:val="300"/>
        </w:trPr>
        <w:tc>
          <w:tcPr>
            <w:tcW w:w="2251" w:type="pct"/>
            <w:tcBorders>
              <w:top w:val="nil"/>
              <w:left w:val="single" w:sz="4" w:space="0" w:color="auto"/>
              <w:bottom w:val="single" w:sz="4" w:space="0" w:color="auto"/>
              <w:right w:val="single" w:sz="4" w:space="0" w:color="auto"/>
            </w:tcBorders>
            <w:shd w:val="clear" w:color="auto" w:fill="auto"/>
            <w:vAlign w:val="bottom"/>
            <w:hideMark/>
          </w:tcPr>
          <w:p w:rsidR="00D83835" w:rsidRPr="00D83835" w:rsidRDefault="00D83835" w:rsidP="00D83835">
            <w:pPr>
              <w:spacing w:after="0" w:line="36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Итого</w:t>
            </w:r>
          </w:p>
        </w:tc>
        <w:tc>
          <w:tcPr>
            <w:tcW w:w="1190" w:type="pct"/>
            <w:tcBorders>
              <w:top w:val="nil"/>
              <w:left w:val="nil"/>
              <w:bottom w:val="single" w:sz="4" w:space="0" w:color="auto"/>
              <w:right w:val="single" w:sz="4" w:space="0" w:color="auto"/>
            </w:tcBorders>
            <w:shd w:val="clear" w:color="auto" w:fill="auto"/>
            <w:vAlign w:val="bottom"/>
            <w:hideMark/>
          </w:tcPr>
          <w:p w:rsidR="00D83835" w:rsidRPr="00D83835" w:rsidRDefault="00D83835" w:rsidP="00D83835">
            <w:pPr>
              <w:spacing w:after="0" w:line="36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633 005,9</w:t>
            </w:r>
          </w:p>
        </w:tc>
        <w:tc>
          <w:tcPr>
            <w:tcW w:w="1559" w:type="pct"/>
            <w:tcBorders>
              <w:top w:val="nil"/>
              <w:left w:val="nil"/>
              <w:bottom w:val="single" w:sz="4" w:space="0" w:color="auto"/>
              <w:right w:val="single" w:sz="4" w:space="0" w:color="auto"/>
            </w:tcBorders>
            <w:shd w:val="clear" w:color="auto" w:fill="auto"/>
            <w:vAlign w:val="bottom"/>
            <w:hideMark/>
          </w:tcPr>
          <w:p w:rsidR="00D83835" w:rsidRPr="00D83835" w:rsidRDefault="00D83835" w:rsidP="00D83835">
            <w:pPr>
              <w:spacing w:after="0" w:line="36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100,00%</w:t>
            </w:r>
          </w:p>
        </w:tc>
      </w:tr>
    </w:tbl>
    <w:p w:rsidR="00D83835" w:rsidRPr="00D83835" w:rsidRDefault="00D83835" w:rsidP="00D83835">
      <w:pPr>
        <w:pStyle w:val="a9"/>
        <w:rPr>
          <w:szCs w:val="24"/>
        </w:rPr>
      </w:pPr>
    </w:p>
    <w:p w:rsidR="00D83835" w:rsidRPr="00D83835" w:rsidRDefault="00D83835" w:rsidP="00D83835">
      <w:pPr>
        <w:pStyle w:val="a9"/>
        <w:rPr>
          <w:szCs w:val="24"/>
        </w:rPr>
      </w:pPr>
      <w:r w:rsidRPr="00D83835">
        <w:rPr>
          <w:szCs w:val="24"/>
        </w:rPr>
        <w:t>Из таблицы видно, что расходы собственной управляющей компанией за месяц составляют 633 005,9 руб.</w:t>
      </w:r>
    </w:p>
    <w:p w:rsidR="00D83835" w:rsidRPr="00D83835" w:rsidRDefault="00D83835" w:rsidP="00D83835">
      <w:pPr>
        <w:pStyle w:val="a9"/>
        <w:rPr>
          <w:szCs w:val="24"/>
        </w:rPr>
      </w:pPr>
      <w:r w:rsidRPr="00D83835">
        <w:rPr>
          <w:szCs w:val="24"/>
        </w:rPr>
        <w:t>Таким образом, получаю ставку для данного варианта управления 30,346 руб. за м2.</w:t>
      </w:r>
    </w:p>
    <w:p w:rsidR="00D83835" w:rsidRPr="005A5023" w:rsidRDefault="00D83835" w:rsidP="00D83835">
      <w:pPr>
        <w:pStyle w:val="a9"/>
        <w:rPr>
          <w:szCs w:val="24"/>
        </w:rPr>
      </w:pPr>
      <w:r w:rsidRPr="005A5023">
        <w:rPr>
          <w:szCs w:val="24"/>
        </w:rPr>
        <w:t xml:space="preserve">Структура затрат для </w:t>
      </w:r>
      <w:r w:rsidRPr="005A5023">
        <w:rPr>
          <w:szCs w:val="24"/>
          <w:lang w:val="en-US"/>
        </w:rPr>
        <w:t>I</w:t>
      </w:r>
      <w:r w:rsidRPr="005A5023">
        <w:rPr>
          <w:szCs w:val="24"/>
        </w:rPr>
        <w:t xml:space="preserve"> очереди при создании собственной УК приведена на рис. 6.1.</w:t>
      </w:r>
    </w:p>
    <w:p w:rsidR="00D83835" w:rsidRPr="00D83835" w:rsidRDefault="00D83835" w:rsidP="00D83835">
      <w:pPr>
        <w:pStyle w:val="a9"/>
        <w:ind w:firstLine="0"/>
        <w:rPr>
          <w:szCs w:val="24"/>
        </w:rPr>
      </w:pPr>
      <w:r w:rsidRPr="00D83835">
        <w:rPr>
          <w:noProof/>
          <w:szCs w:val="24"/>
          <w:lang w:eastAsia="ru-RU"/>
        </w:rPr>
        <w:lastRenderedPageBreak/>
        <w:drawing>
          <wp:inline distT="0" distB="0" distL="0" distR="0">
            <wp:extent cx="6127750" cy="3975100"/>
            <wp:effectExtent l="19050" t="0" r="25400" b="6350"/>
            <wp:docPr id="1"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2"/>
              </a:graphicData>
            </a:graphic>
          </wp:inline>
        </w:drawing>
      </w:r>
    </w:p>
    <w:p w:rsidR="00D83835" w:rsidRPr="00D83835" w:rsidRDefault="00D83835" w:rsidP="00D83835">
      <w:pPr>
        <w:pStyle w:val="a9"/>
        <w:rPr>
          <w:szCs w:val="24"/>
          <w:vertAlign w:val="superscript"/>
        </w:rPr>
      </w:pPr>
      <w:r w:rsidRPr="00D83835">
        <w:rPr>
          <w:szCs w:val="24"/>
        </w:rPr>
        <w:t xml:space="preserve"> Рис. 6.1. Структура затрат при создании собственной УК для </w:t>
      </w:r>
      <w:r w:rsidRPr="00D83835">
        <w:rPr>
          <w:szCs w:val="24"/>
          <w:lang w:val="en-US"/>
        </w:rPr>
        <w:t>I</w:t>
      </w:r>
      <w:r w:rsidRPr="00D83835">
        <w:rPr>
          <w:szCs w:val="24"/>
        </w:rPr>
        <w:t xml:space="preserve"> очереди жилого комплекса.</w:t>
      </w:r>
    </w:p>
    <w:p w:rsidR="00D83835" w:rsidRPr="00F1608A" w:rsidRDefault="00D83835" w:rsidP="00F1608A">
      <w:pPr>
        <w:pStyle w:val="2"/>
        <w:jc w:val="center"/>
        <w:rPr>
          <w:rFonts w:ascii="Times New Roman" w:hAnsi="Times New Roman" w:cs="Times New Roman"/>
          <w:color w:val="auto"/>
          <w:sz w:val="24"/>
          <w:szCs w:val="24"/>
        </w:rPr>
      </w:pPr>
      <w:bookmarkStart w:id="153" w:name="_Toc296551820"/>
      <w:r w:rsidRPr="00F1608A">
        <w:rPr>
          <w:rFonts w:ascii="Times New Roman" w:hAnsi="Times New Roman" w:cs="Times New Roman"/>
          <w:color w:val="auto"/>
          <w:sz w:val="24"/>
          <w:szCs w:val="24"/>
        </w:rPr>
        <w:t>6</w:t>
      </w:r>
      <w:r w:rsidR="0042504F">
        <w:rPr>
          <w:rFonts w:ascii="Times New Roman" w:hAnsi="Times New Roman" w:cs="Times New Roman"/>
          <w:color w:val="auto"/>
          <w:sz w:val="24"/>
          <w:szCs w:val="24"/>
        </w:rPr>
        <w:t>.4</w:t>
      </w:r>
      <w:r w:rsidRPr="00F1608A">
        <w:rPr>
          <w:rFonts w:ascii="Times New Roman" w:hAnsi="Times New Roman" w:cs="Times New Roman"/>
          <w:color w:val="auto"/>
          <w:sz w:val="24"/>
          <w:szCs w:val="24"/>
        </w:rPr>
        <w:t xml:space="preserve">.2. Расчет расходов на эксплуатацию и управление </w:t>
      </w:r>
      <w:r w:rsidRPr="00F1608A">
        <w:rPr>
          <w:rFonts w:ascii="Times New Roman" w:hAnsi="Times New Roman" w:cs="Times New Roman"/>
          <w:color w:val="auto"/>
          <w:sz w:val="24"/>
          <w:szCs w:val="24"/>
          <w:lang w:val="en-US"/>
        </w:rPr>
        <w:t>I</w:t>
      </w:r>
      <w:r w:rsidRPr="00F1608A">
        <w:rPr>
          <w:rFonts w:ascii="Times New Roman" w:hAnsi="Times New Roman" w:cs="Times New Roman"/>
          <w:color w:val="auto"/>
          <w:sz w:val="24"/>
          <w:szCs w:val="24"/>
        </w:rPr>
        <w:t xml:space="preserve"> и </w:t>
      </w:r>
      <w:r w:rsidRPr="00F1608A">
        <w:rPr>
          <w:rFonts w:ascii="Times New Roman" w:hAnsi="Times New Roman" w:cs="Times New Roman"/>
          <w:color w:val="auto"/>
          <w:sz w:val="24"/>
          <w:szCs w:val="24"/>
          <w:lang w:val="en-US"/>
        </w:rPr>
        <w:t>II</w:t>
      </w:r>
      <w:r w:rsidRPr="00F1608A">
        <w:rPr>
          <w:rFonts w:ascii="Times New Roman" w:hAnsi="Times New Roman" w:cs="Times New Roman"/>
          <w:color w:val="auto"/>
          <w:sz w:val="24"/>
          <w:szCs w:val="24"/>
        </w:rPr>
        <w:t xml:space="preserve"> очереди жилого комплекса «Университетский»</w:t>
      </w:r>
      <w:bookmarkEnd w:id="153"/>
    </w:p>
    <w:p w:rsidR="00D83835" w:rsidRPr="0042504F" w:rsidRDefault="0042504F" w:rsidP="00F1608A">
      <w:pPr>
        <w:pStyle w:val="2"/>
        <w:jc w:val="center"/>
        <w:rPr>
          <w:rFonts w:ascii="Times New Roman" w:hAnsi="Times New Roman" w:cs="Times New Roman"/>
          <w:b w:val="0"/>
          <w:color w:val="auto"/>
          <w:sz w:val="24"/>
          <w:szCs w:val="24"/>
        </w:rPr>
      </w:pPr>
      <w:bookmarkStart w:id="154" w:name="_Toc296551821"/>
      <w:r>
        <w:rPr>
          <w:rFonts w:ascii="Times New Roman" w:hAnsi="Times New Roman" w:cs="Times New Roman"/>
          <w:b w:val="0"/>
          <w:color w:val="auto"/>
          <w:sz w:val="24"/>
          <w:szCs w:val="24"/>
        </w:rPr>
        <w:t>Р</w:t>
      </w:r>
      <w:r w:rsidR="00D83835" w:rsidRPr="0042504F">
        <w:rPr>
          <w:rFonts w:ascii="Times New Roman" w:hAnsi="Times New Roman" w:cs="Times New Roman"/>
          <w:b w:val="0"/>
          <w:color w:val="auto"/>
          <w:sz w:val="24"/>
          <w:szCs w:val="24"/>
        </w:rPr>
        <w:t>асходы на содержание управляющей компании</w:t>
      </w:r>
      <w:bookmarkEnd w:id="154"/>
    </w:p>
    <w:p w:rsidR="00F1608A" w:rsidRPr="00F1608A" w:rsidRDefault="00F1608A" w:rsidP="00F1608A">
      <w:pPr>
        <w:rPr>
          <w:lang w:eastAsia="ru-RU"/>
        </w:rPr>
      </w:pPr>
    </w:p>
    <w:p w:rsidR="00D83835" w:rsidRPr="00D83835" w:rsidRDefault="00D83835" w:rsidP="00D83835">
      <w:pPr>
        <w:pStyle w:val="a9"/>
        <w:rPr>
          <w:szCs w:val="24"/>
        </w:rPr>
      </w:pPr>
      <w:r w:rsidRPr="00D83835">
        <w:rPr>
          <w:szCs w:val="24"/>
        </w:rPr>
        <w:t>Формирования фонда оплаты труда:</w:t>
      </w:r>
    </w:p>
    <w:p w:rsidR="00D83835" w:rsidRPr="00D83835" w:rsidRDefault="00D83835" w:rsidP="00D83835">
      <w:pPr>
        <w:pStyle w:val="a9"/>
        <w:rPr>
          <w:szCs w:val="24"/>
        </w:rPr>
      </w:pPr>
      <w:r w:rsidRPr="00D83835">
        <w:rPr>
          <w:szCs w:val="24"/>
        </w:rPr>
        <w:t xml:space="preserve"> Штат сотрудников сформируется так же, как в п. 6.1.1. Численность административно-управленческого персонала остается прежней. Расчет численности технического персонала рассчитывается с учетом ввода новых площадей.</w:t>
      </w:r>
    </w:p>
    <w:p w:rsidR="00D83835" w:rsidRPr="00D83835" w:rsidRDefault="00D83835" w:rsidP="00D83835">
      <w:pPr>
        <w:pStyle w:val="a9"/>
        <w:rPr>
          <w:szCs w:val="24"/>
        </w:rPr>
      </w:pPr>
      <w:r w:rsidRPr="00D83835">
        <w:rPr>
          <w:szCs w:val="24"/>
        </w:rPr>
        <w:t>Расчет численности технического персонала для I и II очереди жилого комплекса:</w:t>
      </w:r>
    </w:p>
    <w:p w:rsidR="00D83835" w:rsidRPr="00D83835" w:rsidRDefault="00D83835" w:rsidP="00D83835">
      <w:pPr>
        <w:pStyle w:val="a9"/>
        <w:rPr>
          <w:szCs w:val="24"/>
        </w:rPr>
      </w:pPr>
      <w:r w:rsidRPr="00D83835">
        <w:rPr>
          <w:szCs w:val="24"/>
        </w:rPr>
        <w:t>Расчет персонала, обслуживающего придомовую территорию :</w:t>
      </w:r>
    </w:p>
    <w:p w:rsidR="00D83835" w:rsidRPr="00D83835" w:rsidRDefault="00D83835" w:rsidP="00D83835">
      <w:pPr>
        <w:pStyle w:val="a9"/>
        <w:rPr>
          <w:szCs w:val="24"/>
        </w:rPr>
      </w:pPr>
      <w:r w:rsidRPr="00D83835">
        <w:rPr>
          <w:szCs w:val="24"/>
        </w:rPr>
        <w:t xml:space="preserve">Численность персонала, обслуживающего придомовую территорию рассчитана  по </w:t>
      </w:r>
      <w:r w:rsidRPr="00654A76">
        <w:rPr>
          <w:szCs w:val="24"/>
        </w:rPr>
        <w:t>Постановлению Госстроя [</w:t>
      </w:r>
      <w:r w:rsidR="001B4A2D" w:rsidRPr="00654A76">
        <w:rPr>
          <w:szCs w:val="24"/>
        </w:rPr>
        <w:t>46</w:t>
      </w:r>
      <w:r w:rsidRPr="00654A76">
        <w:rPr>
          <w:szCs w:val="24"/>
        </w:rPr>
        <w:t>]</w:t>
      </w:r>
      <w:r w:rsidRPr="00D83835">
        <w:rPr>
          <w:szCs w:val="24"/>
        </w:rPr>
        <w:t xml:space="preserve"> и приведена в таблице 6.14.</w:t>
      </w:r>
    </w:p>
    <w:p w:rsidR="00D83835" w:rsidRPr="00D83835" w:rsidRDefault="00D83835" w:rsidP="00D83835">
      <w:pPr>
        <w:spacing w:after="0" w:line="360" w:lineRule="auto"/>
        <w:ind w:firstLine="851"/>
        <w:jc w:val="both"/>
        <w:rPr>
          <w:rFonts w:ascii="Times New Roman" w:hAnsi="Times New Roman" w:cs="Times New Roman"/>
          <w:sz w:val="24"/>
          <w:szCs w:val="24"/>
        </w:rPr>
      </w:pPr>
    </w:p>
    <w:p w:rsidR="00D83835" w:rsidRPr="00D83835" w:rsidRDefault="00D83835" w:rsidP="00F1608A">
      <w:pPr>
        <w:spacing w:after="0" w:line="360" w:lineRule="auto"/>
        <w:ind w:firstLine="851"/>
        <w:jc w:val="right"/>
        <w:rPr>
          <w:rFonts w:ascii="Times New Roman" w:hAnsi="Times New Roman" w:cs="Times New Roman"/>
          <w:sz w:val="24"/>
          <w:szCs w:val="24"/>
        </w:rPr>
      </w:pPr>
      <w:r w:rsidRPr="00D83835">
        <w:rPr>
          <w:rFonts w:ascii="Times New Roman" w:hAnsi="Times New Roman" w:cs="Times New Roman"/>
          <w:sz w:val="24"/>
          <w:szCs w:val="24"/>
        </w:rPr>
        <w:t>Таблица 6.14</w:t>
      </w:r>
    </w:p>
    <w:p w:rsidR="00D83835" w:rsidRPr="00D83835" w:rsidRDefault="00D83835" w:rsidP="00F1608A">
      <w:pPr>
        <w:spacing w:after="0" w:line="360" w:lineRule="auto"/>
        <w:ind w:firstLine="851"/>
        <w:jc w:val="center"/>
        <w:rPr>
          <w:rFonts w:ascii="Times New Roman" w:hAnsi="Times New Roman" w:cs="Times New Roman"/>
          <w:sz w:val="24"/>
          <w:szCs w:val="24"/>
        </w:rPr>
      </w:pPr>
      <w:r w:rsidRPr="00D83835">
        <w:rPr>
          <w:rFonts w:ascii="Times New Roman" w:hAnsi="Times New Roman" w:cs="Times New Roman"/>
          <w:sz w:val="24"/>
          <w:szCs w:val="24"/>
        </w:rPr>
        <w:lastRenderedPageBreak/>
        <w:t>Результаты расчёта численности персонала, обслуживающего придомовую территорию</w:t>
      </w:r>
    </w:p>
    <w:tbl>
      <w:tblPr>
        <w:tblW w:w="5000" w:type="pct"/>
        <w:tblLook w:val="04A0"/>
      </w:tblPr>
      <w:tblGrid>
        <w:gridCol w:w="1447"/>
        <w:gridCol w:w="1619"/>
        <w:gridCol w:w="1815"/>
        <w:gridCol w:w="1761"/>
        <w:gridCol w:w="1712"/>
        <w:gridCol w:w="1551"/>
      </w:tblGrid>
      <w:tr w:rsidR="00D83835" w:rsidRPr="00D83835" w:rsidTr="00D83835">
        <w:trPr>
          <w:trHeight w:val="1374"/>
        </w:trPr>
        <w:tc>
          <w:tcPr>
            <w:tcW w:w="7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Профессия</w:t>
            </w:r>
          </w:p>
        </w:tc>
        <w:tc>
          <w:tcPr>
            <w:tcW w:w="817" w:type="pct"/>
            <w:tcBorders>
              <w:top w:val="single" w:sz="4" w:space="0" w:color="auto"/>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Площадь придомовых земельных участков (м2)</w:t>
            </w:r>
          </w:p>
        </w:tc>
        <w:tc>
          <w:tcPr>
            <w:tcW w:w="916" w:type="pct"/>
            <w:tcBorders>
              <w:top w:val="single" w:sz="4" w:space="0" w:color="auto"/>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Норма обслуживания на одного работника (м2)</w:t>
            </w:r>
          </w:p>
        </w:tc>
        <w:tc>
          <w:tcPr>
            <w:tcW w:w="889" w:type="pct"/>
            <w:tcBorders>
              <w:top w:val="single" w:sz="4" w:space="0" w:color="auto"/>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Коэффициент невыходов</w:t>
            </w:r>
          </w:p>
        </w:tc>
        <w:tc>
          <w:tcPr>
            <w:tcW w:w="864" w:type="pct"/>
            <w:tcBorders>
              <w:top w:val="single" w:sz="4" w:space="0" w:color="auto"/>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Нормативное количество </w:t>
            </w:r>
          </w:p>
        </w:tc>
        <w:tc>
          <w:tcPr>
            <w:tcW w:w="783" w:type="pct"/>
            <w:tcBorders>
              <w:top w:val="single" w:sz="4" w:space="0" w:color="auto"/>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Фактически принятое количество дворников (чел.)</w:t>
            </w:r>
          </w:p>
        </w:tc>
      </w:tr>
      <w:tr w:rsidR="00D83835" w:rsidRPr="00D83835" w:rsidTr="00D83835">
        <w:trPr>
          <w:trHeight w:val="239"/>
        </w:trPr>
        <w:tc>
          <w:tcPr>
            <w:tcW w:w="730" w:type="pct"/>
            <w:tcBorders>
              <w:top w:val="nil"/>
              <w:left w:val="single" w:sz="4" w:space="0" w:color="auto"/>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w:t>
            </w:r>
          </w:p>
        </w:tc>
        <w:tc>
          <w:tcPr>
            <w:tcW w:w="817"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2</w:t>
            </w:r>
          </w:p>
        </w:tc>
        <w:tc>
          <w:tcPr>
            <w:tcW w:w="916"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3</w:t>
            </w:r>
          </w:p>
        </w:tc>
        <w:tc>
          <w:tcPr>
            <w:tcW w:w="889"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4</w:t>
            </w:r>
          </w:p>
        </w:tc>
        <w:tc>
          <w:tcPr>
            <w:tcW w:w="864"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5</w:t>
            </w:r>
          </w:p>
        </w:tc>
        <w:tc>
          <w:tcPr>
            <w:tcW w:w="783"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6</w:t>
            </w:r>
          </w:p>
        </w:tc>
      </w:tr>
      <w:tr w:rsidR="00D83835" w:rsidRPr="00D83835" w:rsidTr="00D83835">
        <w:trPr>
          <w:trHeight w:val="555"/>
        </w:trPr>
        <w:tc>
          <w:tcPr>
            <w:tcW w:w="730" w:type="pct"/>
            <w:tcBorders>
              <w:top w:val="nil"/>
              <w:left w:val="single" w:sz="4" w:space="0" w:color="auto"/>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Дворник</w:t>
            </w:r>
          </w:p>
        </w:tc>
        <w:tc>
          <w:tcPr>
            <w:tcW w:w="817"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10421</w:t>
            </w:r>
          </w:p>
        </w:tc>
        <w:tc>
          <w:tcPr>
            <w:tcW w:w="916"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2500</w:t>
            </w:r>
          </w:p>
        </w:tc>
        <w:tc>
          <w:tcPr>
            <w:tcW w:w="889"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1,12</w:t>
            </w:r>
          </w:p>
        </w:tc>
        <w:tc>
          <w:tcPr>
            <w:tcW w:w="864"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3,6686</w:t>
            </w:r>
          </w:p>
        </w:tc>
        <w:tc>
          <w:tcPr>
            <w:tcW w:w="783"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4</w:t>
            </w:r>
          </w:p>
        </w:tc>
      </w:tr>
    </w:tbl>
    <w:p w:rsidR="00D83835" w:rsidRPr="00D83835" w:rsidRDefault="00D83835" w:rsidP="00D83835">
      <w:pPr>
        <w:spacing w:after="0" w:line="360" w:lineRule="auto"/>
        <w:ind w:firstLine="851"/>
        <w:jc w:val="both"/>
        <w:rPr>
          <w:rFonts w:ascii="Times New Roman" w:hAnsi="Times New Roman" w:cs="Times New Roman"/>
          <w:sz w:val="24"/>
          <w:szCs w:val="24"/>
          <w:lang w:val="en-US"/>
        </w:rPr>
      </w:pPr>
    </w:p>
    <w:p w:rsidR="00D83835" w:rsidRPr="00D83835" w:rsidRDefault="00D83835" w:rsidP="00D83835">
      <w:pPr>
        <w:pStyle w:val="a9"/>
        <w:rPr>
          <w:szCs w:val="24"/>
        </w:rPr>
      </w:pPr>
      <w:r w:rsidRPr="00D83835">
        <w:rPr>
          <w:szCs w:val="24"/>
        </w:rPr>
        <w:t xml:space="preserve">Принимаем 4 дворника. </w:t>
      </w:r>
    </w:p>
    <w:p w:rsidR="00D83835" w:rsidRPr="00D83835" w:rsidRDefault="00D83835" w:rsidP="00D83835">
      <w:pPr>
        <w:pStyle w:val="a9"/>
        <w:rPr>
          <w:szCs w:val="24"/>
        </w:rPr>
      </w:pPr>
      <w:r w:rsidRPr="00D83835">
        <w:rPr>
          <w:szCs w:val="24"/>
        </w:rPr>
        <w:t>Расчет уборщиков МОП:</w:t>
      </w:r>
    </w:p>
    <w:p w:rsidR="00D83835" w:rsidRDefault="00D83835" w:rsidP="00D83835">
      <w:pPr>
        <w:pStyle w:val="a9"/>
        <w:rPr>
          <w:szCs w:val="24"/>
        </w:rPr>
      </w:pPr>
      <w:r w:rsidRPr="00D83835">
        <w:rPr>
          <w:szCs w:val="24"/>
        </w:rPr>
        <w:t>Расчет количества уборщиков МОП приведен в таблице 6.15.</w:t>
      </w:r>
    </w:p>
    <w:p w:rsidR="00D83835" w:rsidRPr="00E51FF7" w:rsidRDefault="00D83835" w:rsidP="00E51FF7">
      <w:pPr>
        <w:jc w:val="right"/>
        <w:rPr>
          <w:rFonts w:ascii="Times New Roman" w:hAnsi="Times New Roman" w:cs="Times New Roman"/>
          <w:sz w:val="24"/>
          <w:szCs w:val="24"/>
        </w:rPr>
      </w:pPr>
      <w:r w:rsidRPr="00E51FF7">
        <w:rPr>
          <w:rFonts w:ascii="Times New Roman" w:hAnsi="Times New Roman" w:cs="Times New Roman"/>
          <w:sz w:val="24"/>
          <w:szCs w:val="24"/>
        </w:rPr>
        <w:t>Таблица 6.15</w:t>
      </w:r>
    </w:p>
    <w:p w:rsidR="00D83835" w:rsidRPr="00D83835" w:rsidRDefault="00D83835" w:rsidP="00F1608A">
      <w:pPr>
        <w:pStyle w:val="a9"/>
        <w:jc w:val="center"/>
        <w:rPr>
          <w:szCs w:val="24"/>
        </w:rPr>
      </w:pPr>
      <w:r w:rsidRPr="00D83835">
        <w:rPr>
          <w:szCs w:val="24"/>
        </w:rPr>
        <w:t>Расчет количества уборщиков МОП</w:t>
      </w:r>
    </w:p>
    <w:tbl>
      <w:tblPr>
        <w:tblW w:w="5000" w:type="pct"/>
        <w:tblLook w:val="04A0"/>
      </w:tblPr>
      <w:tblGrid>
        <w:gridCol w:w="1505"/>
        <w:gridCol w:w="1290"/>
        <w:gridCol w:w="1888"/>
        <w:gridCol w:w="1830"/>
        <w:gridCol w:w="1779"/>
        <w:gridCol w:w="1613"/>
      </w:tblGrid>
      <w:tr w:rsidR="00D83835" w:rsidRPr="00D83835" w:rsidTr="00D83835">
        <w:trPr>
          <w:trHeight w:val="900"/>
        </w:trPr>
        <w:tc>
          <w:tcPr>
            <w:tcW w:w="76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Профессия</w:t>
            </w:r>
          </w:p>
        </w:tc>
        <w:tc>
          <w:tcPr>
            <w:tcW w:w="651" w:type="pct"/>
            <w:tcBorders>
              <w:top w:val="single" w:sz="4" w:space="0" w:color="auto"/>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Площадь МОП (м2)</w:t>
            </w:r>
          </w:p>
        </w:tc>
        <w:tc>
          <w:tcPr>
            <w:tcW w:w="953" w:type="pct"/>
            <w:tcBorders>
              <w:top w:val="single" w:sz="4" w:space="0" w:color="auto"/>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Норма обслуживания на одного работника (м2)</w:t>
            </w:r>
          </w:p>
        </w:tc>
        <w:tc>
          <w:tcPr>
            <w:tcW w:w="924" w:type="pct"/>
            <w:tcBorders>
              <w:top w:val="single" w:sz="4" w:space="0" w:color="auto"/>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Коэффициент невыходов</w:t>
            </w:r>
          </w:p>
        </w:tc>
        <w:tc>
          <w:tcPr>
            <w:tcW w:w="898" w:type="pct"/>
            <w:tcBorders>
              <w:top w:val="single" w:sz="4" w:space="0" w:color="auto"/>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Нормативное количество </w:t>
            </w:r>
          </w:p>
        </w:tc>
        <w:tc>
          <w:tcPr>
            <w:tcW w:w="814" w:type="pct"/>
            <w:tcBorders>
              <w:top w:val="single" w:sz="4" w:space="0" w:color="auto"/>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Фактически принятое количество дворников (чел.)</w:t>
            </w:r>
          </w:p>
        </w:tc>
      </w:tr>
      <w:tr w:rsidR="00D83835" w:rsidRPr="00D83835" w:rsidTr="00D83835">
        <w:trPr>
          <w:trHeight w:val="478"/>
        </w:trPr>
        <w:tc>
          <w:tcPr>
            <w:tcW w:w="760" w:type="pct"/>
            <w:tcBorders>
              <w:top w:val="nil"/>
              <w:left w:val="single" w:sz="4" w:space="0" w:color="auto"/>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w:t>
            </w:r>
          </w:p>
        </w:tc>
        <w:tc>
          <w:tcPr>
            <w:tcW w:w="651"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2</w:t>
            </w:r>
          </w:p>
        </w:tc>
        <w:tc>
          <w:tcPr>
            <w:tcW w:w="953"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3</w:t>
            </w:r>
          </w:p>
        </w:tc>
        <w:tc>
          <w:tcPr>
            <w:tcW w:w="924"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4</w:t>
            </w:r>
          </w:p>
        </w:tc>
        <w:tc>
          <w:tcPr>
            <w:tcW w:w="898"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5</w:t>
            </w:r>
          </w:p>
        </w:tc>
        <w:tc>
          <w:tcPr>
            <w:tcW w:w="814"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6</w:t>
            </w:r>
          </w:p>
        </w:tc>
      </w:tr>
      <w:tr w:rsidR="00D83835" w:rsidRPr="00D83835" w:rsidTr="00D83835">
        <w:trPr>
          <w:trHeight w:val="900"/>
        </w:trPr>
        <w:tc>
          <w:tcPr>
            <w:tcW w:w="760" w:type="pct"/>
            <w:tcBorders>
              <w:top w:val="nil"/>
              <w:left w:val="single" w:sz="4" w:space="0" w:color="auto"/>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Уборщик МОП</w:t>
            </w:r>
          </w:p>
        </w:tc>
        <w:tc>
          <w:tcPr>
            <w:tcW w:w="651"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7507,7</w:t>
            </w:r>
          </w:p>
        </w:tc>
        <w:tc>
          <w:tcPr>
            <w:tcW w:w="953"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1180</w:t>
            </w:r>
          </w:p>
        </w:tc>
        <w:tc>
          <w:tcPr>
            <w:tcW w:w="924"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1,12</w:t>
            </w:r>
          </w:p>
        </w:tc>
        <w:tc>
          <w:tcPr>
            <w:tcW w:w="898"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7,12595</w:t>
            </w:r>
          </w:p>
        </w:tc>
        <w:tc>
          <w:tcPr>
            <w:tcW w:w="814"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8</w:t>
            </w:r>
          </w:p>
        </w:tc>
      </w:tr>
    </w:tbl>
    <w:p w:rsidR="00D83835" w:rsidRPr="00D83835" w:rsidRDefault="00D83835" w:rsidP="00D83835">
      <w:pPr>
        <w:pStyle w:val="a9"/>
        <w:rPr>
          <w:szCs w:val="24"/>
        </w:rPr>
      </w:pPr>
      <w:r w:rsidRPr="00D83835">
        <w:rPr>
          <w:szCs w:val="24"/>
        </w:rPr>
        <w:t>Принимаем 8 уборщиков МОП.</w:t>
      </w:r>
    </w:p>
    <w:p w:rsidR="00D83835" w:rsidRPr="00D83835" w:rsidRDefault="00D83835" w:rsidP="00D83835">
      <w:pPr>
        <w:pStyle w:val="a9"/>
        <w:rPr>
          <w:szCs w:val="24"/>
        </w:rPr>
      </w:pPr>
      <w:r w:rsidRPr="00D83835">
        <w:rPr>
          <w:szCs w:val="24"/>
        </w:rPr>
        <w:t>Расчет слесарей-сантехников, электриков:</w:t>
      </w:r>
    </w:p>
    <w:p w:rsidR="00D83835" w:rsidRPr="00D83835" w:rsidRDefault="00D83835" w:rsidP="00D83835">
      <w:pPr>
        <w:pStyle w:val="a9"/>
        <w:rPr>
          <w:szCs w:val="24"/>
        </w:rPr>
      </w:pPr>
      <w:r w:rsidRPr="00D83835">
        <w:rPr>
          <w:szCs w:val="24"/>
        </w:rPr>
        <w:t>Расчет количества слесарей-сантехников приведен в таблице 6.16.</w:t>
      </w:r>
    </w:p>
    <w:p w:rsidR="00D83835" w:rsidRPr="00D83835" w:rsidRDefault="00D83835" w:rsidP="00F1608A">
      <w:pPr>
        <w:pStyle w:val="a9"/>
        <w:jc w:val="right"/>
        <w:rPr>
          <w:szCs w:val="24"/>
        </w:rPr>
      </w:pPr>
      <w:r w:rsidRPr="00D83835">
        <w:rPr>
          <w:szCs w:val="24"/>
        </w:rPr>
        <w:t>Таблица 6.16</w:t>
      </w:r>
    </w:p>
    <w:p w:rsidR="00D83835" w:rsidRPr="00D83835" w:rsidRDefault="00D83835" w:rsidP="00F1608A">
      <w:pPr>
        <w:pStyle w:val="a9"/>
        <w:jc w:val="center"/>
        <w:rPr>
          <w:szCs w:val="24"/>
        </w:rPr>
      </w:pPr>
      <w:r w:rsidRPr="00D83835">
        <w:rPr>
          <w:szCs w:val="24"/>
        </w:rPr>
        <w:t>Расчет количества слесарей-сантехников</w:t>
      </w:r>
    </w:p>
    <w:tbl>
      <w:tblPr>
        <w:tblW w:w="5000" w:type="pct"/>
        <w:tblLook w:val="04A0"/>
      </w:tblPr>
      <w:tblGrid>
        <w:gridCol w:w="1693"/>
        <w:gridCol w:w="1484"/>
        <w:gridCol w:w="1771"/>
        <w:gridCol w:w="1718"/>
        <w:gridCol w:w="1670"/>
        <w:gridCol w:w="1569"/>
      </w:tblGrid>
      <w:tr w:rsidR="00D83835" w:rsidRPr="00D83835" w:rsidTr="00D83835">
        <w:trPr>
          <w:trHeight w:val="1920"/>
        </w:trPr>
        <w:tc>
          <w:tcPr>
            <w:tcW w:w="855" w:type="pct"/>
            <w:tcBorders>
              <w:top w:val="single" w:sz="4" w:space="0" w:color="auto"/>
              <w:left w:val="single" w:sz="4" w:space="0" w:color="auto"/>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Срок эксплуатации (лет)</w:t>
            </w:r>
          </w:p>
        </w:tc>
        <w:tc>
          <w:tcPr>
            <w:tcW w:w="749" w:type="pct"/>
            <w:tcBorders>
              <w:top w:val="single" w:sz="4" w:space="0" w:color="auto"/>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Количество квартир в доме (кв.)</w:t>
            </w:r>
          </w:p>
        </w:tc>
        <w:tc>
          <w:tcPr>
            <w:tcW w:w="894" w:type="pct"/>
            <w:tcBorders>
              <w:top w:val="single" w:sz="4" w:space="0" w:color="auto"/>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Норма обслуживания (кв.)</w:t>
            </w:r>
          </w:p>
        </w:tc>
        <w:tc>
          <w:tcPr>
            <w:tcW w:w="867" w:type="pct"/>
            <w:tcBorders>
              <w:top w:val="single" w:sz="4" w:space="0" w:color="auto"/>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Коэффициент невыходов</w:t>
            </w:r>
          </w:p>
        </w:tc>
        <w:tc>
          <w:tcPr>
            <w:tcW w:w="843" w:type="pct"/>
            <w:tcBorders>
              <w:top w:val="single" w:sz="4" w:space="0" w:color="auto"/>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Нормативное количество слесарей сантехников (ед.)</w:t>
            </w:r>
          </w:p>
        </w:tc>
        <w:tc>
          <w:tcPr>
            <w:tcW w:w="792" w:type="pct"/>
            <w:tcBorders>
              <w:top w:val="single" w:sz="4" w:space="0" w:color="auto"/>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Фактически принятое количество слесарей-сантехников (чел.)</w:t>
            </w:r>
          </w:p>
        </w:tc>
      </w:tr>
      <w:tr w:rsidR="00D83835" w:rsidRPr="00D83835" w:rsidTr="00D83835">
        <w:trPr>
          <w:trHeight w:val="431"/>
        </w:trPr>
        <w:tc>
          <w:tcPr>
            <w:tcW w:w="855" w:type="pct"/>
            <w:tcBorders>
              <w:top w:val="nil"/>
              <w:left w:val="single" w:sz="4" w:space="0" w:color="auto"/>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w:t>
            </w:r>
          </w:p>
        </w:tc>
        <w:tc>
          <w:tcPr>
            <w:tcW w:w="749" w:type="pct"/>
            <w:tcBorders>
              <w:top w:val="nil"/>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2</w:t>
            </w:r>
          </w:p>
        </w:tc>
        <w:tc>
          <w:tcPr>
            <w:tcW w:w="894" w:type="pct"/>
            <w:tcBorders>
              <w:top w:val="nil"/>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3</w:t>
            </w:r>
          </w:p>
        </w:tc>
        <w:tc>
          <w:tcPr>
            <w:tcW w:w="867" w:type="pct"/>
            <w:tcBorders>
              <w:top w:val="nil"/>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4</w:t>
            </w:r>
          </w:p>
        </w:tc>
        <w:tc>
          <w:tcPr>
            <w:tcW w:w="843" w:type="pct"/>
            <w:tcBorders>
              <w:top w:val="nil"/>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5</w:t>
            </w:r>
          </w:p>
        </w:tc>
        <w:tc>
          <w:tcPr>
            <w:tcW w:w="792" w:type="pct"/>
            <w:tcBorders>
              <w:top w:val="nil"/>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6</w:t>
            </w:r>
          </w:p>
        </w:tc>
      </w:tr>
      <w:tr w:rsidR="00D83835" w:rsidRPr="00D83835" w:rsidTr="00D83835">
        <w:trPr>
          <w:trHeight w:val="431"/>
        </w:trPr>
        <w:tc>
          <w:tcPr>
            <w:tcW w:w="855" w:type="pct"/>
            <w:tcBorders>
              <w:top w:val="nil"/>
              <w:left w:val="single" w:sz="4" w:space="0" w:color="auto"/>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свыше 31</w:t>
            </w:r>
          </w:p>
        </w:tc>
        <w:tc>
          <w:tcPr>
            <w:tcW w:w="749" w:type="pct"/>
            <w:tcBorders>
              <w:top w:val="nil"/>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715</w:t>
            </w:r>
          </w:p>
        </w:tc>
        <w:tc>
          <w:tcPr>
            <w:tcW w:w="894" w:type="pct"/>
            <w:tcBorders>
              <w:top w:val="nil"/>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310</w:t>
            </w:r>
          </w:p>
        </w:tc>
        <w:tc>
          <w:tcPr>
            <w:tcW w:w="867" w:type="pct"/>
            <w:tcBorders>
              <w:top w:val="nil"/>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1,12</w:t>
            </w:r>
          </w:p>
        </w:tc>
        <w:tc>
          <w:tcPr>
            <w:tcW w:w="843" w:type="pct"/>
            <w:tcBorders>
              <w:top w:val="nil"/>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2,58</w:t>
            </w:r>
          </w:p>
        </w:tc>
        <w:tc>
          <w:tcPr>
            <w:tcW w:w="792" w:type="pct"/>
            <w:tcBorders>
              <w:top w:val="nil"/>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3</w:t>
            </w:r>
          </w:p>
        </w:tc>
      </w:tr>
    </w:tbl>
    <w:p w:rsidR="00D83835" w:rsidRPr="00D83835" w:rsidRDefault="00D83835" w:rsidP="00D83835">
      <w:pPr>
        <w:pStyle w:val="a9"/>
        <w:rPr>
          <w:szCs w:val="24"/>
        </w:rPr>
      </w:pPr>
      <w:r w:rsidRPr="00D83835">
        <w:rPr>
          <w:szCs w:val="24"/>
        </w:rPr>
        <w:lastRenderedPageBreak/>
        <w:t xml:space="preserve"> Принимаем 3 слесаря-сантехника.</w:t>
      </w:r>
    </w:p>
    <w:p w:rsidR="00D83835" w:rsidRPr="00D83835" w:rsidRDefault="00D83835" w:rsidP="00D83835">
      <w:pPr>
        <w:pStyle w:val="a9"/>
        <w:rPr>
          <w:szCs w:val="24"/>
        </w:rPr>
      </w:pPr>
      <w:r w:rsidRPr="00D83835">
        <w:rPr>
          <w:szCs w:val="24"/>
        </w:rPr>
        <w:t>Расчет количества электриков приведен в таблице 6.17.</w:t>
      </w:r>
    </w:p>
    <w:p w:rsidR="00D83835" w:rsidRPr="00D83835" w:rsidRDefault="00D83835" w:rsidP="00F1608A">
      <w:pPr>
        <w:pStyle w:val="a9"/>
        <w:jc w:val="right"/>
        <w:rPr>
          <w:szCs w:val="24"/>
        </w:rPr>
      </w:pPr>
      <w:r w:rsidRPr="00D83835">
        <w:rPr>
          <w:szCs w:val="24"/>
        </w:rPr>
        <w:t>Таблица 6.17</w:t>
      </w:r>
    </w:p>
    <w:p w:rsidR="00D83835" w:rsidRPr="00D83835" w:rsidRDefault="00D83835" w:rsidP="00F1608A">
      <w:pPr>
        <w:pStyle w:val="a9"/>
        <w:jc w:val="center"/>
        <w:rPr>
          <w:szCs w:val="24"/>
        </w:rPr>
      </w:pPr>
      <w:r w:rsidRPr="00D83835">
        <w:rPr>
          <w:szCs w:val="24"/>
        </w:rPr>
        <w:t>Расчет количества электриков</w:t>
      </w:r>
    </w:p>
    <w:tbl>
      <w:tblPr>
        <w:tblW w:w="5000" w:type="pct"/>
        <w:tblLook w:val="04A0"/>
      </w:tblPr>
      <w:tblGrid>
        <w:gridCol w:w="1706"/>
        <w:gridCol w:w="1492"/>
        <w:gridCol w:w="1783"/>
        <w:gridCol w:w="1727"/>
        <w:gridCol w:w="1680"/>
        <w:gridCol w:w="1517"/>
      </w:tblGrid>
      <w:tr w:rsidR="00D83835" w:rsidRPr="00D83835" w:rsidTr="00D83835">
        <w:trPr>
          <w:trHeight w:val="1625"/>
        </w:trPr>
        <w:tc>
          <w:tcPr>
            <w:tcW w:w="861" w:type="pct"/>
            <w:tcBorders>
              <w:top w:val="single" w:sz="4" w:space="0" w:color="auto"/>
              <w:left w:val="single" w:sz="4" w:space="0" w:color="auto"/>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Срок эксплуатации (лет)</w:t>
            </w:r>
          </w:p>
        </w:tc>
        <w:tc>
          <w:tcPr>
            <w:tcW w:w="753" w:type="pct"/>
            <w:tcBorders>
              <w:top w:val="single" w:sz="4" w:space="0" w:color="auto"/>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Количество квартир в доме (кв.)</w:t>
            </w:r>
          </w:p>
        </w:tc>
        <w:tc>
          <w:tcPr>
            <w:tcW w:w="900" w:type="pct"/>
            <w:tcBorders>
              <w:top w:val="single" w:sz="4" w:space="0" w:color="auto"/>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Норма обслуживания (кв.)</w:t>
            </w:r>
          </w:p>
        </w:tc>
        <w:tc>
          <w:tcPr>
            <w:tcW w:w="872" w:type="pct"/>
            <w:tcBorders>
              <w:top w:val="single" w:sz="4" w:space="0" w:color="auto"/>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Коэффициент невыходов</w:t>
            </w:r>
          </w:p>
        </w:tc>
        <w:tc>
          <w:tcPr>
            <w:tcW w:w="848" w:type="pct"/>
            <w:tcBorders>
              <w:top w:val="single" w:sz="4" w:space="0" w:color="auto"/>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Нормативное количество электриков (ед.)</w:t>
            </w:r>
          </w:p>
        </w:tc>
        <w:tc>
          <w:tcPr>
            <w:tcW w:w="766" w:type="pct"/>
            <w:tcBorders>
              <w:top w:val="single" w:sz="4" w:space="0" w:color="auto"/>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Фактически принятое количество электриков (чел.)</w:t>
            </w:r>
          </w:p>
        </w:tc>
      </w:tr>
      <w:tr w:rsidR="00D83835" w:rsidRPr="00D83835" w:rsidTr="00D83835">
        <w:trPr>
          <w:trHeight w:val="416"/>
        </w:trPr>
        <w:tc>
          <w:tcPr>
            <w:tcW w:w="861" w:type="pct"/>
            <w:tcBorders>
              <w:top w:val="nil"/>
              <w:left w:val="single" w:sz="4" w:space="0" w:color="auto"/>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w:t>
            </w:r>
          </w:p>
        </w:tc>
        <w:tc>
          <w:tcPr>
            <w:tcW w:w="753" w:type="pct"/>
            <w:tcBorders>
              <w:top w:val="nil"/>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2</w:t>
            </w:r>
          </w:p>
        </w:tc>
        <w:tc>
          <w:tcPr>
            <w:tcW w:w="900" w:type="pct"/>
            <w:tcBorders>
              <w:top w:val="nil"/>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3</w:t>
            </w:r>
          </w:p>
        </w:tc>
        <w:tc>
          <w:tcPr>
            <w:tcW w:w="872" w:type="pct"/>
            <w:tcBorders>
              <w:top w:val="nil"/>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4</w:t>
            </w:r>
          </w:p>
        </w:tc>
        <w:tc>
          <w:tcPr>
            <w:tcW w:w="848" w:type="pct"/>
            <w:tcBorders>
              <w:top w:val="nil"/>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5</w:t>
            </w:r>
          </w:p>
        </w:tc>
        <w:tc>
          <w:tcPr>
            <w:tcW w:w="766" w:type="pct"/>
            <w:tcBorders>
              <w:top w:val="nil"/>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6</w:t>
            </w:r>
          </w:p>
        </w:tc>
      </w:tr>
      <w:tr w:rsidR="00D83835" w:rsidRPr="00D83835" w:rsidTr="00D83835">
        <w:trPr>
          <w:trHeight w:val="416"/>
        </w:trPr>
        <w:tc>
          <w:tcPr>
            <w:tcW w:w="861" w:type="pct"/>
            <w:tcBorders>
              <w:top w:val="nil"/>
              <w:left w:val="single" w:sz="4" w:space="0" w:color="auto"/>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свыше 31</w:t>
            </w:r>
          </w:p>
        </w:tc>
        <w:tc>
          <w:tcPr>
            <w:tcW w:w="753" w:type="pct"/>
            <w:tcBorders>
              <w:top w:val="nil"/>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715</w:t>
            </w:r>
          </w:p>
        </w:tc>
        <w:tc>
          <w:tcPr>
            <w:tcW w:w="900" w:type="pct"/>
            <w:tcBorders>
              <w:top w:val="nil"/>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2200</w:t>
            </w:r>
          </w:p>
        </w:tc>
        <w:tc>
          <w:tcPr>
            <w:tcW w:w="872" w:type="pct"/>
            <w:tcBorders>
              <w:top w:val="nil"/>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1,12</w:t>
            </w:r>
          </w:p>
        </w:tc>
        <w:tc>
          <w:tcPr>
            <w:tcW w:w="848" w:type="pct"/>
            <w:tcBorders>
              <w:top w:val="nil"/>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0,364</w:t>
            </w:r>
          </w:p>
        </w:tc>
        <w:tc>
          <w:tcPr>
            <w:tcW w:w="766" w:type="pct"/>
            <w:tcBorders>
              <w:top w:val="nil"/>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w:t>
            </w:r>
          </w:p>
        </w:tc>
      </w:tr>
    </w:tbl>
    <w:p w:rsidR="00D83835" w:rsidRPr="00D83835" w:rsidRDefault="00D83835" w:rsidP="00D83835">
      <w:pPr>
        <w:pStyle w:val="a9"/>
        <w:rPr>
          <w:szCs w:val="24"/>
        </w:rPr>
      </w:pPr>
      <w:r w:rsidRPr="00D83835">
        <w:rPr>
          <w:szCs w:val="24"/>
        </w:rPr>
        <w:t>Принимаем 1 электрика.</w:t>
      </w:r>
    </w:p>
    <w:p w:rsidR="00D83835" w:rsidRPr="00D83835" w:rsidRDefault="00D83835" w:rsidP="00D83835">
      <w:pPr>
        <w:pStyle w:val="a9"/>
        <w:rPr>
          <w:szCs w:val="24"/>
        </w:rPr>
      </w:pPr>
      <w:r w:rsidRPr="00D83835">
        <w:rPr>
          <w:szCs w:val="24"/>
        </w:rPr>
        <w:t>Формирование ФОТ сотрудников УК:</w:t>
      </w:r>
    </w:p>
    <w:p w:rsidR="00D83835" w:rsidRPr="00D83835" w:rsidRDefault="00D83835" w:rsidP="00D83835">
      <w:pPr>
        <w:pStyle w:val="a9"/>
        <w:rPr>
          <w:szCs w:val="24"/>
        </w:rPr>
      </w:pPr>
      <w:r w:rsidRPr="00D83835">
        <w:rPr>
          <w:szCs w:val="24"/>
        </w:rPr>
        <w:t>ФОТ административно-управленческого персонала управляющей компании  остается такой же, как и при управлении первой очередью жилого комплекса.</w:t>
      </w:r>
    </w:p>
    <w:p w:rsidR="00D83835" w:rsidRPr="00D83835" w:rsidRDefault="00D83835" w:rsidP="00D83835">
      <w:pPr>
        <w:pStyle w:val="a9"/>
        <w:rPr>
          <w:szCs w:val="24"/>
        </w:rPr>
      </w:pPr>
      <w:r w:rsidRPr="00D83835">
        <w:rPr>
          <w:szCs w:val="24"/>
          <w:lang w:val="en-US"/>
        </w:rPr>
        <w:t>II</w:t>
      </w:r>
      <w:r w:rsidRPr="00D83835">
        <w:rPr>
          <w:szCs w:val="24"/>
        </w:rPr>
        <w:t xml:space="preserve"> очередь строительства, дом по адресу Комсомольская 78 был сдан в 2010 году. </w:t>
      </w:r>
    </w:p>
    <w:p w:rsidR="00D83835" w:rsidRPr="00D83835" w:rsidRDefault="00D83835" w:rsidP="00D83835">
      <w:pPr>
        <w:pStyle w:val="a9"/>
        <w:rPr>
          <w:szCs w:val="24"/>
        </w:rPr>
      </w:pPr>
      <w:r w:rsidRPr="00D83835">
        <w:rPr>
          <w:szCs w:val="24"/>
        </w:rPr>
        <w:t>Фонд оплаты труда административно-управленческого персонала УК  приведен в таблице 6.18.</w:t>
      </w:r>
    </w:p>
    <w:p w:rsidR="00D83835" w:rsidRPr="00D83835" w:rsidRDefault="00D83835" w:rsidP="00F1608A">
      <w:pPr>
        <w:pStyle w:val="a9"/>
        <w:jc w:val="right"/>
        <w:rPr>
          <w:szCs w:val="24"/>
        </w:rPr>
      </w:pPr>
      <w:r w:rsidRPr="00D83835">
        <w:rPr>
          <w:szCs w:val="24"/>
        </w:rPr>
        <w:t>Таблица 6.18</w:t>
      </w:r>
    </w:p>
    <w:p w:rsidR="00D83835" w:rsidRPr="00D83835" w:rsidRDefault="00D83835" w:rsidP="00F1608A">
      <w:pPr>
        <w:pStyle w:val="a9"/>
        <w:jc w:val="center"/>
        <w:rPr>
          <w:szCs w:val="24"/>
        </w:rPr>
      </w:pPr>
      <w:r w:rsidRPr="00D83835">
        <w:rPr>
          <w:szCs w:val="24"/>
        </w:rPr>
        <w:t>Фонд оплаты труда административно-управленческого персонала УК</w:t>
      </w:r>
    </w:p>
    <w:tbl>
      <w:tblPr>
        <w:tblW w:w="5000" w:type="pct"/>
        <w:tblLook w:val="04A0"/>
      </w:tblPr>
      <w:tblGrid>
        <w:gridCol w:w="1981"/>
        <w:gridCol w:w="1981"/>
        <w:gridCol w:w="1981"/>
        <w:gridCol w:w="1981"/>
        <w:gridCol w:w="1981"/>
      </w:tblGrid>
      <w:tr w:rsidR="00D83835" w:rsidRPr="00D83835" w:rsidTr="00D83835">
        <w:trPr>
          <w:trHeight w:val="345"/>
        </w:trPr>
        <w:tc>
          <w:tcPr>
            <w:tcW w:w="10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Должность</w:t>
            </w:r>
          </w:p>
        </w:tc>
        <w:tc>
          <w:tcPr>
            <w:tcW w:w="1000" w:type="pct"/>
            <w:tcBorders>
              <w:top w:val="single" w:sz="4" w:space="0" w:color="auto"/>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Кол-во, чел.</w:t>
            </w:r>
          </w:p>
        </w:tc>
        <w:tc>
          <w:tcPr>
            <w:tcW w:w="1000" w:type="pct"/>
            <w:tcBorders>
              <w:top w:val="single" w:sz="4" w:space="0" w:color="auto"/>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Ставка, руб.</w:t>
            </w:r>
          </w:p>
        </w:tc>
        <w:tc>
          <w:tcPr>
            <w:tcW w:w="1000" w:type="pct"/>
            <w:tcBorders>
              <w:top w:val="single" w:sz="4" w:space="0" w:color="auto"/>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Итого, руб.</w:t>
            </w:r>
          </w:p>
        </w:tc>
        <w:tc>
          <w:tcPr>
            <w:tcW w:w="1000" w:type="pct"/>
            <w:tcBorders>
              <w:top w:val="single" w:sz="4" w:space="0" w:color="auto"/>
              <w:left w:val="nil"/>
              <w:bottom w:val="single" w:sz="4" w:space="0" w:color="auto"/>
              <w:right w:val="single" w:sz="4" w:space="0" w:color="auto"/>
            </w:tcBorders>
            <w:shd w:val="clear" w:color="000000" w:fill="FFFFFF"/>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Итого (с учетом выплат в соц. фонды), руб.</w:t>
            </w:r>
          </w:p>
        </w:tc>
      </w:tr>
      <w:tr w:rsidR="00D83835" w:rsidRPr="00D83835" w:rsidTr="00D83835">
        <w:trPr>
          <w:trHeight w:val="345"/>
        </w:trPr>
        <w:tc>
          <w:tcPr>
            <w:tcW w:w="10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w:t>
            </w:r>
          </w:p>
        </w:tc>
        <w:tc>
          <w:tcPr>
            <w:tcW w:w="1000" w:type="pct"/>
            <w:tcBorders>
              <w:top w:val="single" w:sz="4" w:space="0" w:color="auto"/>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2</w:t>
            </w:r>
          </w:p>
        </w:tc>
        <w:tc>
          <w:tcPr>
            <w:tcW w:w="1000" w:type="pct"/>
            <w:tcBorders>
              <w:top w:val="single" w:sz="4" w:space="0" w:color="auto"/>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3</w:t>
            </w:r>
          </w:p>
        </w:tc>
        <w:tc>
          <w:tcPr>
            <w:tcW w:w="1000" w:type="pct"/>
            <w:tcBorders>
              <w:top w:val="single" w:sz="4" w:space="0" w:color="auto"/>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4</w:t>
            </w:r>
          </w:p>
        </w:tc>
        <w:tc>
          <w:tcPr>
            <w:tcW w:w="1000" w:type="pct"/>
            <w:tcBorders>
              <w:top w:val="single" w:sz="4" w:space="0" w:color="auto"/>
              <w:left w:val="nil"/>
              <w:bottom w:val="single" w:sz="4" w:space="0" w:color="auto"/>
              <w:right w:val="single" w:sz="4" w:space="0" w:color="auto"/>
            </w:tcBorders>
            <w:shd w:val="clear" w:color="000000" w:fill="FFFFFF"/>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5  </w:t>
            </w:r>
          </w:p>
        </w:tc>
      </w:tr>
      <w:tr w:rsidR="00D83835" w:rsidRPr="00D83835" w:rsidTr="00D83835">
        <w:trPr>
          <w:trHeight w:val="345"/>
        </w:trPr>
        <w:tc>
          <w:tcPr>
            <w:tcW w:w="10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Директор</w:t>
            </w:r>
          </w:p>
        </w:tc>
        <w:tc>
          <w:tcPr>
            <w:tcW w:w="1000" w:type="pct"/>
            <w:tcBorders>
              <w:top w:val="single" w:sz="4" w:space="0" w:color="auto"/>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w:t>
            </w:r>
          </w:p>
        </w:tc>
        <w:tc>
          <w:tcPr>
            <w:tcW w:w="1000" w:type="pct"/>
            <w:tcBorders>
              <w:top w:val="single" w:sz="4" w:space="0" w:color="auto"/>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40 000,00</w:t>
            </w:r>
          </w:p>
        </w:tc>
        <w:tc>
          <w:tcPr>
            <w:tcW w:w="1000" w:type="pct"/>
            <w:tcBorders>
              <w:top w:val="single" w:sz="4" w:space="0" w:color="auto"/>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40 000,00</w:t>
            </w:r>
          </w:p>
        </w:tc>
        <w:tc>
          <w:tcPr>
            <w:tcW w:w="1000" w:type="pct"/>
            <w:tcBorders>
              <w:top w:val="single" w:sz="4" w:space="0" w:color="auto"/>
              <w:left w:val="nil"/>
              <w:bottom w:val="single" w:sz="4" w:space="0" w:color="auto"/>
              <w:right w:val="single" w:sz="4" w:space="0" w:color="auto"/>
            </w:tcBorders>
            <w:shd w:val="clear" w:color="000000" w:fill="FFFFFF"/>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50 400,00  </w:t>
            </w:r>
          </w:p>
        </w:tc>
      </w:tr>
      <w:tr w:rsidR="00D83835" w:rsidRPr="00D83835" w:rsidTr="00D83835">
        <w:trPr>
          <w:trHeight w:val="345"/>
        </w:trPr>
        <w:tc>
          <w:tcPr>
            <w:tcW w:w="10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Гл. инженер</w:t>
            </w:r>
          </w:p>
        </w:tc>
        <w:tc>
          <w:tcPr>
            <w:tcW w:w="1000" w:type="pct"/>
            <w:tcBorders>
              <w:top w:val="single" w:sz="4" w:space="0" w:color="auto"/>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w:t>
            </w:r>
          </w:p>
        </w:tc>
        <w:tc>
          <w:tcPr>
            <w:tcW w:w="1000" w:type="pct"/>
            <w:tcBorders>
              <w:top w:val="single" w:sz="4" w:space="0" w:color="auto"/>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30 000,00</w:t>
            </w:r>
          </w:p>
        </w:tc>
        <w:tc>
          <w:tcPr>
            <w:tcW w:w="1000" w:type="pct"/>
            <w:tcBorders>
              <w:top w:val="single" w:sz="4" w:space="0" w:color="auto"/>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30 000,00</w:t>
            </w:r>
          </w:p>
        </w:tc>
        <w:tc>
          <w:tcPr>
            <w:tcW w:w="1000" w:type="pct"/>
            <w:tcBorders>
              <w:top w:val="single" w:sz="4" w:space="0" w:color="auto"/>
              <w:left w:val="nil"/>
              <w:bottom w:val="single" w:sz="4" w:space="0" w:color="auto"/>
              <w:right w:val="single" w:sz="4" w:space="0" w:color="auto"/>
            </w:tcBorders>
            <w:shd w:val="clear" w:color="000000" w:fill="FFFFFF"/>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37 800,00  </w:t>
            </w:r>
          </w:p>
        </w:tc>
      </w:tr>
      <w:tr w:rsidR="00D83835" w:rsidRPr="00D83835" w:rsidTr="00D83835">
        <w:trPr>
          <w:trHeight w:val="345"/>
        </w:trPr>
        <w:tc>
          <w:tcPr>
            <w:tcW w:w="10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Гл.бух.</w:t>
            </w:r>
          </w:p>
        </w:tc>
        <w:tc>
          <w:tcPr>
            <w:tcW w:w="1000" w:type="pct"/>
            <w:tcBorders>
              <w:top w:val="single" w:sz="4" w:space="0" w:color="auto"/>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w:t>
            </w:r>
          </w:p>
        </w:tc>
        <w:tc>
          <w:tcPr>
            <w:tcW w:w="1000" w:type="pct"/>
            <w:tcBorders>
              <w:top w:val="single" w:sz="4" w:space="0" w:color="auto"/>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25 000,00</w:t>
            </w:r>
          </w:p>
        </w:tc>
        <w:tc>
          <w:tcPr>
            <w:tcW w:w="1000" w:type="pct"/>
            <w:tcBorders>
              <w:top w:val="single" w:sz="4" w:space="0" w:color="auto"/>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25 000,00</w:t>
            </w:r>
          </w:p>
        </w:tc>
        <w:tc>
          <w:tcPr>
            <w:tcW w:w="1000" w:type="pct"/>
            <w:tcBorders>
              <w:top w:val="single" w:sz="4" w:space="0" w:color="auto"/>
              <w:left w:val="nil"/>
              <w:bottom w:val="single" w:sz="4" w:space="0" w:color="auto"/>
              <w:right w:val="single" w:sz="4" w:space="0" w:color="auto"/>
            </w:tcBorders>
            <w:shd w:val="clear" w:color="000000" w:fill="FFFFFF"/>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31 500,00  </w:t>
            </w:r>
          </w:p>
        </w:tc>
      </w:tr>
      <w:tr w:rsidR="00D83835" w:rsidRPr="00D83835" w:rsidTr="00D83835">
        <w:trPr>
          <w:trHeight w:val="345"/>
        </w:trPr>
        <w:tc>
          <w:tcPr>
            <w:tcW w:w="10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Юрист</w:t>
            </w:r>
          </w:p>
        </w:tc>
        <w:tc>
          <w:tcPr>
            <w:tcW w:w="1000" w:type="pct"/>
            <w:tcBorders>
              <w:top w:val="single" w:sz="4" w:space="0" w:color="auto"/>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w:t>
            </w:r>
          </w:p>
        </w:tc>
        <w:tc>
          <w:tcPr>
            <w:tcW w:w="1000" w:type="pct"/>
            <w:tcBorders>
              <w:top w:val="single" w:sz="4" w:space="0" w:color="auto"/>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20 000,00</w:t>
            </w:r>
          </w:p>
        </w:tc>
        <w:tc>
          <w:tcPr>
            <w:tcW w:w="1000" w:type="pct"/>
            <w:tcBorders>
              <w:top w:val="single" w:sz="4" w:space="0" w:color="auto"/>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20 000,00</w:t>
            </w:r>
          </w:p>
        </w:tc>
        <w:tc>
          <w:tcPr>
            <w:tcW w:w="1000" w:type="pct"/>
            <w:tcBorders>
              <w:top w:val="single" w:sz="4" w:space="0" w:color="auto"/>
              <w:left w:val="nil"/>
              <w:bottom w:val="single" w:sz="4" w:space="0" w:color="auto"/>
              <w:right w:val="single" w:sz="4" w:space="0" w:color="auto"/>
            </w:tcBorders>
            <w:shd w:val="clear" w:color="000000" w:fill="FFFFFF"/>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25 200,00  </w:t>
            </w:r>
          </w:p>
        </w:tc>
      </w:tr>
      <w:tr w:rsidR="00D83835" w:rsidRPr="00D83835" w:rsidTr="00D83835">
        <w:trPr>
          <w:trHeight w:val="345"/>
        </w:trPr>
        <w:tc>
          <w:tcPr>
            <w:tcW w:w="10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Диспетчер</w:t>
            </w:r>
          </w:p>
        </w:tc>
        <w:tc>
          <w:tcPr>
            <w:tcW w:w="1000" w:type="pct"/>
            <w:tcBorders>
              <w:top w:val="single" w:sz="4" w:space="0" w:color="auto"/>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3</w:t>
            </w:r>
          </w:p>
        </w:tc>
        <w:tc>
          <w:tcPr>
            <w:tcW w:w="1000" w:type="pct"/>
            <w:tcBorders>
              <w:top w:val="single" w:sz="4" w:space="0" w:color="auto"/>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15 000,00</w:t>
            </w:r>
          </w:p>
        </w:tc>
        <w:tc>
          <w:tcPr>
            <w:tcW w:w="1000" w:type="pct"/>
            <w:tcBorders>
              <w:top w:val="single" w:sz="4" w:space="0" w:color="auto"/>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45 000,00</w:t>
            </w:r>
          </w:p>
        </w:tc>
        <w:tc>
          <w:tcPr>
            <w:tcW w:w="1000" w:type="pct"/>
            <w:tcBorders>
              <w:top w:val="single" w:sz="4" w:space="0" w:color="auto"/>
              <w:left w:val="nil"/>
              <w:bottom w:val="single" w:sz="4" w:space="0" w:color="auto"/>
              <w:right w:val="single" w:sz="4" w:space="0" w:color="auto"/>
            </w:tcBorders>
            <w:shd w:val="clear" w:color="000000" w:fill="FFFFFF"/>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56 700,00  </w:t>
            </w:r>
          </w:p>
        </w:tc>
      </w:tr>
      <w:tr w:rsidR="00D83835" w:rsidRPr="00D83835" w:rsidTr="00D83835">
        <w:trPr>
          <w:trHeight w:val="345"/>
        </w:trPr>
        <w:tc>
          <w:tcPr>
            <w:tcW w:w="10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Итого</w:t>
            </w:r>
          </w:p>
        </w:tc>
        <w:tc>
          <w:tcPr>
            <w:tcW w:w="1000" w:type="pct"/>
            <w:tcBorders>
              <w:top w:val="single" w:sz="4" w:space="0" w:color="auto"/>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7</w:t>
            </w:r>
          </w:p>
        </w:tc>
        <w:tc>
          <w:tcPr>
            <w:tcW w:w="1000" w:type="pct"/>
            <w:tcBorders>
              <w:top w:val="single" w:sz="4" w:space="0" w:color="auto"/>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130 000,00</w:t>
            </w:r>
          </w:p>
        </w:tc>
        <w:tc>
          <w:tcPr>
            <w:tcW w:w="1000" w:type="pct"/>
            <w:tcBorders>
              <w:top w:val="single" w:sz="4" w:space="0" w:color="auto"/>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160 000,00</w:t>
            </w:r>
          </w:p>
        </w:tc>
        <w:tc>
          <w:tcPr>
            <w:tcW w:w="1000" w:type="pct"/>
            <w:tcBorders>
              <w:top w:val="single" w:sz="4" w:space="0" w:color="auto"/>
              <w:left w:val="nil"/>
              <w:bottom w:val="single" w:sz="4" w:space="0" w:color="auto"/>
              <w:right w:val="single" w:sz="4" w:space="0" w:color="auto"/>
            </w:tcBorders>
            <w:shd w:val="clear" w:color="000000" w:fill="FFFFFF"/>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201 600,00  </w:t>
            </w:r>
          </w:p>
        </w:tc>
      </w:tr>
    </w:tbl>
    <w:p w:rsidR="00D83835" w:rsidRPr="00D83835" w:rsidRDefault="00D83835" w:rsidP="00D83835">
      <w:pPr>
        <w:pStyle w:val="a9"/>
        <w:rPr>
          <w:color w:val="000000"/>
          <w:szCs w:val="24"/>
        </w:rPr>
      </w:pPr>
    </w:p>
    <w:p w:rsidR="00D83835" w:rsidRPr="00D83835" w:rsidRDefault="00D83835" w:rsidP="00D83835">
      <w:pPr>
        <w:pStyle w:val="a9"/>
        <w:rPr>
          <w:szCs w:val="24"/>
        </w:rPr>
      </w:pPr>
      <w:r w:rsidRPr="00D83835">
        <w:rPr>
          <w:szCs w:val="24"/>
        </w:rPr>
        <w:t>Из данной таблицы видно что ФОТ руководящего персонала УК в месяц составляет 201 600 руб. в месяц. Стоимость расходных канцелярских материалов получается 4 032 руб. в месяц.</w:t>
      </w:r>
    </w:p>
    <w:p w:rsidR="00D83835" w:rsidRPr="00D83835" w:rsidRDefault="00D83835" w:rsidP="00D83835">
      <w:pPr>
        <w:pStyle w:val="a9"/>
        <w:rPr>
          <w:szCs w:val="24"/>
        </w:rPr>
      </w:pPr>
      <w:r w:rsidRPr="00D83835">
        <w:rPr>
          <w:szCs w:val="24"/>
        </w:rPr>
        <w:t>Затраты на оборудование:</w:t>
      </w:r>
    </w:p>
    <w:p w:rsidR="00D83835" w:rsidRPr="00D83835" w:rsidRDefault="00D83835" w:rsidP="00D83835">
      <w:pPr>
        <w:pStyle w:val="a9"/>
        <w:rPr>
          <w:szCs w:val="24"/>
        </w:rPr>
      </w:pPr>
      <w:r w:rsidRPr="00D83835">
        <w:rPr>
          <w:szCs w:val="24"/>
        </w:rPr>
        <w:t>Затраты на оборудование составляют 11 403  руб. в месяц как и в первой очереди.</w:t>
      </w:r>
    </w:p>
    <w:p w:rsidR="00D83835" w:rsidRPr="00D83835" w:rsidRDefault="00D83835" w:rsidP="00D83835">
      <w:pPr>
        <w:pStyle w:val="a9"/>
        <w:rPr>
          <w:szCs w:val="24"/>
        </w:rPr>
      </w:pPr>
      <w:r w:rsidRPr="00D83835">
        <w:rPr>
          <w:szCs w:val="24"/>
        </w:rPr>
        <w:lastRenderedPageBreak/>
        <w:t>Фонд оплаты труда технического персонала УК:</w:t>
      </w:r>
    </w:p>
    <w:p w:rsidR="00D83835" w:rsidRPr="00D83835" w:rsidRDefault="00D83835" w:rsidP="00D83835">
      <w:pPr>
        <w:pStyle w:val="a9"/>
        <w:rPr>
          <w:szCs w:val="24"/>
        </w:rPr>
      </w:pPr>
      <w:r w:rsidRPr="00D83835">
        <w:rPr>
          <w:szCs w:val="24"/>
        </w:rPr>
        <w:t>Фонд оплаты труда технического персонала УК приведен в таблице 6.19.</w:t>
      </w:r>
    </w:p>
    <w:p w:rsidR="00F1608A" w:rsidRDefault="00F1608A" w:rsidP="00D83835">
      <w:pPr>
        <w:pStyle w:val="a9"/>
        <w:rPr>
          <w:szCs w:val="24"/>
        </w:rPr>
      </w:pPr>
    </w:p>
    <w:p w:rsidR="00D83835" w:rsidRPr="00D83835" w:rsidRDefault="00D83835" w:rsidP="00F1608A">
      <w:pPr>
        <w:pStyle w:val="a9"/>
        <w:jc w:val="right"/>
        <w:rPr>
          <w:szCs w:val="24"/>
        </w:rPr>
      </w:pPr>
      <w:r w:rsidRPr="00D83835">
        <w:rPr>
          <w:szCs w:val="24"/>
        </w:rPr>
        <w:t>Таблица 6.19</w:t>
      </w:r>
    </w:p>
    <w:p w:rsidR="00D83835" w:rsidRPr="00D83835" w:rsidRDefault="00D83835" w:rsidP="00F1608A">
      <w:pPr>
        <w:pStyle w:val="a9"/>
        <w:jc w:val="center"/>
        <w:rPr>
          <w:szCs w:val="24"/>
        </w:rPr>
      </w:pPr>
      <w:r w:rsidRPr="00D83835">
        <w:rPr>
          <w:szCs w:val="24"/>
        </w:rPr>
        <w:t>Фонд оплаты труда технического персонала УК</w:t>
      </w:r>
    </w:p>
    <w:tbl>
      <w:tblPr>
        <w:tblW w:w="5000" w:type="pct"/>
        <w:tblLook w:val="04A0"/>
      </w:tblPr>
      <w:tblGrid>
        <w:gridCol w:w="1981"/>
        <w:gridCol w:w="1981"/>
        <w:gridCol w:w="1981"/>
        <w:gridCol w:w="1981"/>
        <w:gridCol w:w="1981"/>
      </w:tblGrid>
      <w:tr w:rsidR="00D83835" w:rsidRPr="00D83835" w:rsidTr="00D83835">
        <w:trPr>
          <w:trHeight w:val="300"/>
        </w:trPr>
        <w:tc>
          <w:tcPr>
            <w:tcW w:w="10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Должность</w:t>
            </w:r>
          </w:p>
        </w:tc>
        <w:tc>
          <w:tcPr>
            <w:tcW w:w="1000" w:type="pct"/>
            <w:tcBorders>
              <w:top w:val="single" w:sz="4" w:space="0" w:color="auto"/>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Кол-во, чел.</w:t>
            </w:r>
          </w:p>
        </w:tc>
        <w:tc>
          <w:tcPr>
            <w:tcW w:w="1000" w:type="pct"/>
            <w:tcBorders>
              <w:top w:val="single" w:sz="4" w:space="0" w:color="auto"/>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Ставка, руб.</w:t>
            </w:r>
          </w:p>
        </w:tc>
        <w:tc>
          <w:tcPr>
            <w:tcW w:w="1000" w:type="pct"/>
            <w:tcBorders>
              <w:top w:val="single" w:sz="4" w:space="0" w:color="auto"/>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Итого, руб.</w:t>
            </w:r>
          </w:p>
        </w:tc>
        <w:tc>
          <w:tcPr>
            <w:tcW w:w="1000" w:type="pct"/>
            <w:tcBorders>
              <w:top w:val="single" w:sz="4" w:space="0" w:color="auto"/>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Итого (с учетом выплат в соц. фонды), руб.</w:t>
            </w:r>
          </w:p>
        </w:tc>
      </w:tr>
      <w:tr w:rsidR="00D83835" w:rsidRPr="00D83835" w:rsidTr="00D83835">
        <w:trPr>
          <w:trHeight w:val="300"/>
        </w:trPr>
        <w:tc>
          <w:tcPr>
            <w:tcW w:w="1000" w:type="pct"/>
            <w:tcBorders>
              <w:top w:val="nil"/>
              <w:left w:val="single" w:sz="4" w:space="0" w:color="auto"/>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2</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3</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4</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5  </w:t>
            </w:r>
          </w:p>
        </w:tc>
      </w:tr>
      <w:tr w:rsidR="00D83835" w:rsidRPr="00D83835" w:rsidTr="00D83835">
        <w:trPr>
          <w:trHeight w:val="300"/>
        </w:trPr>
        <w:tc>
          <w:tcPr>
            <w:tcW w:w="1000" w:type="pct"/>
            <w:tcBorders>
              <w:top w:val="nil"/>
              <w:left w:val="single" w:sz="4" w:space="0" w:color="auto"/>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Слесарь-сантехник</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3</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25 000,00</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75 000,00</w:t>
            </w:r>
          </w:p>
        </w:tc>
        <w:tc>
          <w:tcPr>
            <w:tcW w:w="1000" w:type="pct"/>
            <w:tcBorders>
              <w:top w:val="nil"/>
              <w:left w:val="nil"/>
              <w:bottom w:val="single" w:sz="4" w:space="0" w:color="auto"/>
              <w:right w:val="single" w:sz="4" w:space="0" w:color="auto"/>
            </w:tcBorders>
            <w:shd w:val="clear" w:color="auto" w:fill="auto"/>
            <w:vAlign w:val="bottom"/>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63 000,00</w:t>
            </w:r>
          </w:p>
        </w:tc>
      </w:tr>
      <w:tr w:rsidR="00D83835" w:rsidRPr="00D83835" w:rsidTr="00D83835">
        <w:trPr>
          <w:trHeight w:val="300"/>
        </w:trPr>
        <w:tc>
          <w:tcPr>
            <w:tcW w:w="1000" w:type="pct"/>
            <w:tcBorders>
              <w:top w:val="nil"/>
              <w:left w:val="single" w:sz="4" w:space="0" w:color="auto"/>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Электрик</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20 000,00</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20 000,00</w:t>
            </w:r>
          </w:p>
        </w:tc>
        <w:tc>
          <w:tcPr>
            <w:tcW w:w="1000" w:type="pct"/>
            <w:tcBorders>
              <w:top w:val="nil"/>
              <w:left w:val="nil"/>
              <w:bottom w:val="single" w:sz="4" w:space="0" w:color="auto"/>
              <w:right w:val="single" w:sz="4" w:space="0" w:color="auto"/>
            </w:tcBorders>
            <w:shd w:val="clear" w:color="auto" w:fill="auto"/>
            <w:vAlign w:val="bottom"/>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25 200,00</w:t>
            </w:r>
          </w:p>
        </w:tc>
      </w:tr>
      <w:tr w:rsidR="00D83835" w:rsidRPr="00D83835" w:rsidTr="00D83835">
        <w:trPr>
          <w:trHeight w:val="300"/>
        </w:trPr>
        <w:tc>
          <w:tcPr>
            <w:tcW w:w="1000" w:type="pct"/>
            <w:tcBorders>
              <w:top w:val="nil"/>
              <w:left w:val="single" w:sz="4" w:space="0" w:color="auto"/>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Дворник</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4</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12 000,00</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48 000,00</w:t>
            </w:r>
          </w:p>
        </w:tc>
        <w:tc>
          <w:tcPr>
            <w:tcW w:w="1000" w:type="pct"/>
            <w:tcBorders>
              <w:top w:val="nil"/>
              <w:left w:val="nil"/>
              <w:bottom w:val="single" w:sz="4" w:space="0" w:color="auto"/>
              <w:right w:val="single" w:sz="4" w:space="0" w:color="auto"/>
            </w:tcBorders>
            <w:shd w:val="clear" w:color="auto" w:fill="auto"/>
            <w:vAlign w:val="bottom"/>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45 360,00</w:t>
            </w:r>
          </w:p>
        </w:tc>
      </w:tr>
      <w:tr w:rsidR="00D83835" w:rsidRPr="00D83835" w:rsidTr="00D83835">
        <w:trPr>
          <w:trHeight w:val="300"/>
        </w:trPr>
        <w:tc>
          <w:tcPr>
            <w:tcW w:w="1000" w:type="pct"/>
            <w:tcBorders>
              <w:top w:val="nil"/>
              <w:left w:val="single" w:sz="4" w:space="0" w:color="auto"/>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Уборщица</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8</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12 000,00</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96 000,00</w:t>
            </w:r>
          </w:p>
        </w:tc>
        <w:tc>
          <w:tcPr>
            <w:tcW w:w="1000" w:type="pct"/>
            <w:tcBorders>
              <w:top w:val="nil"/>
              <w:left w:val="nil"/>
              <w:bottom w:val="single" w:sz="4" w:space="0" w:color="auto"/>
              <w:right w:val="single" w:sz="4" w:space="0" w:color="auto"/>
            </w:tcBorders>
            <w:shd w:val="clear" w:color="auto" w:fill="auto"/>
            <w:vAlign w:val="bottom"/>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90 720,00</w:t>
            </w:r>
          </w:p>
        </w:tc>
      </w:tr>
      <w:tr w:rsidR="00D83835" w:rsidRPr="00D83835" w:rsidTr="00D83835">
        <w:trPr>
          <w:trHeight w:val="300"/>
        </w:trPr>
        <w:tc>
          <w:tcPr>
            <w:tcW w:w="1000" w:type="pct"/>
            <w:tcBorders>
              <w:top w:val="nil"/>
              <w:left w:val="single" w:sz="4" w:space="0" w:color="auto"/>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Итого</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15</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69 000,00</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214 000,00</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224 280,00  </w:t>
            </w:r>
          </w:p>
        </w:tc>
      </w:tr>
    </w:tbl>
    <w:p w:rsidR="00D83835" w:rsidRPr="00D83835" w:rsidRDefault="00D83835" w:rsidP="00D83835">
      <w:pPr>
        <w:spacing w:after="0" w:line="360" w:lineRule="auto"/>
        <w:ind w:firstLine="709"/>
        <w:jc w:val="both"/>
        <w:rPr>
          <w:rFonts w:ascii="Times New Roman" w:hAnsi="Times New Roman" w:cs="Times New Roman"/>
          <w:sz w:val="24"/>
          <w:szCs w:val="24"/>
        </w:rPr>
      </w:pPr>
    </w:p>
    <w:p w:rsidR="00D83835" w:rsidRPr="00D83835" w:rsidRDefault="00D83835" w:rsidP="00D83835">
      <w:pPr>
        <w:pStyle w:val="a9"/>
        <w:rPr>
          <w:szCs w:val="24"/>
        </w:rPr>
      </w:pPr>
      <w:r w:rsidRPr="00D83835">
        <w:rPr>
          <w:szCs w:val="24"/>
        </w:rPr>
        <w:t>Из данной таблицы видно что ФОТ технического персонала УК в месяц составляет 224 280 руб. в месяц. Расходы на инвентарь составят 5 % от ФОТ обслуживающего персонала (по Постановлению Госстроя № 139): 11 214 руб. в месяц.</w:t>
      </w:r>
    </w:p>
    <w:p w:rsidR="00D83835" w:rsidRPr="0042504F" w:rsidRDefault="00D83835" w:rsidP="00F1608A">
      <w:pPr>
        <w:pStyle w:val="2"/>
        <w:jc w:val="center"/>
        <w:rPr>
          <w:rFonts w:ascii="Times New Roman" w:hAnsi="Times New Roman" w:cs="Times New Roman"/>
          <w:b w:val="0"/>
          <w:color w:val="auto"/>
          <w:sz w:val="24"/>
          <w:szCs w:val="24"/>
        </w:rPr>
      </w:pPr>
      <w:bookmarkStart w:id="155" w:name="_Toc296551822"/>
      <w:r w:rsidRPr="0042504F">
        <w:rPr>
          <w:rFonts w:ascii="Times New Roman" w:hAnsi="Times New Roman" w:cs="Times New Roman"/>
          <w:b w:val="0"/>
          <w:color w:val="auto"/>
          <w:sz w:val="24"/>
          <w:szCs w:val="24"/>
        </w:rPr>
        <w:t>Эксплуатационные расходы</w:t>
      </w:r>
      <w:r w:rsidR="0042504F">
        <w:rPr>
          <w:rFonts w:ascii="Times New Roman" w:hAnsi="Times New Roman" w:cs="Times New Roman"/>
          <w:b w:val="0"/>
          <w:color w:val="auto"/>
          <w:sz w:val="24"/>
          <w:szCs w:val="24"/>
        </w:rPr>
        <w:t xml:space="preserve"> </w:t>
      </w:r>
      <w:r w:rsidRPr="0042504F">
        <w:rPr>
          <w:rFonts w:ascii="Times New Roman" w:hAnsi="Times New Roman" w:cs="Times New Roman"/>
          <w:b w:val="0"/>
          <w:color w:val="auto"/>
          <w:sz w:val="24"/>
          <w:szCs w:val="24"/>
        </w:rPr>
        <w:t>(услуги привлекаемых компаний)</w:t>
      </w:r>
      <w:bookmarkEnd w:id="155"/>
    </w:p>
    <w:p w:rsidR="00F1608A" w:rsidRPr="00F1608A" w:rsidRDefault="00F1608A" w:rsidP="00F1608A">
      <w:pPr>
        <w:rPr>
          <w:lang w:eastAsia="ru-RU"/>
        </w:rPr>
      </w:pPr>
    </w:p>
    <w:p w:rsidR="00D83835" w:rsidRPr="00D83835" w:rsidRDefault="00D83835" w:rsidP="00D83835">
      <w:pPr>
        <w:pStyle w:val="a9"/>
        <w:rPr>
          <w:szCs w:val="24"/>
        </w:rPr>
      </w:pPr>
      <w:r w:rsidRPr="00D83835">
        <w:rPr>
          <w:szCs w:val="24"/>
        </w:rPr>
        <w:t>Вывоз ТБО:</w:t>
      </w:r>
    </w:p>
    <w:p w:rsidR="00D83835" w:rsidRPr="00D83835" w:rsidRDefault="00D83835" w:rsidP="00D83835">
      <w:pPr>
        <w:pStyle w:val="a9"/>
        <w:rPr>
          <w:szCs w:val="24"/>
        </w:rPr>
      </w:pPr>
      <w:r w:rsidRPr="00D83835">
        <w:rPr>
          <w:szCs w:val="24"/>
        </w:rPr>
        <w:t xml:space="preserve">На </w:t>
      </w:r>
      <w:r w:rsidRPr="00D83835">
        <w:rPr>
          <w:szCs w:val="24"/>
          <w:lang w:val="en-US"/>
        </w:rPr>
        <w:t>I</w:t>
      </w:r>
      <w:r w:rsidRPr="00D83835">
        <w:rPr>
          <w:szCs w:val="24"/>
        </w:rPr>
        <w:t xml:space="preserve"> и </w:t>
      </w:r>
      <w:r w:rsidRPr="00D83835">
        <w:rPr>
          <w:szCs w:val="24"/>
          <w:lang w:val="en-US"/>
        </w:rPr>
        <w:t>II</w:t>
      </w:r>
      <w:r w:rsidRPr="00D83835">
        <w:rPr>
          <w:szCs w:val="24"/>
        </w:rPr>
        <w:t xml:space="preserve"> очередь предусмотрено два контейнера объемом 17 м</w:t>
      </w:r>
      <w:r w:rsidRPr="00D83835">
        <w:rPr>
          <w:szCs w:val="24"/>
          <w:vertAlign w:val="superscript"/>
        </w:rPr>
        <w:t>3</w:t>
      </w:r>
      <w:r w:rsidRPr="00D83835">
        <w:rPr>
          <w:szCs w:val="24"/>
        </w:rPr>
        <w:t>. Вывоз осуществляется 3 раза в неделю, то есть в среднем 13 раз в месяц. Тариф на вывоз ТБО, установленный ЕМУП «Спецавтобаза» составляет 86,80 руб. за м</w:t>
      </w:r>
      <w:r w:rsidRPr="00D83835">
        <w:rPr>
          <w:szCs w:val="24"/>
          <w:vertAlign w:val="superscript"/>
        </w:rPr>
        <w:t>3</w:t>
      </w:r>
      <w:r w:rsidRPr="00D83835">
        <w:rPr>
          <w:szCs w:val="24"/>
        </w:rPr>
        <w:t>.</w:t>
      </w:r>
    </w:p>
    <w:p w:rsidR="00D83835" w:rsidRPr="00D83835" w:rsidRDefault="00D83835" w:rsidP="00D83835">
      <w:pPr>
        <w:pStyle w:val="a9"/>
        <w:rPr>
          <w:szCs w:val="24"/>
        </w:rPr>
      </w:pPr>
      <w:r w:rsidRPr="00D83835">
        <w:rPr>
          <w:szCs w:val="24"/>
        </w:rPr>
        <w:t>Вывоз снега:</w:t>
      </w:r>
    </w:p>
    <w:p w:rsidR="00D83835" w:rsidRPr="00D83835" w:rsidRDefault="00D83835" w:rsidP="00D83835">
      <w:pPr>
        <w:pStyle w:val="a9"/>
        <w:rPr>
          <w:szCs w:val="24"/>
        </w:rPr>
      </w:pPr>
      <w:r w:rsidRPr="00D83835">
        <w:rPr>
          <w:szCs w:val="24"/>
        </w:rPr>
        <w:t>Среднемесячная норма осадков для декабря составляет 102 мм., площадь, с которой осуществляется вывоз снега  5609,49 м</w:t>
      </w:r>
      <w:r w:rsidRPr="00D83835">
        <w:rPr>
          <w:szCs w:val="24"/>
          <w:vertAlign w:val="superscript"/>
        </w:rPr>
        <w:t xml:space="preserve">2 </w:t>
      </w:r>
      <w:r w:rsidRPr="00D83835">
        <w:rPr>
          <w:szCs w:val="24"/>
        </w:rPr>
        <w:t xml:space="preserve">, следовательно месячный объем выпавшего снега на территории </w:t>
      </w:r>
      <w:r w:rsidRPr="00D83835">
        <w:rPr>
          <w:szCs w:val="24"/>
          <w:lang w:val="en-US"/>
        </w:rPr>
        <w:t>I</w:t>
      </w:r>
      <w:r w:rsidRPr="00D83835">
        <w:rPr>
          <w:szCs w:val="24"/>
        </w:rPr>
        <w:t xml:space="preserve"> и II очереди жилого комплекса составляет  560,9 м</w:t>
      </w:r>
      <w:r w:rsidRPr="00D83835">
        <w:rPr>
          <w:szCs w:val="24"/>
          <w:vertAlign w:val="superscript"/>
        </w:rPr>
        <w:t>3</w:t>
      </w:r>
      <w:r w:rsidRPr="00D83835">
        <w:rPr>
          <w:szCs w:val="24"/>
        </w:rPr>
        <w:t>. Для вывоза данного объема снега необходимо 23 рейса самосвалов. Объемом, снега, который вмещает самосвал – 25м</w:t>
      </w:r>
      <w:r w:rsidRPr="00D83835">
        <w:rPr>
          <w:szCs w:val="24"/>
          <w:vertAlign w:val="superscript"/>
        </w:rPr>
        <w:t>3</w:t>
      </w:r>
      <w:r w:rsidRPr="00D83835">
        <w:rPr>
          <w:szCs w:val="24"/>
        </w:rPr>
        <w:t xml:space="preserve">. </w:t>
      </w:r>
    </w:p>
    <w:p w:rsidR="00D83835" w:rsidRPr="00D83835" w:rsidRDefault="00D83835" w:rsidP="00D83835">
      <w:pPr>
        <w:pStyle w:val="a9"/>
        <w:rPr>
          <w:szCs w:val="24"/>
        </w:rPr>
      </w:pPr>
      <w:r w:rsidRPr="00D83835">
        <w:rPr>
          <w:szCs w:val="24"/>
        </w:rPr>
        <w:t>Дератизация и дезинсекция помещений:</w:t>
      </w:r>
    </w:p>
    <w:p w:rsidR="00D83835" w:rsidRPr="00D83835" w:rsidRDefault="00D83835" w:rsidP="00D83835">
      <w:pPr>
        <w:pStyle w:val="a9"/>
        <w:rPr>
          <w:szCs w:val="24"/>
        </w:rPr>
      </w:pPr>
      <w:r w:rsidRPr="00D83835">
        <w:rPr>
          <w:szCs w:val="24"/>
        </w:rPr>
        <w:t xml:space="preserve">Площадь, подвергающая дератизации и дезинсекции в </w:t>
      </w:r>
      <w:r w:rsidRPr="00D83835">
        <w:rPr>
          <w:szCs w:val="24"/>
          <w:lang w:val="en-US"/>
        </w:rPr>
        <w:t>I</w:t>
      </w:r>
      <w:r w:rsidRPr="00D83835">
        <w:rPr>
          <w:szCs w:val="24"/>
        </w:rPr>
        <w:t xml:space="preserve"> и </w:t>
      </w:r>
      <w:r w:rsidRPr="00D83835">
        <w:rPr>
          <w:szCs w:val="24"/>
          <w:lang w:val="en-US"/>
        </w:rPr>
        <w:t>II</w:t>
      </w:r>
      <w:r w:rsidRPr="00D83835">
        <w:rPr>
          <w:szCs w:val="24"/>
        </w:rPr>
        <w:t xml:space="preserve"> очереди жилого комплекса составляет 3318,5 м</w:t>
      </w:r>
      <w:r w:rsidRPr="00D83835">
        <w:rPr>
          <w:szCs w:val="24"/>
          <w:vertAlign w:val="superscript"/>
        </w:rPr>
        <w:t>2</w:t>
      </w:r>
      <w:r w:rsidRPr="00D83835">
        <w:rPr>
          <w:szCs w:val="24"/>
        </w:rPr>
        <w:t xml:space="preserve">. </w:t>
      </w:r>
    </w:p>
    <w:p w:rsidR="00D83835" w:rsidRPr="00D83835" w:rsidRDefault="00D83835" w:rsidP="00D83835">
      <w:pPr>
        <w:pStyle w:val="a9"/>
        <w:rPr>
          <w:szCs w:val="24"/>
        </w:rPr>
      </w:pPr>
      <w:r w:rsidRPr="00D83835">
        <w:rPr>
          <w:szCs w:val="24"/>
        </w:rPr>
        <w:lastRenderedPageBreak/>
        <w:t>Обслуживание домофонов:</w:t>
      </w:r>
    </w:p>
    <w:p w:rsidR="00D83835" w:rsidRPr="00D83835" w:rsidRDefault="00D83835" w:rsidP="00D83835">
      <w:pPr>
        <w:pStyle w:val="a9"/>
        <w:rPr>
          <w:szCs w:val="24"/>
        </w:rPr>
      </w:pPr>
      <w:r w:rsidRPr="00D83835">
        <w:rPr>
          <w:szCs w:val="24"/>
        </w:rPr>
        <w:t xml:space="preserve">В </w:t>
      </w:r>
      <w:r w:rsidRPr="00D83835">
        <w:rPr>
          <w:szCs w:val="24"/>
          <w:lang w:val="en-US"/>
        </w:rPr>
        <w:t>I</w:t>
      </w:r>
      <w:r w:rsidRPr="00D83835">
        <w:rPr>
          <w:szCs w:val="24"/>
        </w:rPr>
        <w:t xml:space="preserve"> и </w:t>
      </w:r>
      <w:r w:rsidRPr="00D83835">
        <w:rPr>
          <w:szCs w:val="24"/>
          <w:lang w:val="en-US"/>
        </w:rPr>
        <w:t>II</w:t>
      </w:r>
      <w:r w:rsidRPr="00D83835">
        <w:rPr>
          <w:szCs w:val="24"/>
        </w:rPr>
        <w:t xml:space="preserve"> очереди жилого комплекса домофоны установлены в 13 подъездах. </w:t>
      </w:r>
    </w:p>
    <w:p w:rsidR="00D83835" w:rsidRPr="00D83835" w:rsidRDefault="00D83835" w:rsidP="00D83835">
      <w:pPr>
        <w:pStyle w:val="a9"/>
        <w:rPr>
          <w:szCs w:val="24"/>
        </w:rPr>
      </w:pPr>
      <w:r w:rsidRPr="00D83835">
        <w:rPr>
          <w:szCs w:val="24"/>
        </w:rPr>
        <w:t>Услуги охраны:</w:t>
      </w:r>
    </w:p>
    <w:p w:rsidR="00D83835" w:rsidRPr="00D83835" w:rsidRDefault="00D83835" w:rsidP="00D83835">
      <w:pPr>
        <w:pStyle w:val="a9"/>
        <w:rPr>
          <w:szCs w:val="24"/>
        </w:rPr>
      </w:pPr>
      <w:r w:rsidRPr="00D83835">
        <w:rPr>
          <w:szCs w:val="24"/>
        </w:rPr>
        <w:t>Установлена ставка 2,90 руб. с 1м</w:t>
      </w:r>
      <w:r w:rsidRPr="00D83835">
        <w:rPr>
          <w:szCs w:val="24"/>
          <w:vertAlign w:val="superscript"/>
        </w:rPr>
        <w:t xml:space="preserve">2 </w:t>
      </w:r>
      <w:r w:rsidRPr="00D83835">
        <w:rPr>
          <w:szCs w:val="24"/>
        </w:rPr>
        <w:t>общей площади квартир(20 859,4+22 703,2=43 562,6). То есть в месяц на услуги охраны приходится 126 331,6 руб.</w:t>
      </w:r>
    </w:p>
    <w:p w:rsidR="00D83835" w:rsidRPr="00D83835" w:rsidRDefault="00D83835" w:rsidP="00D83835">
      <w:pPr>
        <w:pStyle w:val="a9"/>
        <w:rPr>
          <w:szCs w:val="24"/>
        </w:rPr>
      </w:pPr>
      <w:r w:rsidRPr="00D83835">
        <w:rPr>
          <w:szCs w:val="24"/>
        </w:rPr>
        <w:t>Эксплуатационные расходы представлены в таблице 6.20.</w:t>
      </w:r>
    </w:p>
    <w:p w:rsidR="00F1608A" w:rsidRDefault="00F1608A" w:rsidP="00F1608A">
      <w:pPr>
        <w:pStyle w:val="a9"/>
        <w:jc w:val="right"/>
        <w:rPr>
          <w:szCs w:val="24"/>
        </w:rPr>
      </w:pPr>
    </w:p>
    <w:p w:rsidR="00D83835" w:rsidRPr="00D83835" w:rsidRDefault="00D83835" w:rsidP="00F1608A">
      <w:pPr>
        <w:pStyle w:val="a9"/>
        <w:jc w:val="right"/>
        <w:rPr>
          <w:szCs w:val="24"/>
        </w:rPr>
      </w:pPr>
      <w:r w:rsidRPr="00D83835">
        <w:rPr>
          <w:szCs w:val="24"/>
        </w:rPr>
        <w:t>Таблица 6.20</w:t>
      </w:r>
    </w:p>
    <w:p w:rsidR="00D83835" w:rsidRPr="00D83835" w:rsidRDefault="00D83835" w:rsidP="00F1608A">
      <w:pPr>
        <w:pStyle w:val="a9"/>
        <w:jc w:val="center"/>
        <w:rPr>
          <w:szCs w:val="24"/>
        </w:rPr>
      </w:pPr>
      <w:r w:rsidRPr="00D83835">
        <w:rPr>
          <w:szCs w:val="24"/>
        </w:rPr>
        <w:t>Эксплуатационные расходы</w:t>
      </w:r>
    </w:p>
    <w:tbl>
      <w:tblPr>
        <w:tblW w:w="5000" w:type="pct"/>
        <w:tblLook w:val="04A0"/>
      </w:tblPr>
      <w:tblGrid>
        <w:gridCol w:w="2389"/>
        <w:gridCol w:w="1682"/>
        <w:gridCol w:w="1686"/>
        <w:gridCol w:w="2050"/>
        <w:gridCol w:w="2098"/>
      </w:tblGrid>
      <w:tr w:rsidR="00D83835" w:rsidRPr="00D83835" w:rsidTr="00D83835">
        <w:trPr>
          <w:trHeight w:val="945"/>
        </w:trPr>
        <w:tc>
          <w:tcPr>
            <w:tcW w:w="120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Наименование</w:t>
            </w:r>
          </w:p>
        </w:tc>
        <w:tc>
          <w:tcPr>
            <w:tcW w:w="849" w:type="pct"/>
            <w:tcBorders>
              <w:top w:val="single" w:sz="4" w:space="0" w:color="auto"/>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Измеритель</w:t>
            </w:r>
          </w:p>
        </w:tc>
        <w:tc>
          <w:tcPr>
            <w:tcW w:w="851" w:type="pct"/>
            <w:tcBorders>
              <w:top w:val="single" w:sz="4" w:space="0" w:color="auto"/>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Цена, руб.</w:t>
            </w:r>
          </w:p>
        </w:tc>
        <w:tc>
          <w:tcPr>
            <w:tcW w:w="1035" w:type="pct"/>
            <w:tcBorders>
              <w:top w:val="single" w:sz="4" w:space="0" w:color="auto"/>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Объем обслуживания, в месяц</w:t>
            </w:r>
          </w:p>
        </w:tc>
        <w:tc>
          <w:tcPr>
            <w:tcW w:w="1059" w:type="pct"/>
            <w:tcBorders>
              <w:top w:val="single" w:sz="4" w:space="0" w:color="auto"/>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Стоимость в мес, руб. </w:t>
            </w:r>
          </w:p>
        </w:tc>
      </w:tr>
      <w:tr w:rsidR="00D83835" w:rsidRPr="00D83835" w:rsidTr="00D83835">
        <w:trPr>
          <w:trHeight w:val="315"/>
        </w:trPr>
        <w:tc>
          <w:tcPr>
            <w:tcW w:w="1206" w:type="pct"/>
            <w:tcBorders>
              <w:top w:val="nil"/>
              <w:left w:val="single" w:sz="4" w:space="0" w:color="auto"/>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1  </w:t>
            </w:r>
          </w:p>
        </w:tc>
        <w:tc>
          <w:tcPr>
            <w:tcW w:w="849"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2  </w:t>
            </w:r>
          </w:p>
        </w:tc>
        <w:tc>
          <w:tcPr>
            <w:tcW w:w="851"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3  </w:t>
            </w:r>
          </w:p>
        </w:tc>
        <w:tc>
          <w:tcPr>
            <w:tcW w:w="1035"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4  </w:t>
            </w:r>
          </w:p>
        </w:tc>
        <w:tc>
          <w:tcPr>
            <w:tcW w:w="1059"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5  </w:t>
            </w:r>
          </w:p>
        </w:tc>
      </w:tr>
      <w:tr w:rsidR="00D83835" w:rsidRPr="00D83835" w:rsidTr="00D83835">
        <w:trPr>
          <w:trHeight w:val="1200"/>
        </w:trPr>
        <w:tc>
          <w:tcPr>
            <w:tcW w:w="1206" w:type="pct"/>
            <w:tcBorders>
              <w:top w:val="nil"/>
              <w:left w:val="single" w:sz="4" w:space="0" w:color="auto"/>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Техническое обслуживание лифтового оборудования</w:t>
            </w:r>
          </w:p>
        </w:tc>
        <w:tc>
          <w:tcPr>
            <w:tcW w:w="849"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 лифт</w:t>
            </w:r>
          </w:p>
        </w:tc>
        <w:tc>
          <w:tcPr>
            <w:tcW w:w="851"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403,00  </w:t>
            </w:r>
          </w:p>
        </w:tc>
        <w:tc>
          <w:tcPr>
            <w:tcW w:w="1035"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239</w:t>
            </w:r>
          </w:p>
        </w:tc>
        <w:tc>
          <w:tcPr>
            <w:tcW w:w="1059"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96 317  </w:t>
            </w:r>
          </w:p>
        </w:tc>
      </w:tr>
      <w:tr w:rsidR="00D83835" w:rsidRPr="00D83835" w:rsidTr="00D83835">
        <w:trPr>
          <w:trHeight w:val="945"/>
        </w:trPr>
        <w:tc>
          <w:tcPr>
            <w:tcW w:w="1206" w:type="pct"/>
            <w:tcBorders>
              <w:top w:val="nil"/>
              <w:left w:val="single" w:sz="4" w:space="0" w:color="auto"/>
              <w:bottom w:val="single" w:sz="4" w:space="0" w:color="auto"/>
              <w:right w:val="single" w:sz="4" w:space="0" w:color="auto"/>
            </w:tcBorders>
            <w:shd w:val="clear" w:color="auto" w:fill="auto"/>
            <w:vAlign w:val="bottom"/>
            <w:hideMark/>
          </w:tcPr>
          <w:p w:rsidR="00D83835" w:rsidRPr="00D83835" w:rsidRDefault="00D83835" w:rsidP="00D83835">
            <w:pPr>
              <w:spacing w:after="0" w:line="240" w:lineRule="auto"/>
              <w:jc w:val="both"/>
              <w:rPr>
                <w:rFonts w:ascii="Times New Roman" w:hAnsi="Times New Roman" w:cs="Times New Roman"/>
                <w:sz w:val="24"/>
                <w:szCs w:val="24"/>
              </w:rPr>
            </w:pPr>
            <w:r w:rsidRPr="00D83835">
              <w:rPr>
                <w:rFonts w:ascii="Times New Roman" w:hAnsi="Times New Roman" w:cs="Times New Roman"/>
                <w:sz w:val="24"/>
                <w:szCs w:val="24"/>
              </w:rPr>
              <w:t>Вывоз твердых бытовых отходов</w:t>
            </w:r>
          </w:p>
        </w:tc>
        <w:tc>
          <w:tcPr>
            <w:tcW w:w="849"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sz w:val="24"/>
                <w:szCs w:val="24"/>
              </w:rPr>
            </w:pPr>
            <w:r w:rsidRPr="00D83835">
              <w:rPr>
                <w:rFonts w:ascii="Times New Roman" w:hAnsi="Times New Roman" w:cs="Times New Roman"/>
                <w:sz w:val="24"/>
                <w:szCs w:val="24"/>
              </w:rPr>
              <w:t xml:space="preserve">1 контейнер </w:t>
            </w:r>
          </w:p>
        </w:tc>
        <w:tc>
          <w:tcPr>
            <w:tcW w:w="851"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sz w:val="24"/>
                <w:szCs w:val="24"/>
              </w:rPr>
            </w:pPr>
            <w:r w:rsidRPr="00D83835">
              <w:rPr>
                <w:rFonts w:ascii="Times New Roman" w:hAnsi="Times New Roman" w:cs="Times New Roman"/>
                <w:sz w:val="24"/>
                <w:szCs w:val="24"/>
              </w:rPr>
              <w:t xml:space="preserve">86,80  </w:t>
            </w:r>
          </w:p>
        </w:tc>
        <w:tc>
          <w:tcPr>
            <w:tcW w:w="1035"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sz w:val="24"/>
                <w:szCs w:val="24"/>
              </w:rPr>
            </w:pPr>
            <w:r w:rsidRPr="00D83835">
              <w:rPr>
                <w:rFonts w:ascii="Times New Roman" w:hAnsi="Times New Roman" w:cs="Times New Roman"/>
                <w:sz w:val="24"/>
                <w:szCs w:val="24"/>
              </w:rPr>
              <w:t xml:space="preserve">442  </w:t>
            </w:r>
          </w:p>
        </w:tc>
        <w:tc>
          <w:tcPr>
            <w:tcW w:w="1059"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sz w:val="24"/>
                <w:szCs w:val="24"/>
              </w:rPr>
            </w:pPr>
            <w:r w:rsidRPr="00D83835">
              <w:rPr>
                <w:rFonts w:ascii="Times New Roman" w:hAnsi="Times New Roman" w:cs="Times New Roman"/>
                <w:sz w:val="24"/>
                <w:szCs w:val="24"/>
              </w:rPr>
              <w:t xml:space="preserve">38 366  </w:t>
            </w:r>
          </w:p>
        </w:tc>
      </w:tr>
      <w:tr w:rsidR="00D83835" w:rsidRPr="00D83835" w:rsidTr="00D83835">
        <w:trPr>
          <w:trHeight w:val="945"/>
        </w:trPr>
        <w:tc>
          <w:tcPr>
            <w:tcW w:w="1206" w:type="pct"/>
            <w:tcBorders>
              <w:top w:val="nil"/>
              <w:left w:val="single" w:sz="4" w:space="0" w:color="auto"/>
              <w:bottom w:val="single" w:sz="4" w:space="0" w:color="auto"/>
              <w:right w:val="single" w:sz="4" w:space="0" w:color="auto"/>
            </w:tcBorders>
            <w:shd w:val="clear" w:color="auto" w:fill="auto"/>
            <w:vAlign w:val="bottom"/>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Вывоз снега (самосвал, погрузчики)</w:t>
            </w:r>
          </w:p>
        </w:tc>
        <w:tc>
          <w:tcPr>
            <w:tcW w:w="849"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рейс</w:t>
            </w:r>
          </w:p>
        </w:tc>
        <w:tc>
          <w:tcPr>
            <w:tcW w:w="851"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1 200,00  </w:t>
            </w:r>
          </w:p>
        </w:tc>
        <w:tc>
          <w:tcPr>
            <w:tcW w:w="1035"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23  </w:t>
            </w:r>
          </w:p>
        </w:tc>
        <w:tc>
          <w:tcPr>
            <w:tcW w:w="1059"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27 600  </w:t>
            </w:r>
          </w:p>
        </w:tc>
      </w:tr>
      <w:tr w:rsidR="00D83835" w:rsidRPr="00D83835" w:rsidTr="00D83835">
        <w:trPr>
          <w:trHeight w:val="900"/>
        </w:trPr>
        <w:tc>
          <w:tcPr>
            <w:tcW w:w="1206" w:type="pct"/>
            <w:tcBorders>
              <w:top w:val="nil"/>
              <w:left w:val="single" w:sz="4" w:space="0" w:color="auto"/>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Техническое обслуживание приборов учета</w:t>
            </w:r>
          </w:p>
        </w:tc>
        <w:tc>
          <w:tcPr>
            <w:tcW w:w="849"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комплект приборов учета</w:t>
            </w:r>
          </w:p>
        </w:tc>
        <w:tc>
          <w:tcPr>
            <w:tcW w:w="851"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60,00  </w:t>
            </w:r>
          </w:p>
        </w:tc>
        <w:tc>
          <w:tcPr>
            <w:tcW w:w="1035" w:type="pct"/>
            <w:tcBorders>
              <w:top w:val="nil"/>
              <w:left w:val="nil"/>
              <w:bottom w:val="single" w:sz="4" w:space="0" w:color="auto"/>
              <w:right w:val="single" w:sz="4" w:space="0" w:color="auto"/>
            </w:tcBorders>
            <w:shd w:val="clear" w:color="000000" w:fill="FFFFFF"/>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715  </w:t>
            </w:r>
          </w:p>
        </w:tc>
        <w:tc>
          <w:tcPr>
            <w:tcW w:w="1059"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42 900  </w:t>
            </w:r>
          </w:p>
        </w:tc>
      </w:tr>
      <w:tr w:rsidR="00D83835" w:rsidRPr="00D83835" w:rsidTr="00D83835">
        <w:trPr>
          <w:trHeight w:val="630"/>
        </w:trPr>
        <w:tc>
          <w:tcPr>
            <w:tcW w:w="1206" w:type="pct"/>
            <w:tcBorders>
              <w:top w:val="nil"/>
              <w:left w:val="single" w:sz="4" w:space="0" w:color="auto"/>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Дератизация помещений</w:t>
            </w:r>
          </w:p>
        </w:tc>
        <w:tc>
          <w:tcPr>
            <w:tcW w:w="849"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 м2</w:t>
            </w:r>
          </w:p>
        </w:tc>
        <w:tc>
          <w:tcPr>
            <w:tcW w:w="851"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2,70  </w:t>
            </w:r>
          </w:p>
        </w:tc>
        <w:tc>
          <w:tcPr>
            <w:tcW w:w="1035"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1 106  </w:t>
            </w:r>
          </w:p>
        </w:tc>
        <w:tc>
          <w:tcPr>
            <w:tcW w:w="1059"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2 986  </w:t>
            </w:r>
          </w:p>
        </w:tc>
      </w:tr>
      <w:tr w:rsidR="00D83835" w:rsidRPr="00D83835" w:rsidTr="00D83835">
        <w:trPr>
          <w:trHeight w:val="600"/>
        </w:trPr>
        <w:tc>
          <w:tcPr>
            <w:tcW w:w="1206" w:type="pct"/>
            <w:tcBorders>
              <w:top w:val="nil"/>
              <w:left w:val="single" w:sz="4" w:space="0" w:color="auto"/>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Дезинсекция помещений</w:t>
            </w:r>
          </w:p>
        </w:tc>
        <w:tc>
          <w:tcPr>
            <w:tcW w:w="849"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 м2</w:t>
            </w:r>
          </w:p>
        </w:tc>
        <w:tc>
          <w:tcPr>
            <w:tcW w:w="851"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2,10  </w:t>
            </w:r>
          </w:p>
        </w:tc>
        <w:tc>
          <w:tcPr>
            <w:tcW w:w="1035"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3 319  </w:t>
            </w:r>
          </w:p>
        </w:tc>
        <w:tc>
          <w:tcPr>
            <w:tcW w:w="1059"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6 969  </w:t>
            </w:r>
          </w:p>
        </w:tc>
      </w:tr>
      <w:tr w:rsidR="00D83835" w:rsidRPr="00D83835" w:rsidTr="00D83835">
        <w:trPr>
          <w:trHeight w:val="630"/>
        </w:trPr>
        <w:tc>
          <w:tcPr>
            <w:tcW w:w="1206" w:type="pct"/>
            <w:tcBorders>
              <w:top w:val="nil"/>
              <w:left w:val="single" w:sz="4" w:space="0" w:color="auto"/>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Обслуживание домофонов</w:t>
            </w:r>
          </w:p>
        </w:tc>
        <w:tc>
          <w:tcPr>
            <w:tcW w:w="849"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 домофон</w:t>
            </w:r>
          </w:p>
        </w:tc>
        <w:tc>
          <w:tcPr>
            <w:tcW w:w="851"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1 200,00  </w:t>
            </w:r>
          </w:p>
        </w:tc>
        <w:tc>
          <w:tcPr>
            <w:tcW w:w="1035"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13  </w:t>
            </w:r>
          </w:p>
        </w:tc>
        <w:tc>
          <w:tcPr>
            <w:tcW w:w="1059"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15 600  </w:t>
            </w:r>
          </w:p>
        </w:tc>
      </w:tr>
      <w:tr w:rsidR="00D83835" w:rsidRPr="00D83835" w:rsidTr="00D83835">
        <w:trPr>
          <w:trHeight w:val="315"/>
        </w:trPr>
        <w:tc>
          <w:tcPr>
            <w:tcW w:w="3941"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Итого </w:t>
            </w:r>
          </w:p>
        </w:tc>
        <w:tc>
          <w:tcPr>
            <w:tcW w:w="1059"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230 738  </w:t>
            </w:r>
          </w:p>
        </w:tc>
      </w:tr>
    </w:tbl>
    <w:p w:rsidR="00D83835" w:rsidRDefault="00D83835" w:rsidP="00D83835">
      <w:pPr>
        <w:pStyle w:val="a9"/>
        <w:rPr>
          <w:szCs w:val="24"/>
        </w:rPr>
      </w:pPr>
      <w:r w:rsidRPr="00D83835">
        <w:rPr>
          <w:szCs w:val="24"/>
        </w:rPr>
        <w:t xml:space="preserve">Таким образом, эксплуатационные расходы составляют </w:t>
      </w:r>
      <w:r w:rsidRPr="00D83835">
        <w:rPr>
          <w:b/>
          <w:szCs w:val="24"/>
        </w:rPr>
        <w:t>230 738</w:t>
      </w:r>
      <w:r w:rsidRPr="00D83835">
        <w:rPr>
          <w:szCs w:val="24"/>
        </w:rPr>
        <w:t xml:space="preserve"> руб. в месяц, с учетом охраны    </w:t>
      </w:r>
      <w:r w:rsidRPr="00D83835">
        <w:rPr>
          <w:b/>
          <w:szCs w:val="24"/>
        </w:rPr>
        <w:t>357 069,6</w:t>
      </w:r>
      <w:r w:rsidRPr="00D83835">
        <w:rPr>
          <w:szCs w:val="24"/>
        </w:rPr>
        <w:t xml:space="preserve"> руб. в месяц.</w:t>
      </w:r>
    </w:p>
    <w:p w:rsidR="00F1608A" w:rsidRPr="00D83835" w:rsidRDefault="00F1608A" w:rsidP="00D83835">
      <w:pPr>
        <w:pStyle w:val="a9"/>
        <w:rPr>
          <w:szCs w:val="24"/>
        </w:rPr>
      </w:pPr>
    </w:p>
    <w:p w:rsidR="00D83835" w:rsidRPr="0042504F" w:rsidRDefault="00D83835" w:rsidP="00F1608A">
      <w:pPr>
        <w:pStyle w:val="2"/>
        <w:spacing w:line="360" w:lineRule="auto"/>
        <w:jc w:val="center"/>
        <w:rPr>
          <w:rFonts w:ascii="Times New Roman" w:hAnsi="Times New Roman" w:cs="Times New Roman"/>
          <w:b w:val="0"/>
          <w:color w:val="auto"/>
          <w:sz w:val="24"/>
          <w:szCs w:val="24"/>
        </w:rPr>
      </w:pPr>
      <w:bookmarkStart w:id="156" w:name="_Toc296551823"/>
      <w:r w:rsidRPr="0042504F">
        <w:rPr>
          <w:rFonts w:ascii="Times New Roman" w:hAnsi="Times New Roman" w:cs="Times New Roman"/>
          <w:b w:val="0"/>
          <w:color w:val="auto"/>
          <w:sz w:val="24"/>
          <w:szCs w:val="24"/>
        </w:rPr>
        <w:t>Расчет стоимости  коммунальных услуг МОП</w:t>
      </w:r>
      <w:bookmarkEnd w:id="156"/>
    </w:p>
    <w:p w:rsidR="00D83835" w:rsidRPr="00D83835" w:rsidRDefault="00D83835" w:rsidP="00F1608A">
      <w:pPr>
        <w:pStyle w:val="a9"/>
        <w:rPr>
          <w:szCs w:val="24"/>
        </w:rPr>
      </w:pPr>
      <w:r w:rsidRPr="00D83835">
        <w:rPr>
          <w:szCs w:val="24"/>
        </w:rPr>
        <w:t>Стоимость отопления МОП</w:t>
      </w:r>
    </w:p>
    <w:p w:rsidR="00D83835" w:rsidRPr="00D83835" w:rsidRDefault="00D83835" w:rsidP="00D83835">
      <w:pPr>
        <w:pStyle w:val="a9"/>
        <w:rPr>
          <w:szCs w:val="24"/>
        </w:rPr>
      </w:pPr>
      <w:r w:rsidRPr="00D83835">
        <w:rPr>
          <w:szCs w:val="24"/>
        </w:rPr>
        <w:lastRenderedPageBreak/>
        <w:t>Фактически стоимость отопления МОП в жилом комплексе рассчитывается по ставке 0,42 руб. за м</w:t>
      </w:r>
      <w:r w:rsidRPr="00D83835">
        <w:rPr>
          <w:szCs w:val="24"/>
          <w:vertAlign w:val="superscript"/>
        </w:rPr>
        <w:t>2</w:t>
      </w:r>
      <w:r w:rsidRPr="00D83835">
        <w:rPr>
          <w:szCs w:val="24"/>
        </w:rPr>
        <w:t>.То есть 18</w:t>
      </w:r>
      <w:r w:rsidRPr="00D83835">
        <w:rPr>
          <w:szCs w:val="24"/>
          <w:lang w:val="en-US"/>
        </w:rPr>
        <w:t> </w:t>
      </w:r>
      <w:r w:rsidRPr="00D83835">
        <w:rPr>
          <w:szCs w:val="24"/>
        </w:rPr>
        <w:t>296,3 руб. в месяц.</w:t>
      </w:r>
    </w:p>
    <w:p w:rsidR="00D83835" w:rsidRPr="00D83835" w:rsidRDefault="00D83835" w:rsidP="00D83835">
      <w:pPr>
        <w:pStyle w:val="a9"/>
        <w:rPr>
          <w:szCs w:val="24"/>
        </w:rPr>
      </w:pPr>
      <w:r w:rsidRPr="00D83835">
        <w:rPr>
          <w:szCs w:val="24"/>
        </w:rPr>
        <w:t>Стоимость энергоснабжения МОП</w:t>
      </w:r>
    </w:p>
    <w:p w:rsidR="00D83835" w:rsidRPr="00D83835" w:rsidRDefault="00D83835" w:rsidP="00D83835">
      <w:pPr>
        <w:pStyle w:val="a9"/>
        <w:rPr>
          <w:szCs w:val="24"/>
        </w:rPr>
      </w:pPr>
      <w:r w:rsidRPr="00D83835">
        <w:rPr>
          <w:szCs w:val="24"/>
        </w:rPr>
        <w:t>Фактически стоимость отопления МОП в жилом комплексе рассчитывается по ставке 1 руб. за м</w:t>
      </w:r>
      <w:r w:rsidRPr="00D83835">
        <w:rPr>
          <w:szCs w:val="24"/>
          <w:vertAlign w:val="superscript"/>
        </w:rPr>
        <w:t>2</w:t>
      </w:r>
      <w:r w:rsidRPr="00D83835">
        <w:rPr>
          <w:szCs w:val="24"/>
        </w:rPr>
        <w:t>.То есть 43 562,6 руб. в месяц.</w:t>
      </w:r>
    </w:p>
    <w:p w:rsidR="00D83835" w:rsidRPr="00D83835" w:rsidRDefault="00D83835" w:rsidP="00D83835">
      <w:pPr>
        <w:pStyle w:val="a9"/>
        <w:rPr>
          <w:szCs w:val="24"/>
        </w:rPr>
      </w:pPr>
      <w:r w:rsidRPr="00D83835">
        <w:rPr>
          <w:szCs w:val="24"/>
        </w:rPr>
        <w:t xml:space="preserve">Итого за коммунальные услуги МОП 61 858,9 руб. в месяц. Итоговая ставка за оплаты за коммунальные услуги МОП составит </w:t>
      </w:r>
      <w:r w:rsidRPr="00D83835">
        <w:rPr>
          <w:b/>
          <w:szCs w:val="24"/>
        </w:rPr>
        <w:t>1,42</w:t>
      </w:r>
      <w:r w:rsidRPr="00D83835">
        <w:rPr>
          <w:szCs w:val="24"/>
        </w:rPr>
        <w:t xml:space="preserve"> руб. за м</w:t>
      </w:r>
      <w:r w:rsidRPr="00D83835">
        <w:rPr>
          <w:szCs w:val="24"/>
          <w:vertAlign w:val="superscript"/>
        </w:rPr>
        <w:t xml:space="preserve">2 </w:t>
      </w:r>
      <w:r w:rsidRPr="00D83835">
        <w:rPr>
          <w:szCs w:val="24"/>
        </w:rPr>
        <w:t>.</w:t>
      </w:r>
    </w:p>
    <w:p w:rsidR="00D83835" w:rsidRPr="0042504F" w:rsidRDefault="00D83835" w:rsidP="00F1608A">
      <w:pPr>
        <w:pStyle w:val="2"/>
        <w:jc w:val="center"/>
        <w:rPr>
          <w:rFonts w:ascii="Times New Roman" w:hAnsi="Times New Roman" w:cs="Times New Roman"/>
          <w:b w:val="0"/>
          <w:color w:val="auto"/>
          <w:sz w:val="24"/>
          <w:szCs w:val="24"/>
        </w:rPr>
      </w:pPr>
      <w:bookmarkStart w:id="157" w:name="_Toc296551824"/>
      <w:r w:rsidRPr="0042504F">
        <w:rPr>
          <w:rFonts w:ascii="Times New Roman" w:hAnsi="Times New Roman" w:cs="Times New Roman"/>
          <w:b w:val="0"/>
          <w:color w:val="auto"/>
          <w:sz w:val="24"/>
          <w:szCs w:val="24"/>
        </w:rPr>
        <w:t>Резервные фонды</w:t>
      </w:r>
      <w:bookmarkEnd w:id="157"/>
    </w:p>
    <w:p w:rsidR="00D83835" w:rsidRDefault="00D83835" w:rsidP="00D83835">
      <w:pPr>
        <w:pStyle w:val="a9"/>
        <w:rPr>
          <w:szCs w:val="24"/>
        </w:rPr>
      </w:pPr>
      <w:r w:rsidRPr="00D83835">
        <w:rPr>
          <w:szCs w:val="24"/>
        </w:rPr>
        <w:t>Размер фонда на текущий ремонт рассчитывается так же как и для I очереди жилого комплекса. Ежегодный платеж будет равен 604 176,9 руб.; ежемесячный платеж- 50 348 руб.</w:t>
      </w:r>
    </w:p>
    <w:p w:rsidR="00F1608A" w:rsidRPr="00D83835" w:rsidRDefault="00F1608A" w:rsidP="00D83835">
      <w:pPr>
        <w:pStyle w:val="a9"/>
        <w:rPr>
          <w:szCs w:val="24"/>
        </w:rPr>
      </w:pPr>
    </w:p>
    <w:p w:rsidR="00D83835" w:rsidRPr="00E51FF7" w:rsidRDefault="00D83835" w:rsidP="00E51FF7">
      <w:pPr>
        <w:pStyle w:val="2"/>
        <w:jc w:val="center"/>
        <w:rPr>
          <w:rFonts w:ascii="Times New Roman" w:hAnsi="Times New Roman" w:cs="Times New Roman"/>
          <w:b w:val="0"/>
          <w:color w:val="auto"/>
          <w:sz w:val="24"/>
          <w:szCs w:val="24"/>
        </w:rPr>
      </w:pPr>
      <w:bookmarkStart w:id="158" w:name="_Toc296551825"/>
      <w:r w:rsidRPr="0042504F">
        <w:rPr>
          <w:rFonts w:ascii="Times New Roman" w:hAnsi="Times New Roman" w:cs="Times New Roman"/>
          <w:b w:val="0"/>
          <w:color w:val="auto"/>
          <w:sz w:val="24"/>
          <w:szCs w:val="24"/>
        </w:rPr>
        <w:t>Расходы на эксплуатацию и управление для варианта управления собственной управляющей компанией для I и II очереди жилого комплекса.</w:t>
      </w:r>
      <w:bookmarkEnd w:id="158"/>
      <w:r w:rsidR="00E51FF7">
        <w:rPr>
          <w:rFonts w:ascii="Times New Roman" w:hAnsi="Times New Roman" w:cs="Times New Roman"/>
          <w:b w:val="0"/>
          <w:color w:val="auto"/>
          <w:sz w:val="24"/>
          <w:szCs w:val="24"/>
        </w:rPr>
        <w:t xml:space="preserve"> </w:t>
      </w:r>
      <w:r w:rsidRPr="00E51FF7">
        <w:rPr>
          <w:rFonts w:ascii="Times New Roman" w:hAnsi="Times New Roman" w:cs="Times New Roman"/>
          <w:b w:val="0"/>
          <w:color w:val="auto"/>
          <w:sz w:val="24"/>
          <w:szCs w:val="24"/>
        </w:rPr>
        <w:t>Расходы при управлении собственной УК приведены в таблице 6.21.</w:t>
      </w:r>
    </w:p>
    <w:p w:rsidR="00D83835" w:rsidRPr="00D83835" w:rsidRDefault="00D83835" w:rsidP="00F1608A">
      <w:pPr>
        <w:pStyle w:val="a9"/>
        <w:jc w:val="right"/>
        <w:rPr>
          <w:szCs w:val="24"/>
        </w:rPr>
      </w:pPr>
      <w:r w:rsidRPr="00D83835">
        <w:rPr>
          <w:szCs w:val="24"/>
        </w:rPr>
        <w:t>Таблица 6.21</w:t>
      </w:r>
    </w:p>
    <w:p w:rsidR="00D83835" w:rsidRPr="00D83835" w:rsidRDefault="00D83835" w:rsidP="00F1608A">
      <w:pPr>
        <w:pStyle w:val="a9"/>
        <w:jc w:val="center"/>
        <w:rPr>
          <w:szCs w:val="24"/>
        </w:rPr>
      </w:pPr>
      <w:r w:rsidRPr="00D83835">
        <w:rPr>
          <w:szCs w:val="24"/>
        </w:rPr>
        <w:t>Расходы при управлении собственной УК</w:t>
      </w:r>
    </w:p>
    <w:tbl>
      <w:tblPr>
        <w:tblW w:w="5000" w:type="pct"/>
        <w:tblLook w:val="04A0"/>
      </w:tblPr>
      <w:tblGrid>
        <w:gridCol w:w="4460"/>
        <w:gridCol w:w="2357"/>
        <w:gridCol w:w="3088"/>
      </w:tblGrid>
      <w:tr w:rsidR="00D83835" w:rsidRPr="00D83835" w:rsidTr="00D83835">
        <w:trPr>
          <w:trHeight w:val="300"/>
        </w:trPr>
        <w:tc>
          <w:tcPr>
            <w:tcW w:w="2251"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D83835" w:rsidRPr="00D83835" w:rsidRDefault="00D83835" w:rsidP="00D83835">
            <w:pPr>
              <w:spacing w:after="0" w:line="36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Показатель расходов</w:t>
            </w:r>
          </w:p>
        </w:tc>
        <w:tc>
          <w:tcPr>
            <w:tcW w:w="1190" w:type="pct"/>
            <w:tcBorders>
              <w:top w:val="single" w:sz="4" w:space="0" w:color="auto"/>
              <w:left w:val="nil"/>
              <w:bottom w:val="single" w:sz="4" w:space="0" w:color="auto"/>
              <w:right w:val="single" w:sz="4" w:space="0" w:color="auto"/>
            </w:tcBorders>
            <w:shd w:val="clear" w:color="auto" w:fill="auto"/>
            <w:vAlign w:val="bottom"/>
            <w:hideMark/>
          </w:tcPr>
          <w:p w:rsidR="00D83835" w:rsidRPr="00D83835" w:rsidRDefault="00D83835" w:rsidP="00D83835">
            <w:pPr>
              <w:spacing w:after="0" w:line="36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Расходы в месяц, руб.</w:t>
            </w:r>
          </w:p>
        </w:tc>
        <w:tc>
          <w:tcPr>
            <w:tcW w:w="1559" w:type="pct"/>
            <w:tcBorders>
              <w:top w:val="single" w:sz="4" w:space="0" w:color="auto"/>
              <w:left w:val="nil"/>
              <w:bottom w:val="single" w:sz="4" w:space="0" w:color="auto"/>
              <w:right w:val="single" w:sz="4" w:space="0" w:color="auto"/>
            </w:tcBorders>
            <w:shd w:val="clear" w:color="auto" w:fill="auto"/>
            <w:vAlign w:val="bottom"/>
            <w:hideMark/>
          </w:tcPr>
          <w:p w:rsidR="00D83835" w:rsidRPr="00D83835" w:rsidRDefault="00D83835" w:rsidP="00D83835">
            <w:pPr>
              <w:spacing w:after="0" w:line="36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Доля в структуре расходов</w:t>
            </w:r>
          </w:p>
        </w:tc>
      </w:tr>
      <w:tr w:rsidR="00D83835" w:rsidRPr="00D83835" w:rsidTr="00D83835">
        <w:trPr>
          <w:trHeight w:val="300"/>
        </w:trPr>
        <w:tc>
          <w:tcPr>
            <w:tcW w:w="2251" w:type="pct"/>
            <w:tcBorders>
              <w:top w:val="nil"/>
              <w:left w:val="single" w:sz="4" w:space="0" w:color="auto"/>
              <w:bottom w:val="single" w:sz="4" w:space="0" w:color="auto"/>
              <w:right w:val="single" w:sz="4" w:space="0" w:color="auto"/>
            </w:tcBorders>
            <w:shd w:val="clear" w:color="auto" w:fill="auto"/>
            <w:vAlign w:val="bottom"/>
            <w:hideMark/>
          </w:tcPr>
          <w:p w:rsidR="00D83835" w:rsidRPr="00D83835" w:rsidRDefault="00D83835" w:rsidP="00D83835">
            <w:pPr>
              <w:spacing w:after="0" w:line="36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w:t>
            </w:r>
          </w:p>
        </w:tc>
        <w:tc>
          <w:tcPr>
            <w:tcW w:w="1190" w:type="pct"/>
            <w:tcBorders>
              <w:top w:val="nil"/>
              <w:left w:val="nil"/>
              <w:bottom w:val="single" w:sz="4" w:space="0" w:color="auto"/>
              <w:right w:val="single" w:sz="4" w:space="0" w:color="auto"/>
            </w:tcBorders>
            <w:shd w:val="clear" w:color="auto" w:fill="auto"/>
            <w:vAlign w:val="bottom"/>
            <w:hideMark/>
          </w:tcPr>
          <w:p w:rsidR="00D83835" w:rsidRPr="00D83835" w:rsidRDefault="00D83835" w:rsidP="00D83835">
            <w:pPr>
              <w:spacing w:after="0" w:line="36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2</w:t>
            </w:r>
          </w:p>
        </w:tc>
        <w:tc>
          <w:tcPr>
            <w:tcW w:w="1559" w:type="pct"/>
            <w:tcBorders>
              <w:top w:val="nil"/>
              <w:left w:val="nil"/>
              <w:bottom w:val="single" w:sz="4" w:space="0" w:color="auto"/>
              <w:right w:val="single" w:sz="4" w:space="0" w:color="auto"/>
            </w:tcBorders>
            <w:shd w:val="clear" w:color="auto" w:fill="auto"/>
            <w:vAlign w:val="bottom"/>
            <w:hideMark/>
          </w:tcPr>
          <w:p w:rsidR="00D83835" w:rsidRPr="00D83835" w:rsidRDefault="00D83835" w:rsidP="00D83835">
            <w:pPr>
              <w:spacing w:after="0" w:line="36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3</w:t>
            </w:r>
          </w:p>
        </w:tc>
      </w:tr>
      <w:tr w:rsidR="00D83835" w:rsidRPr="00D83835" w:rsidTr="00D83835">
        <w:trPr>
          <w:trHeight w:val="300"/>
        </w:trPr>
        <w:tc>
          <w:tcPr>
            <w:tcW w:w="2251" w:type="pct"/>
            <w:tcBorders>
              <w:top w:val="nil"/>
              <w:left w:val="single" w:sz="4" w:space="0" w:color="auto"/>
              <w:bottom w:val="single" w:sz="4" w:space="0" w:color="auto"/>
              <w:right w:val="single" w:sz="4" w:space="0" w:color="auto"/>
            </w:tcBorders>
            <w:shd w:val="clear" w:color="auto" w:fill="auto"/>
            <w:vAlign w:val="bottom"/>
            <w:hideMark/>
          </w:tcPr>
          <w:p w:rsidR="00D83835" w:rsidRPr="00D83835" w:rsidRDefault="00D83835" w:rsidP="00D83835">
            <w:pPr>
              <w:spacing w:after="0" w:line="36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ФОТ управленческого персонала </w:t>
            </w:r>
          </w:p>
        </w:tc>
        <w:tc>
          <w:tcPr>
            <w:tcW w:w="1190" w:type="pct"/>
            <w:tcBorders>
              <w:top w:val="nil"/>
              <w:left w:val="nil"/>
              <w:bottom w:val="single" w:sz="4" w:space="0" w:color="auto"/>
              <w:right w:val="single" w:sz="4" w:space="0" w:color="auto"/>
            </w:tcBorders>
            <w:shd w:val="clear" w:color="auto" w:fill="auto"/>
            <w:vAlign w:val="bottom"/>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201600</w:t>
            </w:r>
          </w:p>
        </w:tc>
        <w:tc>
          <w:tcPr>
            <w:tcW w:w="1559" w:type="pct"/>
            <w:tcBorders>
              <w:top w:val="nil"/>
              <w:left w:val="nil"/>
              <w:bottom w:val="single" w:sz="4" w:space="0" w:color="auto"/>
              <w:right w:val="single" w:sz="4" w:space="0" w:color="auto"/>
            </w:tcBorders>
            <w:shd w:val="clear" w:color="auto" w:fill="auto"/>
            <w:vAlign w:val="bottom"/>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25,34</w:t>
            </w:r>
          </w:p>
        </w:tc>
      </w:tr>
      <w:tr w:rsidR="00D83835" w:rsidRPr="00D83835" w:rsidTr="00D83835">
        <w:trPr>
          <w:trHeight w:val="300"/>
        </w:trPr>
        <w:tc>
          <w:tcPr>
            <w:tcW w:w="2251" w:type="pct"/>
            <w:tcBorders>
              <w:top w:val="nil"/>
              <w:left w:val="single" w:sz="4" w:space="0" w:color="auto"/>
              <w:bottom w:val="single" w:sz="4" w:space="0" w:color="auto"/>
              <w:right w:val="single" w:sz="4" w:space="0" w:color="auto"/>
            </w:tcBorders>
            <w:shd w:val="clear" w:color="auto" w:fill="auto"/>
            <w:vAlign w:val="bottom"/>
            <w:hideMark/>
          </w:tcPr>
          <w:p w:rsidR="00D83835" w:rsidRPr="00D83835" w:rsidRDefault="00D83835" w:rsidP="00D83835">
            <w:pPr>
              <w:spacing w:after="0" w:line="36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Расходы на канцелярские товары </w:t>
            </w:r>
          </w:p>
        </w:tc>
        <w:tc>
          <w:tcPr>
            <w:tcW w:w="1190" w:type="pct"/>
            <w:tcBorders>
              <w:top w:val="nil"/>
              <w:left w:val="nil"/>
              <w:bottom w:val="single" w:sz="4" w:space="0" w:color="auto"/>
              <w:right w:val="single" w:sz="4" w:space="0" w:color="auto"/>
            </w:tcBorders>
            <w:shd w:val="clear" w:color="auto" w:fill="auto"/>
            <w:vAlign w:val="bottom"/>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4032</w:t>
            </w:r>
          </w:p>
        </w:tc>
        <w:tc>
          <w:tcPr>
            <w:tcW w:w="1559" w:type="pct"/>
            <w:tcBorders>
              <w:top w:val="nil"/>
              <w:left w:val="nil"/>
              <w:bottom w:val="single" w:sz="4" w:space="0" w:color="auto"/>
              <w:right w:val="single" w:sz="4" w:space="0" w:color="auto"/>
            </w:tcBorders>
            <w:shd w:val="clear" w:color="auto" w:fill="auto"/>
            <w:vAlign w:val="bottom"/>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0,51</w:t>
            </w:r>
          </w:p>
        </w:tc>
      </w:tr>
      <w:tr w:rsidR="00D83835" w:rsidRPr="00D83835" w:rsidTr="00D83835">
        <w:trPr>
          <w:trHeight w:val="300"/>
        </w:trPr>
        <w:tc>
          <w:tcPr>
            <w:tcW w:w="2251" w:type="pct"/>
            <w:tcBorders>
              <w:top w:val="nil"/>
              <w:left w:val="single" w:sz="4" w:space="0" w:color="auto"/>
              <w:bottom w:val="single" w:sz="4" w:space="0" w:color="auto"/>
              <w:right w:val="single" w:sz="4" w:space="0" w:color="auto"/>
            </w:tcBorders>
            <w:shd w:val="clear" w:color="auto" w:fill="auto"/>
            <w:vAlign w:val="bottom"/>
            <w:hideMark/>
          </w:tcPr>
          <w:p w:rsidR="00D83835" w:rsidRPr="00D83835" w:rsidRDefault="00D83835" w:rsidP="00D83835">
            <w:pPr>
              <w:spacing w:after="0" w:line="36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Расходы на оборудование </w:t>
            </w:r>
          </w:p>
        </w:tc>
        <w:tc>
          <w:tcPr>
            <w:tcW w:w="1190" w:type="pct"/>
            <w:tcBorders>
              <w:top w:val="nil"/>
              <w:left w:val="nil"/>
              <w:bottom w:val="single" w:sz="4" w:space="0" w:color="auto"/>
              <w:right w:val="single" w:sz="4" w:space="0" w:color="auto"/>
            </w:tcBorders>
            <w:shd w:val="clear" w:color="auto" w:fill="auto"/>
            <w:vAlign w:val="bottom"/>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11403</w:t>
            </w:r>
          </w:p>
        </w:tc>
        <w:tc>
          <w:tcPr>
            <w:tcW w:w="1559" w:type="pct"/>
            <w:tcBorders>
              <w:top w:val="nil"/>
              <w:left w:val="nil"/>
              <w:bottom w:val="single" w:sz="4" w:space="0" w:color="auto"/>
              <w:right w:val="single" w:sz="4" w:space="0" w:color="auto"/>
            </w:tcBorders>
            <w:shd w:val="clear" w:color="auto" w:fill="auto"/>
            <w:vAlign w:val="bottom"/>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1,43</w:t>
            </w:r>
          </w:p>
        </w:tc>
      </w:tr>
      <w:tr w:rsidR="00D83835" w:rsidRPr="00D83835" w:rsidTr="00D83835">
        <w:trPr>
          <w:trHeight w:val="300"/>
        </w:trPr>
        <w:tc>
          <w:tcPr>
            <w:tcW w:w="2251" w:type="pct"/>
            <w:tcBorders>
              <w:top w:val="nil"/>
              <w:left w:val="single" w:sz="4" w:space="0" w:color="auto"/>
              <w:bottom w:val="single" w:sz="4" w:space="0" w:color="auto"/>
              <w:right w:val="single" w:sz="4" w:space="0" w:color="auto"/>
            </w:tcBorders>
            <w:shd w:val="clear" w:color="auto" w:fill="auto"/>
            <w:vAlign w:val="bottom"/>
            <w:hideMark/>
          </w:tcPr>
          <w:p w:rsidR="00D83835" w:rsidRPr="00D83835" w:rsidRDefault="00D83835" w:rsidP="00D83835">
            <w:pPr>
              <w:spacing w:after="0" w:line="36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ФОТ технического персонала </w:t>
            </w:r>
          </w:p>
        </w:tc>
        <w:tc>
          <w:tcPr>
            <w:tcW w:w="1190" w:type="pct"/>
            <w:tcBorders>
              <w:top w:val="nil"/>
              <w:left w:val="nil"/>
              <w:bottom w:val="single" w:sz="4" w:space="0" w:color="auto"/>
              <w:right w:val="single" w:sz="4" w:space="0" w:color="auto"/>
            </w:tcBorders>
            <w:shd w:val="clear" w:color="auto" w:fill="auto"/>
            <w:vAlign w:val="bottom"/>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224280</w:t>
            </w:r>
          </w:p>
        </w:tc>
        <w:tc>
          <w:tcPr>
            <w:tcW w:w="1559" w:type="pct"/>
            <w:tcBorders>
              <w:top w:val="nil"/>
              <w:left w:val="nil"/>
              <w:bottom w:val="single" w:sz="4" w:space="0" w:color="auto"/>
              <w:right w:val="single" w:sz="4" w:space="0" w:color="auto"/>
            </w:tcBorders>
            <w:shd w:val="clear" w:color="auto" w:fill="auto"/>
            <w:vAlign w:val="bottom"/>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28,19</w:t>
            </w:r>
          </w:p>
        </w:tc>
      </w:tr>
      <w:tr w:rsidR="00D83835" w:rsidRPr="00D83835" w:rsidTr="00D83835">
        <w:trPr>
          <w:trHeight w:val="300"/>
        </w:trPr>
        <w:tc>
          <w:tcPr>
            <w:tcW w:w="2251" w:type="pct"/>
            <w:tcBorders>
              <w:top w:val="nil"/>
              <w:left w:val="single" w:sz="4" w:space="0" w:color="auto"/>
              <w:bottom w:val="single" w:sz="4" w:space="0" w:color="auto"/>
              <w:right w:val="single" w:sz="4" w:space="0" w:color="auto"/>
            </w:tcBorders>
            <w:shd w:val="clear" w:color="auto" w:fill="auto"/>
            <w:vAlign w:val="bottom"/>
            <w:hideMark/>
          </w:tcPr>
          <w:p w:rsidR="00D83835" w:rsidRPr="00D83835" w:rsidRDefault="00D83835" w:rsidP="00D83835">
            <w:pPr>
              <w:spacing w:after="0" w:line="36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Расходы на инвентарь </w:t>
            </w:r>
          </w:p>
        </w:tc>
        <w:tc>
          <w:tcPr>
            <w:tcW w:w="1190" w:type="pct"/>
            <w:tcBorders>
              <w:top w:val="nil"/>
              <w:left w:val="nil"/>
              <w:bottom w:val="single" w:sz="4" w:space="0" w:color="auto"/>
              <w:right w:val="single" w:sz="4" w:space="0" w:color="auto"/>
            </w:tcBorders>
            <w:shd w:val="clear" w:color="auto" w:fill="auto"/>
            <w:vAlign w:val="bottom"/>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11214</w:t>
            </w:r>
          </w:p>
        </w:tc>
        <w:tc>
          <w:tcPr>
            <w:tcW w:w="1559" w:type="pct"/>
            <w:tcBorders>
              <w:top w:val="nil"/>
              <w:left w:val="nil"/>
              <w:bottom w:val="single" w:sz="4" w:space="0" w:color="auto"/>
              <w:right w:val="single" w:sz="4" w:space="0" w:color="auto"/>
            </w:tcBorders>
            <w:shd w:val="clear" w:color="auto" w:fill="auto"/>
            <w:vAlign w:val="bottom"/>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1,41</w:t>
            </w:r>
          </w:p>
        </w:tc>
      </w:tr>
      <w:tr w:rsidR="00D83835" w:rsidRPr="00D83835" w:rsidTr="00D83835">
        <w:trPr>
          <w:trHeight w:val="300"/>
        </w:trPr>
        <w:tc>
          <w:tcPr>
            <w:tcW w:w="2251" w:type="pct"/>
            <w:tcBorders>
              <w:top w:val="nil"/>
              <w:left w:val="single" w:sz="4" w:space="0" w:color="auto"/>
              <w:bottom w:val="single" w:sz="4" w:space="0" w:color="auto"/>
              <w:right w:val="single" w:sz="4" w:space="0" w:color="auto"/>
            </w:tcBorders>
            <w:shd w:val="clear" w:color="auto" w:fill="auto"/>
            <w:vAlign w:val="bottom"/>
            <w:hideMark/>
          </w:tcPr>
          <w:p w:rsidR="00D83835" w:rsidRPr="00D83835" w:rsidRDefault="00D83835" w:rsidP="00D83835">
            <w:pPr>
              <w:spacing w:after="0" w:line="36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Эксплуатационные расходы(без охраны)</w:t>
            </w:r>
          </w:p>
        </w:tc>
        <w:tc>
          <w:tcPr>
            <w:tcW w:w="1190" w:type="pct"/>
            <w:tcBorders>
              <w:top w:val="nil"/>
              <w:left w:val="nil"/>
              <w:bottom w:val="single" w:sz="4" w:space="0" w:color="auto"/>
              <w:right w:val="single" w:sz="4" w:space="0" w:color="auto"/>
            </w:tcBorders>
            <w:shd w:val="clear" w:color="auto" w:fill="auto"/>
            <w:vAlign w:val="bottom"/>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230738</w:t>
            </w:r>
          </w:p>
        </w:tc>
        <w:tc>
          <w:tcPr>
            <w:tcW w:w="1559" w:type="pct"/>
            <w:tcBorders>
              <w:top w:val="nil"/>
              <w:left w:val="nil"/>
              <w:bottom w:val="single" w:sz="4" w:space="0" w:color="auto"/>
              <w:right w:val="single" w:sz="4" w:space="0" w:color="auto"/>
            </w:tcBorders>
            <w:shd w:val="clear" w:color="auto" w:fill="auto"/>
            <w:vAlign w:val="bottom"/>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29,01</w:t>
            </w:r>
          </w:p>
        </w:tc>
      </w:tr>
      <w:tr w:rsidR="00D83835" w:rsidRPr="00D83835" w:rsidTr="00D83835">
        <w:trPr>
          <w:trHeight w:val="300"/>
        </w:trPr>
        <w:tc>
          <w:tcPr>
            <w:tcW w:w="2251" w:type="pct"/>
            <w:tcBorders>
              <w:top w:val="nil"/>
              <w:left w:val="single" w:sz="4" w:space="0" w:color="auto"/>
              <w:bottom w:val="single" w:sz="4" w:space="0" w:color="auto"/>
              <w:right w:val="single" w:sz="4" w:space="0" w:color="auto"/>
            </w:tcBorders>
            <w:shd w:val="clear" w:color="auto" w:fill="auto"/>
            <w:vAlign w:val="bottom"/>
            <w:hideMark/>
          </w:tcPr>
          <w:p w:rsidR="00D83835" w:rsidRPr="00D83835" w:rsidRDefault="00D83835" w:rsidP="00D83835">
            <w:pPr>
              <w:spacing w:after="0" w:line="36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Коммунальные платежи МОП </w:t>
            </w:r>
          </w:p>
        </w:tc>
        <w:tc>
          <w:tcPr>
            <w:tcW w:w="1190" w:type="pct"/>
            <w:tcBorders>
              <w:top w:val="nil"/>
              <w:left w:val="nil"/>
              <w:bottom w:val="single" w:sz="4" w:space="0" w:color="auto"/>
              <w:right w:val="single" w:sz="4" w:space="0" w:color="auto"/>
            </w:tcBorders>
            <w:shd w:val="clear" w:color="auto" w:fill="auto"/>
            <w:vAlign w:val="bottom"/>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61858,9</w:t>
            </w:r>
          </w:p>
        </w:tc>
        <w:tc>
          <w:tcPr>
            <w:tcW w:w="1559" w:type="pct"/>
            <w:tcBorders>
              <w:top w:val="nil"/>
              <w:left w:val="nil"/>
              <w:bottom w:val="single" w:sz="4" w:space="0" w:color="auto"/>
              <w:right w:val="single" w:sz="4" w:space="0" w:color="auto"/>
            </w:tcBorders>
            <w:shd w:val="clear" w:color="auto" w:fill="auto"/>
            <w:vAlign w:val="bottom"/>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7,78</w:t>
            </w:r>
          </w:p>
        </w:tc>
      </w:tr>
      <w:tr w:rsidR="00D83835" w:rsidRPr="00D83835" w:rsidTr="00D83835">
        <w:trPr>
          <w:trHeight w:val="300"/>
        </w:trPr>
        <w:tc>
          <w:tcPr>
            <w:tcW w:w="2251" w:type="pct"/>
            <w:tcBorders>
              <w:top w:val="nil"/>
              <w:left w:val="single" w:sz="4" w:space="0" w:color="auto"/>
              <w:bottom w:val="single" w:sz="4" w:space="0" w:color="auto"/>
              <w:right w:val="single" w:sz="4" w:space="0" w:color="auto"/>
            </w:tcBorders>
            <w:shd w:val="clear" w:color="auto" w:fill="auto"/>
            <w:vAlign w:val="bottom"/>
            <w:hideMark/>
          </w:tcPr>
          <w:p w:rsidR="00D83835" w:rsidRPr="00D83835" w:rsidRDefault="00D83835" w:rsidP="00D83835">
            <w:pPr>
              <w:spacing w:after="0" w:line="36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Резервные фонды </w:t>
            </w:r>
          </w:p>
        </w:tc>
        <w:tc>
          <w:tcPr>
            <w:tcW w:w="1190" w:type="pct"/>
            <w:tcBorders>
              <w:top w:val="nil"/>
              <w:left w:val="nil"/>
              <w:bottom w:val="single" w:sz="4" w:space="0" w:color="auto"/>
              <w:right w:val="single" w:sz="4" w:space="0" w:color="auto"/>
            </w:tcBorders>
            <w:shd w:val="clear" w:color="auto" w:fill="auto"/>
            <w:vAlign w:val="bottom"/>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50348</w:t>
            </w:r>
          </w:p>
        </w:tc>
        <w:tc>
          <w:tcPr>
            <w:tcW w:w="1559" w:type="pct"/>
            <w:tcBorders>
              <w:top w:val="nil"/>
              <w:left w:val="nil"/>
              <w:bottom w:val="single" w:sz="4" w:space="0" w:color="auto"/>
              <w:right w:val="single" w:sz="4" w:space="0" w:color="auto"/>
            </w:tcBorders>
            <w:shd w:val="clear" w:color="auto" w:fill="auto"/>
            <w:vAlign w:val="bottom"/>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6,33</w:t>
            </w:r>
          </w:p>
        </w:tc>
      </w:tr>
      <w:tr w:rsidR="00D83835" w:rsidRPr="00D83835" w:rsidTr="00D83835">
        <w:trPr>
          <w:trHeight w:val="300"/>
        </w:trPr>
        <w:tc>
          <w:tcPr>
            <w:tcW w:w="2251" w:type="pct"/>
            <w:tcBorders>
              <w:top w:val="nil"/>
              <w:left w:val="single" w:sz="4" w:space="0" w:color="auto"/>
              <w:bottom w:val="single" w:sz="4" w:space="0" w:color="auto"/>
              <w:right w:val="single" w:sz="4" w:space="0" w:color="auto"/>
            </w:tcBorders>
            <w:shd w:val="clear" w:color="auto" w:fill="auto"/>
            <w:vAlign w:val="bottom"/>
            <w:hideMark/>
          </w:tcPr>
          <w:p w:rsidR="00D83835" w:rsidRPr="00D83835" w:rsidRDefault="00D83835" w:rsidP="00D83835">
            <w:pPr>
              <w:spacing w:after="0" w:line="36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Итого</w:t>
            </w:r>
          </w:p>
        </w:tc>
        <w:tc>
          <w:tcPr>
            <w:tcW w:w="1190" w:type="pct"/>
            <w:tcBorders>
              <w:top w:val="nil"/>
              <w:left w:val="nil"/>
              <w:bottom w:val="single" w:sz="4" w:space="0" w:color="auto"/>
              <w:right w:val="single" w:sz="4" w:space="0" w:color="auto"/>
            </w:tcBorders>
            <w:shd w:val="clear" w:color="auto" w:fill="auto"/>
            <w:vAlign w:val="bottom"/>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795473,9</w:t>
            </w:r>
          </w:p>
        </w:tc>
        <w:tc>
          <w:tcPr>
            <w:tcW w:w="1559" w:type="pct"/>
            <w:tcBorders>
              <w:top w:val="nil"/>
              <w:left w:val="nil"/>
              <w:bottom w:val="single" w:sz="4" w:space="0" w:color="auto"/>
              <w:right w:val="single" w:sz="4" w:space="0" w:color="auto"/>
            </w:tcBorders>
            <w:shd w:val="clear" w:color="auto" w:fill="auto"/>
            <w:vAlign w:val="bottom"/>
            <w:hideMark/>
          </w:tcPr>
          <w:p w:rsidR="00D83835" w:rsidRPr="00D83835" w:rsidRDefault="00D83835" w:rsidP="00D83835">
            <w:pPr>
              <w:spacing w:after="0" w:line="36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100,00%</w:t>
            </w:r>
          </w:p>
        </w:tc>
      </w:tr>
    </w:tbl>
    <w:p w:rsidR="00D83835" w:rsidRPr="00D83835" w:rsidRDefault="00D83835" w:rsidP="00D83835">
      <w:pPr>
        <w:pStyle w:val="a9"/>
        <w:rPr>
          <w:szCs w:val="24"/>
        </w:rPr>
      </w:pPr>
    </w:p>
    <w:p w:rsidR="00D83835" w:rsidRPr="00D83835" w:rsidRDefault="00D83835" w:rsidP="00D83835">
      <w:pPr>
        <w:pStyle w:val="a9"/>
        <w:rPr>
          <w:szCs w:val="24"/>
        </w:rPr>
      </w:pPr>
      <w:r w:rsidRPr="00D83835">
        <w:rPr>
          <w:szCs w:val="24"/>
        </w:rPr>
        <w:lastRenderedPageBreak/>
        <w:t>Из таблицы видно, что расходы собственной управляющей компанией за месяц составляют 795 473,9 руб.</w:t>
      </w:r>
    </w:p>
    <w:p w:rsidR="00D83835" w:rsidRPr="00D83835" w:rsidRDefault="00D83835" w:rsidP="00D83835">
      <w:pPr>
        <w:pStyle w:val="a9"/>
        <w:rPr>
          <w:szCs w:val="24"/>
        </w:rPr>
      </w:pPr>
      <w:r w:rsidRPr="00D83835">
        <w:rPr>
          <w:szCs w:val="24"/>
        </w:rPr>
        <w:t>Таким образом, получаю ставку для данного варианта управления для I и II очереди 18,26 руб. за м2.</w:t>
      </w:r>
    </w:p>
    <w:p w:rsidR="00D83835" w:rsidRPr="00D83835" w:rsidRDefault="00D83835" w:rsidP="00D83835">
      <w:pPr>
        <w:pStyle w:val="a9"/>
        <w:rPr>
          <w:szCs w:val="24"/>
        </w:rPr>
      </w:pPr>
      <w:r w:rsidRPr="00D83835">
        <w:rPr>
          <w:szCs w:val="24"/>
        </w:rPr>
        <w:t xml:space="preserve">Структура затрат для </w:t>
      </w:r>
      <w:r w:rsidRPr="00D83835">
        <w:rPr>
          <w:szCs w:val="24"/>
          <w:lang w:val="en-US"/>
        </w:rPr>
        <w:t>I</w:t>
      </w:r>
      <w:r w:rsidRPr="00D83835">
        <w:rPr>
          <w:szCs w:val="24"/>
        </w:rPr>
        <w:t xml:space="preserve"> и </w:t>
      </w:r>
      <w:r w:rsidRPr="00D83835">
        <w:rPr>
          <w:szCs w:val="24"/>
          <w:lang w:val="en-US"/>
        </w:rPr>
        <w:t>II</w:t>
      </w:r>
      <w:r w:rsidRPr="00D83835">
        <w:rPr>
          <w:szCs w:val="24"/>
        </w:rPr>
        <w:t xml:space="preserve"> очереди при создании собственной УК приведена на рис. 6.2.</w:t>
      </w:r>
    </w:p>
    <w:p w:rsidR="00D83835" w:rsidRPr="00D83835" w:rsidRDefault="00D83835" w:rsidP="00D83835">
      <w:pPr>
        <w:tabs>
          <w:tab w:val="left" w:pos="709"/>
          <w:tab w:val="left" w:pos="2726"/>
        </w:tabs>
        <w:spacing w:line="360" w:lineRule="auto"/>
        <w:jc w:val="both"/>
        <w:rPr>
          <w:rFonts w:ascii="Times New Roman" w:hAnsi="Times New Roman" w:cs="Times New Roman"/>
          <w:sz w:val="24"/>
          <w:szCs w:val="24"/>
        </w:rPr>
      </w:pPr>
      <w:r w:rsidRPr="00D83835">
        <w:rPr>
          <w:rFonts w:ascii="Times New Roman" w:hAnsi="Times New Roman" w:cs="Times New Roman"/>
          <w:noProof/>
          <w:sz w:val="24"/>
          <w:szCs w:val="24"/>
          <w:lang w:eastAsia="ru-RU"/>
        </w:rPr>
        <w:drawing>
          <wp:inline distT="0" distB="0" distL="0" distR="0">
            <wp:extent cx="5953125" cy="3752850"/>
            <wp:effectExtent l="19050" t="0" r="9525" b="0"/>
            <wp:docPr id="9"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3"/>
              </a:graphicData>
            </a:graphic>
          </wp:inline>
        </w:drawing>
      </w:r>
    </w:p>
    <w:p w:rsidR="00D83835" w:rsidRDefault="00D83835" w:rsidP="00F1608A">
      <w:pPr>
        <w:pStyle w:val="a9"/>
        <w:jc w:val="center"/>
        <w:rPr>
          <w:szCs w:val="24"/>
        </w:rPr>
      </w:pPr>
      <w:r w:rsidRPr="00D83835">
        <w:rPr>
          <w:szCs w:val="24"/>
        </w:rPr>
        <w:t xml:space="preserve">Рис. 6.2. Структура затрат при создании собственной УК для </w:t>
      </w:r>
      <w:r w:rsidRPr="00D83835">
        <w:rPr>
          <w:szCs w:val="24"/>
          <w:lang w:val="en-US"/>
        </w:rPr>
        <w:t>I</w:t>
      </w:r>
      <w:r w:rsidRPr="00D83835">
        <w:rPr>
          <w:szCs w:val="24"/>
        </w:rPr>
        <w:t xml:space="preserve"> и </w:t>
      </w:r>
      <w:r w:rsidRPr="00D83835">
        <w:rPr>
          <w:szCs w:val="24"/>
          <w:lang w:val="en-US"/>
        </w:rPr>
        <w:t>II</w:t>
      </w:r>
      <w:r w:rsidRPr="00D83835">
        <w:rPr>
          <w:szCs w:val="24"/>
        </w:rPr>
        <w:t xml:space="preserve"> очереди жилого комплекса.</w:t>
      </w:r>
    </w:p>
    <w:p w:rsidR="00F1608A" w:rsidRPr="00D83835" w:rsidRDefault="00F1608A" w:rsidP="00F1608A">
      <w:pPr>
        <w:pStyle w:val="a9"/>
        <w:jc w:val="center"/>
        <w:rPr>
          <w:szCs w:val="24"/>
          <w:vertAlign w:val="superscript"/>
        </w:rPr>
      </w:pPr>
    </w:p>
    <w:p w:rsidR="00D83835" w:rsidRPr="00F1608A" w:rsidRDefault="00D83835" w:rsidP="00F1608A">
      <w:pPr>
        <w:pStyle w:val="2"/>
        <w:jc w:val="center"/>
        <w:rPr>
          <w:rFonts w:ascii="Times New Roman" w:hAnsi="Times New Roman" w:cs="Times New Roman"/>
          <w:color w:val="auto"/>
          <w:sz w:val="24"/>
          <w:szCs w:val="24"/>
        </w:rPr>
      </w:pPr>
      <w:bookmarkStart w:id="159" w:name="_Toc296551826"/>
      <w:r w:rsidRPr="00F1608A">
        <w:rPr>
          <w:rFonts w:ascii="Times New Roman" w:hAnsi="Times New Roman" w:cs="Times New Roman"/>
          <w:color w:val="auto"/>
          <w:sz w:val="24"/>
          <w:szCs w:val="24"/>
        </w:rPr>
        <w:t>6.</w:t>
      </w:r>
      <w:r w:rsidR="0042504F">
        <w:rPr>
          <w:rFonts w:ascii="Times New Roman" w:hAnsi="Times New Roman" w:cs="Times New Roman"/>
          <w:color w:val="auto"/>
          <w:sz w:val="24"/>
          <w:szCs w:val="24"/>
        </w:rPr>
        <w:t>4</w:t>
      </w:r>
      <w:r w:rsidRPr="00F1608A">
        <w:rPr>
          <w:rFonts w:ascii="Times New Roman" w:hAnsi="Times New Roman" w:cs="Times New Roman"/>
          <w:color w:val="auto"/>
          <w:sz w:val="24"/>
          <w:szCs w:val="24"/>
        </w:rPr>
        <w:t>.</w:t>
      </w:r>
      <w:r w:rsidR="0042504F">
        <w:rPr>
          <w:rFonts w:ascii="Times New Roman" w:hAnsi="Times New Roman" w:cs="Times New Roman"/>
          <w:color w:val="auto"/>
          <w:sz w:val="24"/>
          <w:szCs w:val="24"/>
        </w:rPr>
        <w:t>3.</w:t>
      </w:r>
      <w:r w:rsidRPr="00F1608A">
        <w:rPr>
          <w:rFonts w:ascii="Times New Roman" w:hAnsi="Times New Roman" w:cs="Times New Roman"/>
          <w:color w:val="auto"/>
          <w:sz w:val="24"/>
          <w:szCs w:val="24"/>
        </w:rPr>
        <w:t xml:space="preserve"> Расчет расходов на эксплуатацию и управление всего жилого комплекса «Университетский»</w:t>
      </w:r>
      <w:bookmarkEnd w:id="159"/>
    </w:p>
    <w:p w:rsidR="00D83835" w:rsidRPr="0042504F" w:rsidRDefault="00D83835" w:rsidP="00F1608A">
      <w:pPr>
        <w:pStyle w:val="2"/>
        <w:spacing w:line="360" w:lineRule="auto"/>
        <w:jc w:val="center"/>
        <w:rPr>
          <w:rFonts w:ascii="Times New Roman" w:hAnsi="Times New Roman" w:cs="Times New Roman"/>
          <w:b w:val="0"/>
          <w:color w:val="auto"/>
          <w:sz w:val="24"/>
          <w:szCs w:val="24"/>
        </w:rPr>
      </w:pPr>
      <w:bookmarkStart w:id="160" w:name="_Toc296551827"/>
      <w:r w:rsidRPr="0042504F">
        <w:rPr>
          <w:rFonts w:ascii="Times New Roman" w:hAnsi="Times New Roman" w:cs="Times New Roman"/>
          <w:b w:val="0"/>
          <w:color w:val="auto"/>
          <w:sz w:val="24"/>
          <w:szCs w:val="24"/>
        </w:rPr>
        <w:t>Расходы на содержание управляющей компании</w:t>
      </w:r>
      <w:bookmarkEnd w:id="160"/>
    </w:p>
    <w:p w:rsidR="00D83835" w:rsidRPr="00D83835" w:rsidRDefault="00D83835" w:rsidP="00F1608A">
      <w:pPr>
        <w:pStyle w:val="a9"/>
        <w:rPr>
          <w:szCs w:val="24"/>
        </w:rPr>
      </w:pPr>
      <w:r w:rsidRPr="00D83835">
        <w:rPr>
          <w:szCs w:val="24"/>
        </w:rPr>
        <w:t>Формирования фонда оплаты труда:</w:t>
      </w:r>
    </w:p>
    <w:p w:rsidR="00D83835" w:rsidRPr="00D83835" w:rsidRDefault="00D83835" w:rsidP="00D83835">
      <w:pPr>
        <w:pStyle w:val="a9"/>
        <w:rPr>
          <w:szCs w:val="24"/>
        </w:rPr>
      </w:pPr>
      <w:r w:rsidRPr="00D83835">
        <w:rPr>
          <w:szCs w:val="24"/>
        </w:rPr>
        <w:t xml:space="preserve"> Штат сотрудников сформируется так же, как в п. 6.1.1. Численность административно-управленческого персонала остается прежней. Расчет численности технического персонала рассчитывается с учетом ввода новых площадей.</w:t>
      </w:r>
    </w:p>
    <w:p w:rsidR="00D83835" w:rsidRPr="00D83835" w:rsidRDefault="00D83835" w:rsidP="00D83835">
      <w:pPr>
        <w:pStyle w:val="a9"/>
        <w:rPr>
          <w:szCs w:val="24"/>
        </w:rPr>
      </w:pPr>
      <w:r w:rsidRPr="00D83835">
        <w:rPr>
          <w:szCs w:val="24"/>
        </w:rPr>
        <w:t>Расчет численности технического персонала:</w:t>
      </w:r>
    </w:p>
    <w:p w:rsidR="00D83835" w:rsidRPr="00D83835" w:rsidRDefault="00D83835" w:rsidP="00D83835">
      <w:pPr>
        <w:pStyle w:val="a9"/>
        <w:rPr>
          <w:szCs w:val="24"/>
        </w:rPr>
      </w:pPr>
      <w:r w:rsidRPr="00D83835">
        <w:rPr>
          <w:szCs w:val="24"/>
        </w:rPr>
        <w:lastRenderedPageBreak/>
        <w:t>Расчет численности персонала, обслуживающего придомовую территорию для всего жилого комплекса.</w:t>
      </w:r>
    </w:p>
    <w:p w:rsidR="00D83835" w:rsidRPr="00D83835" w:rsidRDefault="00D83835" w:rsidP="00D83835">
      <w:pPr>
        <w:pStyle w:val="a9"/>
        <w:rPr>
          <w:szCs w:val="24"/>
        </w:rPr>
      </w:pPr>
      <w:r w:rsidRPr="00D83835">
        <w:rPr>
          <w:szCs w:val="24"/>
        </w:rPr>
        <w:t xml:space="preserve">Численность персонала, обслуживающего придомовую территорию рассчитана  по </w:t>
      </w:r>
      <w:r w:rsidRPr="00654A76">
        <w:rPr>
          <w:szCs w:val="24"/>
        </w:rPr>
        <w:t>Постановлению Госстроя [46]</w:t>
      </w:r>
      <w:r w:rsidRPr="00D83835">
        <w:rPr>
          <w:szCs w:val="24"/>
        </w:rPr>
        <w:t xml:space="preserve"> и приведена в таблице 6.22.</w:t>
      </w:r>
    </w:p>
    <w:p w:rsidR="00D83835" w:rsidRPr="00D83835" w:rsidRDefault="00D83835" w:rsidP="00F1608A">
      <w:pPr>
        <w:pStyle w:val="a9"/>
        <w:jc w:val="right"/>
        <w:rPr>
          <w:szCs w:val="24"/>
        </w:rPr>
      </w:pPr>
      <w:r w:rsidRPr="00D83835">
        <w:rPr>
          <w:szCs w:val="24"/>
        </w:rPr>
        <w:t>Таблица 6.22</w:t>
      </w:r>
    </w:p>
    <w:p w:rsidR="00D83835" w:rsidRPr="00D83835" w:rsidRDefault="00D83835" w:rsidP="00F1608A">
      <w:pPr>
        <w:pStyle w:val="a9"/>
        <w:jc w:val="center"/>
        <w:rPr>
          <w:szCs w:val="24"/>
        </w:rPr>
      </w:pPr>
      <w:r w:rsidRPr="00D83835">
        <w:rPr>
          <w:szCs w:val="24"/>
        </w:rPr>
        <w:t>Результаты расчёта численности персонала, обслуживающего придомовую территорию</w:t>
      </w:r>
    </w:p>
    <w:tbl>
      <w:tblPr>
        <w:tblW w:w="5000" w:type="pct"/>
        <w:tblLook w:val="04A0"/>
      </w:tblPr>
      <w:tblGrid>
        <w:gridCol w:w="1447"/>
        <w:gridCol w:w="1619"/>
        <w:gridCol w:w="1815"/>
        <w:gridCol w:w="1761"/>
        <w:gridCol w:w="1712"/>
        <w:gridCol w:w="1551"/>
      </w:tblGrid>
      <w:tr w:rsidR="00D83835" w:rsidRPr="00D83835" w:rsidTr="00D83835">
        <w:trPr>
          <w:trHeight w:val="1800"/>
        </w:trPr>
        <w:tc>
          <w:tcPr>
            <w:tcW w:w="7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Профессия</w:t>
            </w:r>
          </w:p>
        </w:tc>
        <w:tc>
          <w:tcPr>
            <w:tcW w:w="817" w:type="pct"/>
            <w:tcBorders>
              <w:top w:val="single" w:sz="4" w:space="0" w:color="auto"/>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Площадь придомовых земельных участков (м2)</w:t>
            </w:r>
          </w:p>
        </w:tc>
        <w:tc>
          <w:tcPr>
            <w:tcW w:w="916" w:type="pct"/>
            <w:tcBorders>
              <w:top w:val="single" w:sz="4" w:space="0" w:color="auto"/>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Норма обслуживания на одного работника (м2)</w:t>
            </w:r>
          </w:p>
        </w:tc>
        <w:tc>
          <w:tcPr>
            <w:tcW w:w="889" w:type="pct"/>
            <w:tcBorders>
              <w:top w:val="single" w:sz="4" w:space="0" w:color="auto"/>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Коэффициент невыходов</w:t>
            </w:r>
          </w:p>
        </w:tc>
        <w:tc>
          <w:tcPr>
            <w:tcW w:w="864" w:type="pct"/>
            <w:tcBorders>
              <w:top w:val="single" w:sz="4" w:space="0" w:color="auto"/>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Нормативное количество </w:t>
            </w:r>
          </w:p>
        </w:tc>
        <w:tc>
          <w:tcPr>
            <w:tcW w:w="783" w:type="pct"/>
            <w:tcBorders>
              <w:top w:val="single" w:sz="4" w:space="0" w:color="auto"/>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Фактически принятое количество дворников (чел.)</w:t>
            </w:r>
          </w:p>
        </w:tc>
      </w:tr>
      <w:tr w:rsidR="00D83835" w:rsidRPr="00D83835" w:rsidTr="00D83835">
        <w:trPr>
          <w:trHeight w:val="271"/>
        </w:trPr>
        <w:tc>
          <w:tcPr>
            <w:tcW w:w="730" w:type="pct"/>
            <w:tcBorders>
              <w:top w:val="nil"/>
              <w:left w:val="single" w:sz="4" w:space="0" w:color="auto"/>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w:t>
            </w:r>
          </w:p>
        </w:tc>
        <w:tc>
          <w:tcPr>
            <w:tcW w:w="817"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2</w:t>
            </w:r>
          </w:p>
        </w:tc>
        <w:tc>
          <w:tcPr>
            <w:tcW w:w="916"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3</w:t>
            </w:r>
          </w:p>
        </w:tc>
        <w:tc>
          <w:tcPr>
            <w:tcW w:w="889"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4</w:t>
            </w:r>
          </w:p>
        </w:tc>
        <w:tc>
          <w:tcPr>
            <w:tcW w:w="864"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5</w:t>
            </w:r>
          </w:p>
        </w:tc>
        <w:tc>
          <w:tcPr>
            <w:tcW w:w="783"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6</w:t>
            </w:r>
          </w:p>
        </w:tc>
      </w:tr>
      <w:tr w:rsidR="00D83835" w:rsidRPr="00D83835" w:rsidTr="00D83835">
        <w:trPr>
          <w:trHeight w:val="819"/>
        </w:trPr>
        <w:tc>
          <w:tcPr>
            <w:tcW w:w="730" w:type="pct"/>
            <w:tcBorders>
              <w:top w:val="nil"/>
              <w:left w:val="single" w:sz="4" w:space="0" w:color="auto"/>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Дворник</w:t>
            </w:r>
          </w:p>
        </w:tc>
        <w:tc>
          <w:tcPr>
            <w:tcW w:w="817"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14 513</w:t>
            </w:r>
          </w:p>
        </w:tc>
        <w:tc>
          <w:tcPr>
            <w:tcW w:w="916"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2500</w:t>
            </w:r>
          </w:p>
        </w:tc>
        <w:tc>
          <w:tcPr>
            <w:tcW w:w="889"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1,12</w:t>
            </w:r>
          </w:p>
        </w:tc>
        <w:tc>
          <w:tcPr>
            <w:tcW w:w="864"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6,5</w:t>
            </w:r>
          </w:p>
        </w:tc>
        <w:tc>
          <w:tcPr>
            <w:tcW w:w="783"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7</w:t>
            </w:r>
          </w:p>
        </w:tc>
      </w:tr>
    </w:tbl>
    <w:p w:rsidR="00D83835" w:rsidRPr="00D83835" w:rsidRDefault="00D83835" w:rsidP="00D83835">
      <w:pPr>
        <w:spacing w:after="0" w:line="360" w:lineRule="auto"/>
        <w:ind w:firstLine="851"/>
        <w:jc w:val="both"/>
        <w:rPr>
          <w:rFonts w:ascii="Times New Roman" w:hAnsi="Times New Roman" w:cs="Times New Roman"/>
          <w:sz w:val="24"/>
          <w:szCs w:val="24"/>
          <w:lang w:val="en-US"/>
        </w:rPr>
      </w:pPr>
    </w:p>
    <w:p w:rsidR="00D83835" w:rsidRPr="00D83835" w:rsidRDefault="00D83835" w:rsidP="00D83835">
      <w:pPr>
        <w:pStyle w:val="a9"/>
        <w:rPr>
          <w:szCs w:val="24"/>
        </w:rPr>
      </w:pPr>
      <w:r w:rsidRPr="00D83835">
        <w:rPr>
          <w:szCs w:val="24"/>
        </w:rPr>
        <w:t xml:space="preserve">Принимаем 7 дворников. </w:t>
      </w:r>
    </w:p>
    <w:p w:rsidR="00D83835" w:rsidRPr="00D83835" w:rsidRDefault="00D83835" w:rsidP="00D83835">
      <w:pPr>
        <w:pStyle w:val="a9"/>
        <w:rPr>
          <w:szCs w:val="24"/>
        </w:rPr>
      </w:pPr>
      <w:r w:rsidRPr="00D83835">
        <w:rPr>
          <w:szCs w:val="24"/>
        </w:rPr>
        <w:t>Расчет уборщиков МОП:</w:t>
      </w:r>
    </w:p>
    <w:p w:rsidR="00D83835" w:rsidRPr="00D83835" w:rsidRDefault="00D83835" w:rsidP="00D83835">
      <w:pPr>
        <w:pStyle w:val="a9"/>
        <w:rPr>
          <w:szCs w:val="24"/>
        </w:rPr>
      </w:pPr>
      <w:r w:rsidRPr="00D83835">
        <w:rPr>
          <w:szCs w:val="24"/>
        </w:rPr>
        <w:t>Расчет количества уборщиков МОП приведен в таблице 6.33.</w:t>
      </w:r>
    </w:p>
    <w:p w:rsidR="00F1608A" w:rsidRDefault="00F1608A" w:rsidP="00D83835">
      <w:pPr>
        <w:pStyle w:val="a9"/>
        <w:rPr>
          <w:szCs w:val="24"/>
        </w:rPr>
      </w:pPr>
    </w:p>
    <w:p w:rsidR="00D83835" w:rsidRPr="00D83835" w:rsidRDefault="00D83835" w:rsidP="00F1608A">
      <w:pPr>
        <w:pStyle w:val="a9"/>
        <w:jc w:val="right"/>
        <w:rPr>
          <w:szCs w:val="24"/>
        </w:rPr>
      </w:pPr>
      <w:r w:rsidRPr="00D83835">
        <w:rPr>
          <w:szCs w:val="24"/>
        </w:rPr>
        <w:t>Таблица 6.23</w:t>
      </w:r>
    </w:p>
    <w:p w:rsidR="00D83835" w:rsidRPr="00D83835" w:rsidRDefault="00D83835" w:rsidP="00F1608A">
      <w:pPr>
        <w:pStyle w:val="a9"/>
        <w:jc w:val="center"/>
        <w:rPr>
          <w:szCs w:val="24"/>
        </w:rPr>
      </w:pPr>
      <w:r w:rsidRPr="00D83835">
        <w:rPr>
          <w:szCs w:val="24"/>
        </w:rPr>
        <w:t>Расчет количества уборщиков МОП</w:t>
      </w:r>
    </w:p>
    <w:tbl>
      <w:tblPr>
        <w:tblW w:w="5000" w:type="pct"/>
        <w:tblLook w:val="04A0"/>
      </w:tblPr>
      <w:tblGrid>
        <w:gridCol w:w="1505"/>
        <w:gridCol w:w="1290"/>
        <w:gridCol w:w="1888"/>
        <w:gridCol w:w="1830"/>
        <w:gridCol w:w="1779"/>
        <w:gridCol w:w="1613"/>
      </w:tblGrid>
      <w:tr w:rsidR="00D83835" w:rsidRPr="00D83835" w:rsidTr="00D83835">
        <w:trPr>
          <w:trHeight w:val="900"/>
        </w:trPr>
        <w:tc>
          <w:tcPr>
            <w:tcW w:w="76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Профессия</w:t>
            </w:r>
          </w:p>
        </w:tc>
        <w:tc>
          <w:tcPr>
            <w:tcW w:w="651" w:type="pct"/>
            <w:tcBorders>
              <w:top w:val="single" w:sz="4" w:space="0" w:color="auto"/>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Площадь МОП (м2)</w:t>
            </w:r>
          </w:p>
        </w:tc>
        <w:tc>
          <w:tcPr>
            <w:tcW w:w="953" w:type="pct"/>
            <w:tcBorders>
              <w:top w:val="single" w:sz="4" w:space="0" w:color="auto"/>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Норма обслуживания на одного работника (м2)</w:t>
            </w:r>
          </w:p>
        </w:tc>
        <w:tc>
          <w:tcPr>
            <w:tcW w:w="924" w:type="pct"/>
            <w:tcBorders>
              <w:top w:val="single" w:sz="4" w:space="0" w:color="auto"/>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Коэффициент невыходов</w:t>
            </w:r>
          </w:p>
        </w:tc>
        <w:tc>
          <w:tcPr>
            <w:tcW w:w="898" w:type="pct"/>
            <w:tcBorders>
              <w:top w:val="single" w:sz="4" w:space="0" w:color="auto"/>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Нормативное количество </w:t>
            </w:r>
          </w:p>
        </w:tc>
        <w:tc>
          <w:tcPr>
            <w:tcW w:w="814" w:type="pct"/>
            <w:tcBorders>
              <w:top w:val="single" w:sz="4" w:space="0" w:color="auto"/>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Фактически принятое количество дворников (чел.)</w:t>
            </w:r>
          </w:p>
        </w:tc>
      </w:tr>
      <w:tr w:rsidR="00D83835" w:rsidRPr="00D83835" w:rsidTr="00D83835">
        <w:trPr>
          <w:trHeight w:val="385"/>
        </w:trPr>
        <w:tc>
          <w:tcPr>
            <w:tcW w:w="760" w:type="pct"/>
            <w:tcBorders>
              <w:top w:val="nil"/>
              <w:left w:val="single" w:sz="4" w:space="0" w:color="auto"/>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w:t>
            </w:r>
          </w:p>
        </w:tc>
        <w:tc>
          <w:tcPr>
            <w:tcW w:w="651"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2</w:t>
            </w:r>
          </w:p>
        </w:tc>
        <w:tc>
          <w:tcPr>
            <w:tcW w:w="953"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3</w:t>
            </w:r>
          </w:p>
        </w:tc>
        <w:tc>
          <w:tcPr>
            <w:tcW w:w="924"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4</w:t>
            </w:r>
          </w:p>
        </w:tc>
        <w:tc>
          <w:tcPr>
            <w:tcW w:w="898"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5</w:t>
            </w:r>
          </w:p>
        </w:tc>
        <w:tc>
          <w:tcPr>
            <w:tcW w:w="814"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6</w:t>
            </w:r>
          </w:p>
        </w:tc>
      </w:tr>
      <w:tr w:rsidR="00D83835" w:rsidRPr="00D83835" w:rsidTr="00D83835">
        <w:trPr>
          <w:trHeight w:val="900"/>
        </w:trPr>
        <w:tc>
          <w:tcPr>
            <w:tcW w:w="760" w:type="pct"/>
            <w:tcBorders>
              <w:top w:val="nil"/>
              <w:left w:val="single" w:sz="4" w:space="0" w:color="auto"/>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Уборщик МОП</w:t>
            </w:r>
          </w:p>
        </w:tc>
        <w:tc>
          <w:tcPr>
            <w:tcW w:w="651"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10984,1</w:t>
            </w:r>
          </w:p>
        </w:tc>
        <w:tc>
          <w:tcPr>
            <w:tcW w:w="953"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1180</w:t>
            </w:r>
          </w:p>
        </w:tc>
        <w:tc>
          <w:tcPr>
            <w:tcW w:w="924"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1,12</w:t>
            </w:r>
          </w:p>
        </w:tc>
        <w:tc>
          <w:tcPr>
            <w:tcW w:w="898"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10,4256</w:t>
            </w:r>
          </w:p>
        </w:tc>
        <w:tc>
          <w:tcPr>
            <w:tcW w:w="814"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11</w:t>
            </w:r>
          </w:p>
        </w:tc>
      </w:tr>
    </w:tbl>
    <w:p w:rsidR="00D83835" w:rsidRPr="00D83835" w:rsidRDefault="00D83835" w:rsidP="00D83835">
      <w:pPr>
        <w:spacing w:line="360" w:lineRule="auto"/>
        <w:ind w:left="-567" w:firstLine="567"/>
        <w:jc w:val="both"/>
        <w:rPr>
          <w:rFonts w:ascii="Times New Roman" w:hAnsi="Times New Roman" w:cs="Times New Roman"/>
          <w:sz w:val="24"/>
          <w:szCs w:val="24"/>
        </w:rPr>
      </w:pPr>
    </w:p>
    <w:p w:rsidR="00D83835" w:rsidRPr="00D83835" w:rsidRDefault="00D83835" w:rsidP="00D83835">
      <w:pPr>
        <w:pStyle w:val="a9"/>
        <w:rPr>
          <w:szCs w:val="24"/>
        </w:rPr>
      </w:pPr>
      <w:r w:rsidRPr="00D83835">
        <w:rPr>
          <w:szCs w:val="24"/>
        </w:rPr>
        <w:t>Принимаем 11 уборщиков МОП.</w:t>
      </w:r>
    </w:p>
    <w:p w:rsidR="00D83835" w:rsidRPr="00D83835" w:rsidRDefault="00D83835" w:rsidP="00D83835">
      <w:pPr>
        <w:pStyle w:val="a9"/>
        <w:rPr>
          <w:szCs w:val="24"/>
        </w:rPr>
      </w:pPr>
    </w:p>
    <w:p w:rsidR="00D83835" w:rsidRPr="00D83835" w:rsidRDefault="00D83835" w:rsidP="00D83835">
      <w:pPr>
        <w:pStyle w:val="a9"/>
        <w:rPr>
          <w:szCs w:val="24"/>
        </w:rPr>
      </w:pPr>
      <w:r w:rsidRPr="00D83835">
        <w:rPr>
          <w:szCs w:val="24"/>
        </w:rPr>
        <w:t>Расчет слесарей-сантехников, электриков:</w:t>
      </w:r>
    </w:p>
    <w:p w:rsidR="00D83835" w:rsidRPr="00D83835" w:rsidRDefault="00D83835" w:rsidP="00D83835">
      <w:pPr>
        <w:pStyle w:val="a9"/>
        <w:rPr>
          <w:szCs w:val="24"/>
        </w:rPr>
      </w:pPr>
      <w:r w:rsidRPr="00D83835">
        <w:rPr>
          <w:szCs w:val="24"/>
        </w:rPr>
        <w:t>Расчет количества слесарей-сантехников представлен в таблице 6.24.</w:t>
      </w:r>
    </w:p>
    <w:p w:rsidR="00D83835" w:rsidRPr="00D83835" w:rsidRDefault="00D83835" w:rsidP="00F1608A">
      <w:pPr>
        <w:pStyle w:val="a9"/>
        <w:jc w:val="right"/>
        <w:rPr>
          <w:szCs w:val="24"/>
        </w:rPr>
      </w:pPr>
      <w:r w:rsidRPr="00D83835">
        <w:rPr>
          <w:szCs w:val="24"/>
        </w:rPr>
        <w:lastRenderedPageBreak/>
        <w:t>Таблица 6.24</w:t>
      </w:r>
    </w:p>
    <w:p w:rsidR="00D83835" w:rsidRPr="00D83835" w:rsidRDefault="00D83835" w:rsidP="00F1608A">
      <w:pPr>
        <w:pStyle w:val="a9"/>
        <w:jc w:val="center"/>
        <w:rPr>
          <w:szCs w:val="24"/>
        </w:rPr>
      </w:pPr>
      <w:r w:rsidRPr="00D83835">
        <w:rPr>
          <w:szCs w:val="24"/>
        </w:rPr>
        <w:t>Расчет количества слесарей-сантехников</w:t>
      </w:r>
    </w:p>
    <w:tbl>
      <w:tblPr>
        <w:tblW w:w="5000" w:type="pct"/>
        <w:tblLook w:val="04A0"/>
      </w:tblPr>
      <w:tblGrid>
        <w:gridCol w:w="1693"/>
        <w:gridCol w:w="1484"/>
        <w:gridCol w:w="1771"/>
        <w:gridCol w:w="1718"/>
        <w:gridCol w:w="1670"/>
        <w:gridCol w:w="1569"/>
      </w:tblGrid>
      <w:tr w:rsidR="00D83835" w:rsidRPr="00D83835" w:rsidTr="00D83835">
        <w:trPr>
          <w:trHeight w:val="431"/>
        </w:trPr>
        <w:tc>
          <w:tcPr>
            <w:tcW w:w="855" w:type="pct"/>
            <w:tcBorders>
              <w:top w:val="single" w:sz="4" w:space="0" w:color="auto"/>
              <w:left w:val="single" w:sz="4" w:space="0" w:color="auto"/>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Срок эксплуатации (лет)</w:t>
            </w:r>
          </w:p>
        </w:tc>
        <w:tc>
          <w:tcPr>
            <w:tcW w:w="749" w:type="pct"/>
            <w:tcBorders>
              <w:top w:val="single" w:sz="4" w:space="0" w:color="auto"/>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Количество квартир в доме (кв.)</w:t>
            </w:r>
          </w:p>
        </w:tc>
        <w:tc>
          <w:tcPr>
            <w:tcW w:w="894" w:type="pct"/>
            <w:tcBorders>
              <w:top w:val="single" w:sz="4" w:space="0" w:color="auto"/>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Норма обслуживания (кв.)</w:t>
            </w:r>
          </w:p>
        </w:tc>
        <w:tc>
          <w:tcPr>
            <w:tcW w:w="867" w:type="pct"/>
            <w:tcBorders>
              <w:top w:val="single" w:sz="4" w:space="0" w:color="auto"/>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Коэффициент невыходов</w:t>
            </w:r>
          </w:p>
        </w:tc>
        <w:tc>
          <w:tcPr>
            <w:tcW w:w="843" w:type="pct"/>
            <w:tcBorders>
              <w:top w:val="single" w:sz="4" w:space="0" w:color="auto"/>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Нормативное количество слесарей сантехников (ед.)</w:t>
            </w:r>
          </w:p>
        </w:tc>
        <w:tc>
          <w:tcPr>
            <w:tcW w:w="792" w:type="pct"/>
            <w:tcBorders>
              <w:top w:val="single" w:sz="4" w:space="0" w:color="auto"/>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Фактически принятое количество слесарей-сантехников (чел.)</w:t>
            </w:r>
          </w:p>
        </w:tc>
      </w:tr>
      <w:tr w:rsidR="00D83835" w:rsidRPr="00D83835" w:rsidTr="00D83835">
        <w:trPr>
          <w:trHeight w:val="431"/>
        </w:trPr>
        <w:tc>
          <w:tcPr>
            <w:tcW w:w="855" w:type="pct"/>
            <w:tcBorders>
              <w:top w:val="nil"/>
              <w:left w:val="single" w:sz="4" w:space="0" w:color="auto"/>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w:t>
            </w:r>
          </w:p>
        </w:tc>
        <w:tc>
          <w:tcPr>
            <w:tcW w:w="749" w:type="pct"/>
            <w:tcBorders>
              <w:top w:val="nil"/>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2</w:t>
            </w:r>
          </w:p>
        </w:tc>
        <w:tc>
          <w:tcPr>
            <w:tcW w:w="894" w:type="pct"/>
            <w:tcBorders>
              <w:top w:val="nil"/>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3</w:t>
            </w:r>
          </w:p>
        </w:tc>
        <w:tc>
          <w:tcPr>
            <w:tcW w:w="867" w:type="pct"/>
            <w:tcBorders>
              <w:top w:val="nil"/>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4</w:t>
            </w:r>
          </w:p>
        </w:tc>
        <w:tc>
          <w:tcPr>
            <w:tcW w:w="843" w:type="pct"/>
            <w:tcBorders>
              <w:top w:val="nil"/>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5</w:t>
            </w:r>
          </w:p>
        </w:tc>
        <w:tc>
          <w:tcPr>
            <w:tcW w:w="792" w:type="pct"/>
            <w:tcBorders>
              <w:top w:val="nil"/>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6</w:t>
            </w:r>
          </w:p>
        </w:tc>
      </w:tr>
      <w:tr w:rsidR="00D83835" w:rsidRPr="00D83835" w:rsidTr="00D83835">
        <w:trPr>
          <w:trHeight w:val="431"/>
        </w:trPr>
        <w:tc>
          <w:tcPr>
            <w:tcW w:w="855" w:type="pct"/>
            <w:tcBorders>
              <w:top w:val="nil"/>
              <w:left w:val="single" w:sz="4" w:space="0" w:color="auto"/>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свыше 31</w:t>
            </w:r>
          </w:p>
        </w:tc>
        <w:tc>
          <w:tcPr>
            <w:tcW w:w="749" w:type="pct"/>
            <w:tcBorders>
              <w:top w:val="nil"/>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1507</w:t>
            </w:r>
          </w:p>
        </w:tc>
        <w:tc>
          <w:tcPr>
            <w:tcW w:w="894" w:type="pct"/>
            <w:tcBorders>
              <w:top w:val="nil"/>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310</w:t>
            </w:r>
          </w:p>
        </w:tc>
        <w:tc>
          <w:tcPr>
            <w:tcW w:w="867" w:type="pct"/>
            <w:tcBorders>
              <w:top w:val="nil"/>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1,12</w:t>
            </w:r>
          </w:p>
        </w:tc>
        <w:tc>
          <w:tcPr>
            <w:tcW w:w="843" w:type="pct"/>
            <w:tcBorders>
              <w:top w:val="nil"/>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5,4446</w:t>
            </w:r>
          </w:p>
        </w:tc>
        <w:tc>
          <w:tcPr>
            <w:tcW w:w="792" w:type="pct"/>
            <w:tcBorders>
              <w:top w:val="nil"/>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6</w:t>
            </w:r>
          </w:p>
        </w:tc>
      </w:tr>
    </w:tbl>
    <w:p w:rsidR="00D83835" w:rsidRPr="00D83835" w:rsidRDefault="00D83835" w:rsidP="00D83835">
      <w:pPr>
        <w:spacing w:after="0" w:line="360" w:lineRule="auto"/>
        <w:ind w:firstLine="851"/>
        <w:jc w:val="both"/>
        <w:rPr>
          <w:rFonts w:ascii="Times New Roman" w:hAnsi="Times New Roman" w:cs="Times New Roman"/>
          <w:sz w:val="24"/>
          <w:szCs w:val="24"/>
        </w:rPr>
      </w:pPr>
      <w:r w:rsidRPr="00D83835">
        <w:rPr>
          <w:rFonts w:ascii="Times New Roman" w:hAnsi="Times New Roman" w:cs="Times New Roman"/>
          <w:sz w:val="24"/>
          <w:szCs w:val="24"/>
        </w:rPr>
        <w:t xml:space="preserve"> </w:t>
      </w:r>
    </w:p>
    <w:p w:rsidR="00D83835" w:rsidRPr="00D83835" w:rsidRDefault="00D83835" w:rsidP="00D83835">
      <w:pPr>
        <w:pStyle w:val="a9"/>
        <w:rPr>
          <w:szCs w:val="24"/>
        </w:rPr>
      </w:pPr>
      <w:r w:rsidRPr="00D83835">
        <w:rPr>
          <w:szCs w:val="24"/>
        </w:rPr>
        <w:t>Принимаем 6 слесарей-сантехников.</w:t>
      </w:r>
    </w:p>
    <w:p w:rsidR="00D83835" w:rsidRPr="00D83835" w:rsidRDefault="00D83835" w:rsidP="00D83835">
      <w:pPr>
        <w:pStyle w:val="a9"/>
        <w:rPr>
          <w:szCs w:val="24"/>
        </w:rPr>
      </w:pPr>
      <w:r w:rsidRPr="00D83835">
        <w:rPr>
          <w:szCs w:val="24"/>
        </w:rPr>
        <w:t>Расчет количества электриков приведен в таблице 6.25.</w:t>
      </w:r>
    </w:p>
    <w:p w:rsidR="00F1608A" w:rsidRDefault="00F1608A" w:rsidP="00D83835">
      <w:pPr>
        <w:pStyle w:val="a9"/>
        <w:rPr>
          <w:szCs w:val="24"/>
        </w:rPr>
      </w:pPr>
    </w:p>
    <w:p w:rsidR="00D83835" w:rsidRPr="00D83835" w:rsidRDefault="00D83835" w:rsidP="00F1608A">
      <w:pPr>
        <w:pStyle w:val="a9"/>
        <w:jc w:val="right"/>
        <w:rPr>
          <w:szCs w:val="24"/>
        </w:rPr>
      </w:pPr>
      <w:r w:rsidRPr="00D83835">
        <w:rPr>
          <w:szCs w:val="24"/>
        </w:rPr>
        <w:t>Таблица 6.25</w:t>
      </w:r>
    </w:p>
    <w:p w:rsidR="00D83835" w:rsidRPr="00D83835" w:rsidRDefault="00D83835" w:rsidP="00F1608A">
      <w:pPr>
        <w:pStyle w:val="a9"/>
        <w:jc w:val="center"/>
        <w:rPr>
          <w:szCs w:val="24"/>
        </w:rPr>
      </w:pPr>
      <w:r w:rsidRPr="00D83835">
        <w:rPr>
          <w:szCs w:val="24"/>
        </w:rPr>
        <w:t>Расчет количества электриков</w:t>
      </w:r>
    </w:p>
    <w:tbl>
      <w:tblPr>
        <w:tblW w:w="5000" w:type="pct"/>
        <w:tblLook w:val="04A0"/>
      </w:tblPr>
      <w:tblGrid>
        <w:gridCol w:w="1706"/>
        <w:gridCol w:w="1492"/>
        <w:gridCol w:w="1783"/>
        <w:gridCol w:w="1727"/>
        <w:gridCol w:w="1680"/>
        <w:gridCol w:w="1517"/>
      </w:tblGrid>
      <w:tr w:rsidR="00D83835" w:rsidRPr="00D83835" w:rsidTr="00D83835">
        <w:trPr>
          <w:trHeight w:val="416"/>
        </w:trPr>
        <w:tc>
          <w:tcPr>
            <w:tcW w:w="861" w:type="pct"/>
            <w:tcBorders>
              <w:top w:val="single" w:sz="4" w:space="0" w:color="auto"/>
              <w:left w:val="single" w:sz="4" w:space="0" w:color="auto"/>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Срок эксплуатации (лет)</w:t>
            </w:r>
          </w:p>
        </w:tc>
        <w:tc>
          <w:tcPr>
            <w:tcW w:w="753" w:type="pct"/>
            <w:tcBorders>
              <w:top w:val="single" w:sz="4" w:space="0" w:color="auto"/>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Количество квартир в доме (кв.)</w:t>
            </w:r>
          </w:p>
        </w:tc>
        <w:tc>
          <w:tcPr>
            <w:tcW w:w="900" w:type="pct"/>
            <w:tcBorders>
              <w:top w:val="single" w:sz="4" w:space="0" w:color="auto"/>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Норма обслуживания (кв.)</w:t>
            </w:r>
          </w:p>
        </w:tc>
        <w:tc>
          <w:tcPr>
            <w:tcW w:w="872" w:type="pct"/>
            <w:tcBorders>
              <w:top w:val="single" w:sz="4" w:space="0" w:color="auto"/>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Коэффициент невыходов</w:t>
            </w:r>
          </w:p>
        </w:tc>
        <w:tc>
          <w:tcPr>
            <w:tcW w:w="848" w:type="pct"/>
            <w:tcBorders>
              <w:top w:val="single" w:sz="4" w:space="0" w:color="auto"/>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Нормативное количество электриков (ед.)</w:t>
            </w:r>
          </w:p>
        </w:tc>
        <w:tc>
          <w:tcPr>
            <w:tcW w:w="766" w:type="pct"/>
            <w:tcBorders>
              <w:top w:val="single" w:sz="4" w:space="0" w:color="auto"/>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Фактически принятое количество электриков (чел.)</w:t>
            </w:r>
          </w:p>
        </w:tc>
      </w:tr>
      <w:tr w:rsidR="00D83835" w:rsidRPr="00D83835" w:rsidTr="00D83835">
        <w:trPr>
          <w:trHeight w:val="416"/>
        </w:trPr>
        <w:tc>
          <w:tcPr>
            <w:tcW w:w="861" w:type="pct"/>
            <w:tcBorders>
              <w:top w:val="nil"/>
              <w:left w:val="single" w:sz="4" w:space="0" w:color="auto"/>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w:t>
            </w:r>
          </w:p>
        </w:tc>
        <w:tc>
          <w:tcPr>
            <w:tcW w:w="753" w:type="pct"/>
            <w:tcBorders>
              <w:top w:val="nil"/>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2</w:t>
            </w:r>
          </w:p>
        </w:tc>
        <w:tc>
          <w:tcPr>
            <w:tcW w:w="900" w:type="pct"/>
            <w:tcBorders>
              <w:top w:val="nil"/>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3</w:t>
            </w:r>
          </w:p>
        </w:tc>
        <w:tc>
          <w:tcPr>
            <w:tcW w:w="872" w:type="pct"/>
            <w:tcBorders>
              <w:top w:val="nil"/>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4</w:t>
            </w:r>
          </w:p>
        </w:tc>
        <w:tc>
          <w:tcPr>
            <w:tcW w:w="848" w:type="pct"/>
            <w:tcBorders>
              <w:top w:val="nil"/>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5</w:t>
            </w:r>
          </w:p>
        </w:tc>
        <w:tc>
          <w:tcPr>
            <w:tcW w:w="766" w:type="pct"/>
            <w:tcBorders>
              <w:top w:val="nil"/>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6</w:t>
            </w:r>
          </w:p>
        </w:tc>
      </w:tr>
      <w:tr w:rsidR="00D83835" w:rsidRPr="00D83835" w:rsidTr="00D83835">
        <w:trPr>
          <w:trHeight w:val="416"/>
        </w:trPr>
        <w:tc>
          <w:tcPr>
            <w:tcW w:w="861" w:type="pct"/>
            <w:tcBorders>
              <w:top w:val="nil"/>
              <w:left w:val="single" w:sz="4" w:space="0" w:color="auto"/>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свыше 31</w:t>
            </w:r>
          </w:p>
        </w:tc>
        <w:tc>
          <w:tcPr>
            <w:tcW w:w="753" w:type="pct"/>
            <w:tcBorders>
              <w:top w:val="nil"/>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1507</w:t>
            </w:r>
          </w:p>
        </w:tc>
        <w:tc>
          <w:tcPr>
            <w:tcW w:w="900" w:type="pct"/>
            <w:tcBorders>
              <w:top w:val="nil"/>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2200</w:t>
            </w:r>
          </w:p>
        </w:tc>
        <w:tc>
          <w:tcPr>
            <w:tcW w:w="872" w:type="pct"/>
            <w:tcBorders>
              <w:top w:val="nil"/>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1,12</w:t>
            </w:r>
          </w:p>
        </w:tc>
        <w:tc>
          <w:tcPr>
            <w:tcW w:w="848" w:type="pct"/>
            <w:tcBorders>
              <w:top w:val="nil"/>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0,7672</w:t>
            </w:r>
          </w:p>
        </w:tc>
        <w:tc>
          <w:tcPr>
            <w:tcW w:w="766" w:type="pct"/>
            <w:tcBorders>
              <w:top w:val="nil"/>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w:t>
            </w:r>
          </w:p>
        </w:tc>
      </w:tr>
    </w:tbl>
    <w:p w:rsidR="00D83835" w:rsidRPr="00D83835" w:rsidRDefault="00D83835" w:rsidP="00D83835">
      <w:pPr>
        <w:pStyle w:val="a9"/>
        <w:rPr>
          <w:szCs w:val="24"/>
        </w:rPr>
      </w:pPr>
    </w:p>
    <w:p w:rsidR="00D83835" w:rsidRPr="00D83835" w:rsidRDefault="00D83835" w:rsidP="00D83835">
      <w:pPr>
        <w:pStyle w:val="a9"/>
        <w:rPr>
          <w:szCs w:val="24"/>
        </w:rPr>
      </w:pPr>
      <w:r w:rsidRPr="00D83835">
        <w:rPr>
          <w:szCs w:val="24"/>
        </w:rPr>
        <w:t>Принимаем 1 электрика.</w:t>
      </w:r>
    </w:p>
    <w:p w:rsidR="00D83835" w:rsidRPr="00D83835" w:rsidRDefault="00D83835" w:rsidP="00D83835">
      <w:pPr>
        <w:pStyle w:val="a9"/>
        <w:rPr>
          <w:b/>
          <w:szCs w:val="24"/>
        </w:rPr>
      </w:pPr>
    </w:p>
    <w:p w:rsidR="00D83835" w:rsidRPr="00D83835" w:rsidRDefault="00D83835" w:rsidP="00D83835">
      <w:pPr>
        <w:pStyle w:val="a9"/>
        <w:rPr>
          <w:szCs w:val="24"/>
        </w:rPr>
      </w:pPr>
      <w:r w:rsidRPr="00D83835">
        <w:rPr>
          <w:szCs w:val="24"/>
        </w:rPr>
        <w:t>Формирование ФОТ сотрудников УК:</w:t>
      </w:r>
    </w:p>
    <w:p w:rsidR="00D83835" w:rsidRPr="00D83835" w:rsidRDefault="00D83835" w:rsidP="00D83835">
      <w:pPr>
        <w:pStyle w:val="a9"/>
        <w:rPr>
          <w:szCs w:val="24"/>
        </w:rPr>
      </w:pPr>
      <w:r w:rsidRPr="00D83835">
        <w:rPr>
          <w:szCs w:val="24"/>
        </w:rPr>
        <w:t xml:space="preserve">ФОТ административно-управленческого персонала управляющей компании остается такой же, как и в первой очереди жилого комплекса. </w:t>
      </w:r>
      <w:r w:rsidRPr="00D83835">
        <w:rPr>
          <w:szCs w:val="24"/>
          <w:lang w:val="en-US"/>
        </w:rPr>
        <w:t>III</w:t>
      </w:r>
      <w:r w:rsidRPr="00D83835">
        <w:rPr>
          <w:szCs w:val="24"/>
        </w:rPr>
        <w:t xml:space="preserve"> очередь была введена в конце декабря 2012 г. Принимаем начало ввода:  1 января 2013 года. С 2013 г. Выплаты в социальные фонды составляют 30%.</w:t>
      </w:r>
    </w:p>
    <w:p w:rsidR="00D83835" w:rsidRPr="00D83835" w:rsidRDefault="00D83835" w:rsidP="00D83835">
      <w:pPr>
        <w:pStyle w:val="a9"/>
        <w:rPr>
          <w:szCs w:val="24"/>
        </w:rPr>
      </w:pPr>
      <w:r w:rsidRPr="00D83835">
        <w:rPr>
          <w:szCs w:val="24"/>
        </w:rPr>
        <w:t>Фонд оплаты труда административно-управленческого персонала УК приведен в таблице 6.26.</w:t>
      </w:r>
    </w:p>
    <w:p w:rsidR="00D83835" w:rsidRPr="00D83835" w:rsidRDefault="00D83835" w:rsidP="00D83835">
      <w:pPr>
        <w:pStyle w:val="a9"/>
        <w:rPr>
          <w:szCs w:val="24"/>
        </w:rPr>
      </w:pPr>
    </w:p>
    <w:p w:rsidR="00D83835" w:rsidRPr="00D83835" w:rsidRDefault="00D83835" w:rsidP="00D83835">
      <w:pPr>
        <w:pStyle w:val="a9"/>
        <w:rPr>
          <w:szCs w:val="24"/>
        </w:rPr>
      </w:pPr>
    </w:p>
    <w:p w:rsidR="00E51FF7" w:rsidRDefault="00E51FF7" w:rsidP="00F1608A">
      <w:pPr>
        <w:pStyle w:val="a9"/>
        <w:jc w:val="right"/>
        <w:rPr>
          <w:szCs w:val="24"/>
        </w:rPr>
      </w:pPr>
    </w:p>
    <w:p w:rsidR="00D83835" w:rsidRPr="00D83835" w:rsidRDefault="00D83835" w:rsidP="00F1608A">
      <w:pPr>
        <w:pStyle w:val="a9"/>
        <w:jc w:val="right"/>
        <w:rPr>
          <w:szCs w:val="24"/>
        </w:rPr>
      </w:pPr>
      <w:r w:rsidRPr="00D83835">
        <w:rPr>
          <w:szCs w:val="24"/>
        </w:rPr>
        <w:lastRenderedPageBreak/>
        <w:t>Таблица 6.26</w:t>
      </w:r>
    </w:p>
    <w:p w:rsidR="00D83835" w:rsidRPr="00D83835" w:rsidRDefault="00D83835" w:rsidP="00F1608A">
      <w:pPr>
        <w:pStyle w:val="a9"/>
        <w:jc w:val="center"/>
        <w:rPr>
          <w:szCs w:val="24"/>
        </w:rPr>
      </w:pPr>
      <w:r w:rsidRPr="00D83835">
        <w:rPr>
          <w:szCs w:val="24"/>
        </w:rPr>
        <w:t>Фонд оплаты труда административно-управленческого персонала УК</w:t>
      </w:r>
    </w:p>
    <w:tbl>
      <w:tblPr>
        <w:tblW w:w="5000" w:type="pct"/>
        <w:tblLook w:val="04A0"/>
      </w:tblPr>
      <w:tblGrid>
        <w:gridCol w:w="1981"/>
        <w:gridCol w:w="1981"/>
        <w:gridCol w:w="1981"/>
        <w:gridCol w:w="1981"/>
        <w:gridCol w:w="1981"/>
      </w:tblGrid>
      <w:tr w:rsidR="00D83835" w:rsidRPr="00D83835" w:rsidTr="00D83835">
        <w:trPr>
          <w:trHeight w:val="345"/>
        </w:trPr>
        <w:tc>
          <w:tcPr>
            <w:tcW w:w="10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Должность</w:t>
            </w:r>
          </w:p>
        </w:tc>
        <w:tc>
          <w:tcPr>
            <w:tcW w:w="1000" w:type="pct"/>
            <w:tcBorders>
              <w:top w:val="single" w:sz="4" w:space="0" w:color="auto"/>
              <w:left w:val="nil"/>
              <w:bottom w:val="single" w:sz="4" w:space="0" w:color="auto"/>
              <w:right w:val="single" w:sz="4" w:space="0" w:color="auto"/>
            </w:tcBorders>
            <w:shd w:val="clear" w:color="auto" w:fill="auto"/>
            <w:vAlign w:val="center"/>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Кол-во, чел.</w:t>
            </w:r>
          </w:p>
        </w:tc>
        <w:tc>
          <w:tcPr>
            <w:tcW w:w="1000" w:type="pct"/>
            <w:tcBorders>
              <w:top w:val="single" w:sz="4" w:space="0" w:color="auto"/>
              <w:left w:val="nil"/>
              <w:bottom w:val="single" w:sz="4" w:space="0" w:color="auto"/>
              <w:right w:val="single" w:sz="4" w:space="0" w:color="auto"/>
            </w:tcBorders>
            <w:shd w:val="clear" w:color="auto" w:fill="auto"/>
            <w:vAlign w:val="center"/>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Ставка, руб.</w:t>
            </w:r>
          </w:p>
        </w:tc>
        <w:tc>
          <w:tcPr>
            <w:tcW w:w="1000" w:type="pct"/>
            <w:tcBorders>
              <w:top w:val="single" w:sz="4" w:space="0" w:color="auto"/>
              <w:left w:val="nil"/>
              <w:bottom w:val="single" w:sz="4" w:space="0" w:color="auto"/>
              <w:right w:val="single" w:sz="4" w:space="0" w:color="auto"/>
            </w:tcBorders>
            <w:shd w:val="clear" w:color="auto" w:fill="auto"/>
            <w:vAlign w:val="center"/>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Итого, руб.</w:t>
            </w:r>
          </w:p>
        </w:tc>
        <w:tc>
          <w:tcPr>
            <w:tcW w:w="1000" w:type="pct"/>
            <w:tcBorders>
              <w:top w:val="single" w:sz="4" w:space="0" w:color="auto"/>
              <w:left w:val="nil"/>
              <w:bottom w:val="single" w:sz="4" w:space="0" w:color="auto"/>
              <w:right w:val="single" w:sz="4" w:space="0" w:color="auto"/>
            </w:tcBorders>
            <w:shd w:val="clear" w:color="000000" w:fill="FFFFFF"/>
            <w:vAlign w:val="center"/>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Итого (с учетом выплат в соц. фонды), руб.</w:t>
            </w:r>
          </w:p>
        </w:tc>
      </w:tr>
      <w:tr w:rsidR="00D83835" w:rsidRPr="00D83835" w:rsidTr="00D83835">
        <w:trPr>
          <w:trHeight w:val="345"/>
        </w:trPr>
        <w:tc>
          <w:tcPr>
            <w:tcW w:w="1000" w:type="pct"/>
            <w:tcBorders>
              <w:top w:val="nil"/>
              <w:left w:val="single" w:sz="4" w:space="0" w:color="auto"/>
              <w:bottom w:val="single" w:sz="4" w:space="0" w:color="auto"/>
              <w:right w:val="single" w:sz="4" w:space="0" w:color="auto"/>
            </w:tcBorders>
            <w:shd w:val="clear" w:color="auto" w:fill="auto"/>
            <w:vAlign w:val="center"/>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2</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3</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4</w:t>
            </w:r>
          </w:p>
        </w:tc>
        <w:tc>
          <w:tcPr>
            <w:tcW w:w="1000" w:type="pct"/>
            <w:tcBorders>
              <w:top w:val="nil"/>
              <w:left w:val="nil"/>
              <w:bottom w:val="single" w:sz="4" w:space="0" w:color="auto"/>
              <w:right w:val="single" w:sz="4" w:space="0" w:color="auto"/>
            </w:tcBorders>
            <w:shd w:val="clear" w:color="000000" w:fill="FFFFFF"/>
            <w:vAlign w:val="center"/>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5  </w:t>
            </w:r>
          </w:p>
        </w:tc>
      </w:tr>
      <w:tr w:rsidR="00D83835" w:rsidRPr="00D83835" w:rsidTr="00D83835">
        <w:trPr>
          <w:trHeight w:val="345"/>
        </w:trPr>
        <w:tc>
          <w:tcPr>
            <w:tcW w:w="1000" w:type="pct"/>
            <w:tcBorders>
              <w:top w:val="nil"/>
              <w:left w:val="single" w:sz="4" w:space="0" w:color="auto"/>
              <w:bottom w:val="single" w:sz="4" w:space="0" w:color="auto"/>
              <w:right w:val="single" w:sz="4" w:space="0" w:color="auto"/>
            </w:tcBorders>
            <w:shd w:val="clear" w:color="auto" w:fill="auto"/>
            <w:vAlign w:val="center"/>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Директор</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40 000,00</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40 000,00</w:t>
            </w:r>
          </w:p>
        </w:tc>
        <w:tc>
          <w:tcPr>
            <w:tcW w:w="1000" w:type="pct"/>
            <w:tcBorders>
              <w:top w:val="nil"/>
              <w:left w:val="nil"/>
              <w:bottom w:val="single" w:sz="4" w:space="0" w:color="auto"/>
              <w:right w:val="single" w:sz="4" w:space="0" w:color="auto"/>
            </w:tcBorders>
            <w:shd w:val="clear" w:color="000000" w:fill="FFFFFF"/>
            <w:vAlign w:val="center"/>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52 000,00  </w:t>
            </w:r>
          </w:p>
        </w:tc>
      </w:tr>
      <w:tr w:rsidR="00D83835" w:rsidRPr="00D83835" w:rsidTr="00D83835">
        <w:trPr>
          <w:trHeight w:val="345"/>
        </w:trPr>
        <w:tc>
          <w:tcPr>
            <w:tcW w:w="1000" w:type="pct"/>
            <w:tcBorders>
              <w:top w:val="nil"/>
              <w:left w:val="single" w:sz="4" w:space="0" w:color="auto"/>
              <w:bottom w:val="single" w:sz="4" w:space="0" w:color="auto"/>
              <w:right w:val="single" w:sz="4" w:space="0" w:color="auto"/>
            </w:tcBorders>
            <w:shd w:val="clear" w:color="auto" w:fill="auto"/>
            <w:vAlign w:val="center"/>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Гл. инженер</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30 000,00</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30 000,00</w:t>
            </w:r>
          </w:p>
        </w:tc>
        <w:tc>
          <w:tcPr>
            <w:tcW w:w="1000" w:type="pct"/>
            <w:tcBorders>
              <w:top w:val="nil"/>
              <w:left w:val="nil"/>
              <w:bottom w:val="single" w:sz="4" w:space="0" w:color="auto"/>
              <w:right w:val="single" w:sz="4" w:space="0" w:color="auto"/>
            </w:tcBorders>
            <w:shd w:val="clear" w:color="000000" w:fill="FFFFFF"/>
            <w:vAlign w:val="center"/>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49 000,00  </w:t>
            </w:r>
          </w:p>
        </w:tc>
      </w:tr>
      <w:tr w:rsidR="00D83835" w:rsidRPr="00D83835" w:rsidTr="00D83835">
        <w:trPr>
          <w:trHeight w:val="345"/>
        </w:trPr>
        <w:tc>
          <w:tcPr>
            <w:tcW w:w="1000" w:type="pct"/>
            <w:tcBorders>
              <w:top w:val="nil"/>
              <w:left w:val="single" w:sz="4" w:space="0" w:color="auto"/>
              <w:bottom w:val="single" w:sz="4" w:space="0" w:color="auto"/>
              <w:right w:val="single" w:sz="4" w:space="0" w:color="auto"/>
            </w:tcBorders>
            <w:shd w:val="clear" w:color="auto" w:fill="auto"/>
            <w:vAlign w:val="center"/>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Гл.бух.</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25 000,00</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25 000,00</w:t>
            </w:r>
          </w:p>
        </w:tc>
        <w:tc>
          <w:tcPr>
            <w:tcW w:w="1000" w:type="pct"/>
            <w:tcBorders>
              <w:top w:val="nil"/>
              <w:left w:val="nil"/>
              <w:bottom w:val="single" w:sz="4" w:space="0" w:color="auto"/>
              <w:right w:val="single" w:sz="4" w:space="0" w:color="auto"/>
            </w:tcBorders>
            <w:shd w:val="clear" w:color="000000" w:fill="FFFFFF"/>
            <w:vAlign w:val="center"/>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32 500,00  </w:t>
            </w:r>
          </w:p>
        </w:tc>
      </w:tr>
      <w:tr w:rsidR="00D83835" w:rsidRPr="00D83835" w:rsidTr="00D83835">
        <w:trPr>
          <w:trHeight w:val="345"/>
        </w:trPr>
        <w:tc>
          <w:tcPr>
            <w:tcW w:w="1000" w:type="pct"/>
            <w:tcBorders>
              <w:top w:val="nil"/>
              <w:left w:val="single" w:sz="4" w:space="0" w:color="auto"/>
              <w:bottom w:val="single" w:sz="4" w:space="0" w:color="auto"/>
              <w:right w:val="single" w:sz="4" w:space="0" w:color="auto"/>
            </w:tcBorders>
            <w:shd w:val="clear" w:color="auto" w:fill="auto"/>
            <w:vAlign w:val="center"/>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Юрист</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20 000,00</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20 000,00</w:t>
            </w:r>
          </w:p>
        </w:tc>
        <w:tc>
          <w:tcPr>
            <w:tcW w:w="1000" w:type="pct"/>
            <w:tcBorders>
              <w:top w:val="nil"/>
              <w:left w:val="nil"/>
              <w:bottom w:val="single" w:sz="4" w:space="0" w:color="auto"/>
              <w:right w:val="single" w:sz="4" w:space="0" w:color="auto"/>
            </w:tcBorders>
            <w:shd w:val="clear" w:color="000000" w:fill="FFFFFF"/>
            <w:vAlign w:val="center"/>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26 000,00  </w:t>
            </w:r>
          </w:p>
        </w:tc>
      </w:tr>
      <w:tr w:rsidR="00D83835" w:rsidRPr="00D83835" w:rsidTr="00D83835">
        <w:trPr>
          <w:trHeight w:val="345"/>
        </w:trPr>
        <w:tc>
          <w:tcPr>
            <w:tcW w:w="1000" w:type="pct"/>
            <w:tcBorders>
              <w:top w:val="nil"/>
              <w:left w:val="single" w:sz="4" w:space="0" w:color="auto"/>
              <w:bottom w:val="single" w:sz="4" w:space="0" w:color="auto"/>
              <w:right w:val="single" w:sz="4" w:space="0" w:color="auto"/>
            </w:tcBorders>
            <w:shd w:val="clear" w:color="auto" w:fill="auto"/>
            <w:vAlign w:val="center"/>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Диспетчер</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3</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15 000,00</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45 000,00</w:t>
            </w:r>
          </w:p>
        </w:tc>
        <w:tc>
          <w:tcPr>
            <w:tcW w:w="1000" w:type="pct"/>
            <w:tcBorders>
              <w:top w:val="nil"/>
              <w:left w:val="nil"/>
              <w:bottom w:val="single" w:sz="4" w:space="0" w:color="auto"/>
              <w:right w:val="single" w:sz="4" w:space="0" w:color="auto"/>
            </w:tcBorders>
            <w:shd w:val="clear" w:color="000000" w:fill="FFFFFF"/>
            <w:vAlign w:val="center"/>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58 500,00  </w:t>
            </w:r>
          </w:p>
        </w:tc>
      </w:tr>
      <w:tr w:rsidR="00D83835" w:rsidRPr="00D83835" w:rsidTr="00D83835">
        <w:trPr>
          <w:trHeight w:val="345"/>
        </w:trPr>
        <w:tc>
          <w:tcPr>
            <w:tcW w:w="1000" w:type="pct"/>
            <w:tcBorders>
              <w:top w:val="nil"/>
              <w:left w:val="single" w:sz="4" w:space="0" w:color="auto"/>
              <w:bottom w:val="single" w:sz="4" w:space="0" w:color="auto"/>
              <w:right w:val="single" w:sz="4" w:space="0" w:color="auto"/>
            </w:tcBorders>
            <w:shd w:val="clear" w:color="auto" w:fill="auto"/>
            <w:vAlign w:val="center"/>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Итого</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7</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130 000,00</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160 000,00</w:t>
            </w:r>
          </w:p>
        </w:tc>
        <w:tc>
          <w:tcPr>
            <w:tcW w:w="1000" w:type="pct"/>
            <w:tcBorders>
              <w:top w:val="nil"/>
              <w:left w:val="nil"/>
              <w:bottom w:val="single" w:sz="4" w:space="0" w:color="auto"/>
              <w:right w:val="single" w:sz="4" w:space="0" w:color="auto"/>
            </w:tcBorders>
            <w:shd w:val="clear" w:color="000000" w:fill="FFFFFF"/>
            <w:vAlign w:val="center"/>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218 000,00  </w:t>
            </w:r>
          </w:p>
        </w:tc>
      </w:tr>
    </w:tbl>
    <w:p w:rsidR="00D83835" w:rsidRPr="00D83835" w:rsidRDefault="00D83835" w:rsidP="00D83835">
      <w:pPr>
        <w:spacing w:line="360" w:lineRule="auto"/>
        <w:ind w:firstLine="708"/>
        <w:jc w:val="both"/>
        <w:rPr>
          <w:rFonts w:ascii="Times New Roman" w:hAnsi="Times New Roman" w:cs="Times New Roman"/>
          <w:color w:val="000000"/>
          <w:sz w:val="24"/>
          <w:szCs w:val="24"/>
        </w:rPr>
      </w:pPr>
    </w:p>
    <w:p w:rsidR="00D83835" w:rsidRPr="00D83835" w:rsidRDefault="00D83835" w:rsidP="00D83835">
      <w:pPr>
        <w:pStyle w:val="a9"/>
        <w:rPr>
          <w:szCs w:val="24"/>
        </w:rPr>
      </w:pPr>
      <w:r w:rsidRPr="00D83835">
        <w:rPr>
          <w:szCs w:val="24"/>
        </w:rPr>
        <w:t>Из данной таблицы видно что ФОТ руководящего персонала УК в месяц составляет 218 000 руб. в месяц. Стоимость расходных канцелярских материалов получается 4 360 руб. в месяц.</w:t>
      </w:r>
    </w:p>
    <w:p w:rsidR="00D83835" w:rsidRPr="00D83835" w:rsidRDefault="00D83835" w:rsidP="00D83835">
      <w:pPr>
        <w:pStyle w:val="a9"/>
        <w:rPr>
          <w:szCs w:val="24"/>
        </w:rPr>
      </w:pPr>
      <w:r w:rsidRPr="00D83835">
        <w:rPr>
          <w:szCs w:val="24"/>
        </w:rPr>
        <w:t>Затраты на оборудование:</w:t>
      </w:r>
    </w:p>
    <w:p w:rsidR="00D83835" w:rsidRPr="00D83835" w:rsidRDefault="00D83835" w:rsidP="00D83835">
      <w:pPr>
        <w:pStyle w:val="a9"/>
        <w:rPr>
          <w:szCs w:val="24"/>
        </w:rPr>
      </w:pPr>
      <w:r w:rsidRPr="00D83835">
        <w:rPr>
          <w:szCs w:val="24"/>
        </w:rPr>
        <w:t>Затраты на оборудование составляют 10 900 руб. в месяц как и в первой очереди.</w:t>
      </w:r>
    </w:p>
    <w:p w:rsidR="00D83835" w:rsidRPr="00D83835" w:rsidRDefault="00D83835" w:rsidP="00D83835">
      <w:pPr>
        <w:pStyle w:val="a9"/>
        <w:rPr>
          <w:szCs w:val="24"/>
        </w:rPr>
      </w:pPr>
      <w:r w:rsidRPr="00D83835">
        <w:rPr>
          <w:szCs w:val="24"/>
        </w:rPr>
        <w:t>Фонд оплаты труда технического персонала УК:</w:t>
      </w:r>
    </w:p>
    <w:p w:rsidR="00D83835" w:rsidRPr="00D83835" w:rsidRDefault="00D83835" w:rsidP="00D83835">
      <w:pPr>
        <w:pStyle w:val="a9"/>
        <w:tabs>
          <w:tab w:val="left" w:pos="6237"/>
        </w:tabs>
        <w:rPr>
          <w:szCs w:val="24"/>
        </w:rPr>
      </w:pPr>
      <w:r w:rsidRPr="00D83835">
        <w:rPr>
          <w:szCs w:val="24"/>
        </w:rPr>
        <w:t>Фонд оплаты труда технического персонала УК приведен в таблице 6.27</w:t>
      </w:r>
    </w:p>
    <w:p w:rsidR="00F1608A" w:rsidRDefault="00F1608A" w:rsidP="00D83835">
      <w:pPr>
        <w:pStyle w:val="a9"/>
        <w:rPr>
          <w:szCs w:val="24"/>
        </w:rPr>
      </w:pPr>
    </w:p>
    <w:p w:rsidR="00B50DEB" w:rsidRDefault="00B50DEB">
      <w:pPr>
        <w:rPr>
          <w:rFonts w:ascii="Times New Roman" w:eastAsia="Times New Roman" w:hAnsi="Times New Roman" w:cs="Times New Roman"/>
          <w:sz w:val="24"/>
          <w:szCs w:val="24"/>
        </w:rPr>
      </w:pPr>
      <w:r>
        <w:rPr>
          <w:szCs w:val="24"/>
        </w:rPr>
        <w:br w:type="page"/>
      </w:r>
    </w:p>
    <w:p w:rsidR="00D83835" w:rsidRPr="00D83835" w:rsidRDefault="00D83835" w:rsidP="00F1608A">
      <w:pPr>
        <w:pStyle w:val="a9"/>
        <w:jc w:val="right"/>
        <w:rPr>
          <w:szCs w:val="24"/>
        </w:rPr>
      </w:pPr>
      <w:r w:rsidRPr="00D83835">
        <w:rPr>
          <w:szCs w:val="24"/>
        </w:rPr>
        <w:lastRenderedPageBreak/>
        <w:t>Таблица 6.27</w:t>
      </w:r>
    </w:p>
    <w:p w:rsidR="00D83835" w:rsidRPr="00D83835" w:rsidRDefault="00D83835" w:rsidP="00F1608A">
      <w:pPr>
        <w:pStyle w:val="a9"/>
        <w:jc w:val="center"/>
        <w:rPr>
          <w:szCs w:val="24"/>
        </w:rPr>
      </w:pPr>
      <w:r w:rsidRPr="00D83835">
        <w:rPr>
          <w:szCs w:val="24"/>
        </w:rPr>
        <w:t>Фонд оплаты труда технического персонала УК</w:t>
      </w:r>
    </w:p>
    <w:tbl>
      <w:tblPr>
        <w:tblW w:w="5000" w:type="pct"/>
        <w:tblLook w:val="04A0"/>
      </w:tblPr>
      <w:tblGrid>
        <w:gridCol w:w="1981"/>
        <w:gridCol w:w="1981"/>
        <w:gridCol w:w="1981"/>
        <w:gridCol w:w="1981"/>
        <w:gridCol w:w="1981"/>
      </w:tblGrid>
      <w:tr w:rsidR="00D83835" w:rsidRPr="00D83835" w:rsidTr="00D83835">
        <w:trPr>
          <w:trHeight w:val="300"/>
        </w:trPr>
        <w:tc>
          <w:tcPr>
            <w:tcW w:w="10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Должность</w:t>
            </w:r>
          </w:p>
        </w:tc>
        <w:tc>
          <w:tcPr>
            <w:tcW w:w="1000" w:type="pct"/>
            <w:tcBorders>
              <w:top w:val="single" w:sz="4" w:space="0" w:color="auto"/>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Кол-во, чел.</w:t>
            </w:r>
          </w:p>
        </w:tc>
        <w:tc>
          <w:tcPr>
            <w:tcW w:w="1000" w:type="pct"/>
            <w:tcBorders>
              <w:top w:val="single" w:sz="4" w:space="0" w:color="auto"/>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Ставка, руб.</w:t>
            </w:r>
          </w:p>
        </w:tc>
        <w:tc>
          <w:tcPr>
            <w:tcW w:w="1000" w:type="pct"/>
            <w:tcBorders>
              <w:top w:val="single" w:sz="4" w:space="0" w:color="auto"/>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Итого, руб.</w:t>
            </w:r>
          </w:p>
        </w:tc>
        <w:tc>
          <w:tcPr>
            <w:tcW w:w="1000" w:type="pct"/>
            <w:tcBorders>
              <w:top w:val="single" w:sz="4" w:space="0" w:color="auto"/>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Итого (с учетом выплат в соц. фонды), руб.</w:t>
            </w:r>
          </w:p>
        </w:tc>
      </w:tr>
      <w:tr w:rsidR="00D83835" w:rsidRPr="00D83835" w:rsidTr="00D83835">
        <w:trPr>
          <w:trHeight w:val="300"/>
        </w:trPr>
        <w:tc>
          <w:tcPr>
            <w:tcW w:w="1000" w:type="pct"/>
            <w:tcBorders>
              <w:top w:val="nil"/>
              <w:left w:val="single" w:sz="4" w:space="0" w:color="auto"/>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2</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3</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4</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5  </w:t>
            </w:r>
          </w:p>
        </w:tc>
      </w:tr>
      <w:tr w:rsidR="00D83835" w:rsidRPr="00D83835" w:rsidTr="00D83835">
        <w:trPr>
          <w:trHeight w:val="300"/>
        </w:trPr>
        <w:tc>
          <w:tcPr>
            <w:tcW w:w="1000" w:type="pct"/>
            <w:tcBorders>
              <w:top w:val="nil"/>
              <w:left w:val="single" w:sz="4" w:space="0" w:color="auto"/>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Слесарь-сантехник</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6</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25 000,00</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150 000,00</w:t>
            </w:r>
          </w:p>
        </w:tc>
        <w:tc>
          <w:tcPr>
            <w:tcW w:w="1000" w:type="pct"/>
            <w:tcBorders>
              <w:top w:val="nil"/>
              <w:left w:val="nil"/>
              <w:bottom w:val="single" w:sz="4" w:space="0" w:color="auto"/>
              <w:right w:val="single" w:sz="4" w:space="0" w:color="auto"/>
            </w:tcBorders>
            <w:shd w:val="clear" w:color="auto" w:fill="auto"/>
            <w:vAlign w:val="bottom"/>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195000</w:t>
            </w:r>
          </w:p>
        </w:tc>
      </w:tr>
      <w:tr w:rsidR="00D83835" w:rsidRPr="00D83835" w:rsidTr="00D83835">
        <w:trPr>
          <w:trHeight w:val="300"/>
        </w:trPr>
        <w:tc>
          <w:tcPr>
            <w:tcW w:w="1000" w:type="pct"/>
            <w:tcBorders>
              <w:top w:val="nil"/>
              <w:left w:val="single" w:sz="4" w:space="0" w:color="auto"/>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Электрик</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20 000,00</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20 000,00</w:t>
            </w:r>
          </w:p>
        </w:tc>
        <w:tc>
          <w:tcPr>
            <w:tcW w:w="1000" w:type="pct"/>
            <w:tcBorders>
              <w:top w:val="nil"/>
              <w:left w:val="nil"/>
              <w:bottom w:val="single" w:sz="4" w:space="0" w:color="auto"/>
              <w:right w:val="single" w:sz="4" w:space="0" w:color="auto"/>
            </w:tcBorders>
            <w:shd w:val="clear" w:color="auto" w:fill="auto"/>
            <w:vAlign w:val="bottom"/>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26000</w:t>
            </w:r>
          </w:p>
        </w:tc>
      </w:tr>
      <w:tr w:rsidR="00D83835" w:rsidRPr="00D83835" w:rsidTr="00D83835">
        <w:trPr>
          <w:trHeight w:val="300"/>
        </w:trPr>
        <w:tc>
          <w:tcPr>
            <w:tcW w:w="1000" w:type="pct"/>
            <w:tcBorders>
              <w:top w:val="nil"/>
              <w:left w:val="single" w:sz="4" w:space="0" w:color="auto"/>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Дворник</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7</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12 000,00</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84 000,00</w:t>
            </w:r>
          </w:p>
        </w:tc>
        <w:tc>
          <w:tcPr>
            <w:tcW w:w="1000" w:type="pct"/>
            <w:tcBorders>
              <w:top w:val="nil"/>
              <w:left w:val="nil"/>
              <w:bottom w:val="single" w:sz="4" w:space="0" w:color="auto"/>
              <w:right w:val="single" w:sz="4" w:space="0" w:color="auto"/>
            </w:tcBorders>
            <w:shd w:val="clear" w:color="auto" w:fill="auto"/>
            <w:vAlign w:val="bottom"/>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109200</w:t>
            </w:r>
          </w:p>
        </w:tc>
      </w:tr>
      <w:tr w:rsidR="00D83835" w:rsidRPr="00D83835" w:rsidTr="00D83835">
        <w:trPr>
          <w:trHeight w:val="300"/>
        </w:trPr>
        <w:tc>
          <w:tcPr>
            <w:tcW w:w="1000" w:type="pct"/>
            <w:tcBorders>
              <w:top w:val="nil"/>
              <w:left w:val="single" w:sz="4" w:space="0" w:color="auto"/>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Уборщица</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11</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12 000,00</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132 000,00</w:t>
            </w:r>
          </w:p>
        </w:tc>
        <w:tc>
          <w:tcPr>
            <w:tcW w:w="1000" w:type="pct"/>
            <w:tcBorders>
              <w:top w:val="nil"/>
              <w:left w:val="nil"/>
              <w:bottom w:val="single" w:sz="4" w:space="0" w:color="auto"/>
              <w:right w:val="single" w:sz="4" w:space="0" w:color="auto"/>
            </w:tcBorders>
            <w:shd w:val="clear" w:color="auto" w:fill="auto"/>
            <w:vAlign w:val="bottom"/>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171600</w:t>
            </w:r>
          </w:p>
        </w:tc>
      </w:tr>
      <w:tr w:rsidR="00D83835" w:rsidRPr="00D83835" w:rsidTr="00D83835">
        <w:trPr>
          <w:trHeight w:val="300"/>
        </w:trPr>
        <w:tc>
          <w:tcPr>
            <w:tcW w:w="1000" w:type="pct"/>
            <w:tcBorders>
              <w:top w:val="nil"/>
              <w:left w:val="single" w:sz="4" w:space="0" w:color="auto"/>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Итого</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20</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69 000,00</w:t>
            </w:r>
          </w:p>
        </w:tc>
        <w:tc>
          <w:tcPr>
            <w:tcW w:w="100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386 000,00</w:t>
            </w:r>
          </w:p>
        </w:tc>
        <w:tc>
          <w:tcPr>
            <w:tcW w:w="1000" w:type="pct"/>
            <w:tcBorders>
              <w:top w:val="nil"/>
              <w:left w:val="nil"/>
              <w:bottom w:val="single" w:sz="4" w:space="0" w:color="auto"/>
              <w:right w:val="single" w:sz="4" w:space="0" w:color="auto"/>
            </w:tcBorders>
            <w:shd w:val="clear" w:color="auto" w:fill="auto"/>
            <w:vAlign w:val="bottom"/>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501800</w:t>
            </w:r>
          </w:p>
        </w:tc>
      </w:tr>
    </w:tbl>
    <w:p w:rsidR="00D83835" w:rsidRPr="00D83835" w:rsidRDefault="00D83835" w:rsidP="00D83835">
      <w:pPr>
        <w:spacing w:after="0" w:line="360" w:lineRule="auto"/>
        <w:ind w:firstLine="709"/>
        <w:jc w:val="both"/>
        <w:rPr>
          <w:rFonts w:ascii="Times New Roman" w:hAnsi="Times New Roman" w:cs="Times New Roman"/>
          <w:sz w:val="24"/>
          <w:szCs w:val="24"/>
        </w:rPr>
      </w:pPr>
    </w:p>
    <w:p w:rsidR="00D83835" w:rsidRDefault="00D83835" w:rsidP="00D83835">
      <w:pPr>
        <w:pStyle w:val="a9"/>
        <w:rPr>
          <w:szCs w:val="24"/>
        </w:rPr>
      </w:pPr>
      <w:r w:rsidRPr="00D83835">
        <w:rPr>
          <w:szCs w:val="24"/>
        </w:rPr>
        <w:t>Из данной таблицы видно что ФОТ технического персонала УК в месяц составляет 501 800 руб. в месяц. Расходы на инвентарь составят 5 % от ФОТ обслуживающего персонала (по Постановлению Госстроя № 139): 25 090 руб. в месяц.</w:t>
      </w:r>
    </w:p>
    <w:p w:rsidR="00F1608A" w:rsidRPr="00D83835" w:rsidRDefault="00F1608A" w:rsidP="00D83835">
      <w:pPr>
        <w:pStyle w:val="a9"/>
        <w:rPr>
          <w:szCs w:val="24"/>
        </w:rPr>
      </w:pPr>
    </w:p>
    <w:p w:rsidR="00D83835" w:rsidRPr="0042504F" w:rsidRDefault="00D83835" w:rsidP="00F1608A">
      <w:pPr>
        <w:pStyle w:val="2"/>
        <w:spacing w:line="360" w:lineRule="auto"/>
        <w:jc w:val="center"/>
        <w:rPr>
          <w:rFonts w:ascii="Times New Roman" w:hAnsi="Times New Roman" w:cs="Times New Roman"/>
          <w:b w:val="0"/>
          <w:color w:val="auto"/>
          <w:sz w:val="24"/>
          <w:szCs w:val="24"/>
        </w:rPr>
      </w:pPr>
      <w:bookmarkStart w:id="161" w:name="_Toc296551828"/>
      <w:r w:rsidRPr="0042504F">
        <w:rPr>
          <w:rFonts w:ascii="Times New Roman" w:hAnsi="Times New Roman" w:cs="Times New Roman"/>
          <w:b w:val="0"/>
          <w:color w:val="auto"/>
          <w:sz w:val="24"/>
          <w:szCs w:val="24"/>
        </w:rPr>
        <w:t>Эксплуатационные расходы( услуги привлекаемых компаний)</w:t>
      </w:r>
      <w:bookmarkEnd w:id="161"/>
    </w:p>
    <w:p w:rsidR="00D83835" w:rsidRPr="00D83835" w:rsidRDefault="00D83835" w:rsidP="00F1608A">
      <w:pPr>
        <w:pStyle w:val="a9"/>
        <w:rPr>
          <w:szCs w:val="24"/>
        </w:rPr>
      </w:pPr>
      <w:r w:rsidRPr="00D83835">
        <w:rPr>
          <w:szCs w:val="24"/>
        </w:rPr>
        <w:t>Вывоз снега:</w:t>
      </w:r>
    </w:p>
    <w:p w:rsidR="00D83835" w:rsidRPr="00D83835" w:rsidRDefault="00D83835" w:rsidP="00D83835">
      <w:pPr>
        <w:pStyle w:val="a9"/>
        <w:rPr>
          <w:szCs w:val="24"/>
        </w:rPr>
      </w:pPr>
      <w:r w:rsidRPr="00D83835">
        <w:rPr>
          <w:szCs w:val="24"/>
        </w:rPr>
        <w:t>Среднемесячная норма осадков для декабря составляет 102 мм., площадь, с которой осуществляется вывоз снега  7195,45 м</w:t>
      </w:r>
      <w:r w:rsidRPr="00D83835">
        <w:rPr>
          <w:szCs w:val="24"/>
          <w:vertAlign w:val="superscript"/>
        </w:rPr>
        <w:t xml:space="preserve">2 </w:t>
      </w:r>
      <w:r w:rsidRPr="00D83835">
        <w:rPr>
          <w:szCs w:val="24"/>
        </w:rPr>
        <w:t>, следовательно месячный объем выпавшего снега на территории всего жилого комплекса составляет  719,5 м</w:t>
      </w:r>
      <w:r w:rsidRPr="00D83835">
        <w:rPr>
          <w:szCs w:val="24"/>
          <w:vertAlign w:val="superscript"/>
        </w:rPr>
        <w:t>3</w:t>
      </w:r>
      <w:r w:rsidRPr="00D83835">
        <w:rPr>
          <w:szCs w:val="24"/>
        </w:rPr>
        <w:t>. Для вывоза данного объема снега необходимо 30 рейсов самосвалов. Объемом, снега, который вмещает самосвал – 25м</w:t>
      </w:r>
      <w:r w:rsidRPr="00D83835">
        <w:rPr>
          <w:szCs w:val="24"/>
          <w:vertAlign w:val="superscript"/>
        </w:rPr>
        <w:t>3</w:t>
      </w:r>
      <w:r w:rsidRPr="00D83835">
        <w:rPr>
          <w:szCs w:val="24"/>
        </w:rPr>
        <w:t xml:space="preserve">. </w:t>
      </w:r>
    </w:p>
    <w:p w:rsidR="00D83835" w:rsidRPr="00D83835" w:rsidRDefault="00D83835" w:rsidP="00D83835">
      <w:pPr>
        <w:pStyle w:val="a9"/>
        <w:rPr>
          <w:szCs w:val="24"/>
        </w:rPr>
      </w:pPr>
      <w:r w:rsidRPr="00D83835">
        <w:rPr>
          <w:szCs w:val="24"/>
        </w:rPr>
        <w:t>Дератизация и дезинсекция помещений:</w:t>
      </w:r>
    </w:p>
    <w:p w:rsidR="00D83835" w:rsidRPr="00D83835" w:rsidRDefault="00D83835" w:rsidP="00D83835">
      <w:pPr>
        <w:pStyle w:val="a9"/>
        <w:rPr>
          <w:szCs w:val="24"/>
        </w:rPr>
      </w:pPr>
      <w:r w:rsidRPr="00D83835">
        <w:rPr>
          <w:szCs w:val="24"/>
        </w:rPr>
        <w:t>Площадь, подвергающая дератизации и дезинсекции составляет 4225,5 м</w:t>
      </w:r>
      <w:r w:rsidRPr="00D83835">
        <w:rPr>
          <w:szCs w:val="24"/>
          <w:vertAlign w:val="superscript"/>
        </w:rPr>
        <w:t>2</w:t>
      </w:r>
      <w:r w:rsidRPr="00D83835">
        <w:rPr>
          <w:szCs w:val="24"/>
        </w:rPr>
        <w:t xml:space="preserve">. </w:t>
      </w:r>
    </w:p>
    <w:p w:rsidR="00D83835" w:rsidRPr="00D83835" w:rsidRDefault="00D83835" w:rsidP="00D83835">
      <w:pPr>
        <w:pStyle w:val="a9"/>
        <w:rPr>
          <w:szCs w:val="24"/>
        </w:rPr>
      </w:pPr>
      <w:r w:rsidRPr="00D83835">
        <w:rPr>
          <w:szCs w:val="24"/>
        </w:rPr>
        <w:t>Обслуживание домофонов:</w:t>
      </w:r>
    </w:p>
    <w:p w:rsidR="00D83835" w:rsidRPr="00D83835" w:rsidRDefault="00D83835" w:rsidP="00D83835">
      <w:pPr>
        <w:pStyle w:val="a9"/>
        <w:rPr>
          <w:szCs w:val="24"/>
        </w:rPr>
      </w:pPr>
      <w:r w:rsidRPr="00D83835">
        <w:rPr>
          <w:szCs w:val="24"/>
        </w:rPr>
        <w:t xml:space="preserve">В жилом комплексе домофоны установлены в 12 подъездах. </w:t>
      </w:r>
    </w:p>
    <w:p w:rsidR="00D83835" w:rsidRPr="00D83835" w:rsidRDefault="00D83835" w:rsidP="00D83835">
      <w:pPr>
        <w:pStyle w:val="a9"/>
        <w:rPr>
          <w:szCs w:val="24"/>
        </w:rPr>
      </w:pPr>
      <w:r w:rsidRPr="00D83835">
        <w:rPr>
          <w:szCs w:val="24"/>
        </w:rPr>
        <w:t>Услуги охраны:</w:t>
      </w:r>
    </w:p>
    <w:p w:rsidR="00D83835" w:rsidRPr="00D83835" w:rsidRDefault="00D83835" w:rsidP="00D83835">
      <w:pPr>
        <w:pStyle w:val="a9"/>
        <w:rPr>
          <w:szCs w:val="24"/>
        </w:rPr>
      </w:pPr>
      <w:r w:rsidRPr="00D83835">
        <w:rPr>
          <w:szCs w:val="24"/>
        </w:rPr>
        <w:t>Установлена ставка 2,90 руб. за 1м</w:t>
      </w:r>
      <w:r w:rsidRPr="00D83835">
        <w:rPr>
          <w:szCs w:val="24"/>
          <w:vertAlign w:val="superscript"/>
        </w:rPr>
        <w:t>2</w:t>
      </w:r>
      <w:r w:rsidRPr="00D83835">
        <w:rPr>
          <w:szCs w:val="24"/>
        </w:rPr>
        <w:t xml:space="preserve"> общей площади квартир(81983,1м2)</w:t>
      </w:r>
      <w:r w:rsidRPr="00D83835">
        <w:rPr>
          <w:szCs w:val="24"/>
          <w:vertAlign w:val="superscript"/>
        </w:rPr>
        <w:t xml:space="preserve"> </w:t>
      </w:r>
      <w:r w:rsidRPr="00D83835">
        <w:rPr>
          <w:szCs w:val="24"/>
        </w:rPr>
        <w:t>. То есть в месяц на услуги охраны приходится 237 751 руб.</w:t>
      </w:r>
    </w:p>
    <w:p w:rsidR="00D83835" w:rsidRPr="00D83835" w:rsidRDefault="00D83835" w:rsidP="00D83835">
      <w:pPr>
        <w:pStyle w:val="a9"/>
        <w:rPr>
          <w:szCs w:val="24"/>
        </w:rPr>
      </w:pPr>
      <w:r w:rsidRPr="00D83835">
        <w:rPr>
          <w:szCs w:val="24"/>
        </w:rPr>
        <w:t>Эксплуатационные расходы представлены в таблице 6.28</w:t>
      </w:r>
    </w:p>
    <w:p w:rsidR="00F1608A" w:rsidRDefault="00F1608A" w:rsidP="00D83835">
      <w:pPr>
        <w:pStyle w:val="a9"/>
        <w:rPr>
          <w:szCs w:val="24"/>
        </w:rPr>
      </w:pPr>
    </w:p>
    <w:p w:rsidR="00B50DEB" w:rsidRDefault="00B50DEB">
      <w:pPr>
        <w:rPr>
          <w:rFonts w:ascii="Times New Roman" w:eastAsia="Times New Roman" w:hAnsi="Times New Roman" w:cs="Times New Roman"/>
          <w:sz w:val="24"/>
          <w:szCs w:val="24"/>
        </w:rPr>
      </w:pPr>
      <w:r>
        <w:rPr>
          <w:szCs w:val="24"/>
        </w:rPr>
        <w:br w:type="page"/>
      </w:r>
    </w:p>
    <w:p w:rsidR="00D83835" w:rsidRPr="00D83835" w:rsidRDefault="00D83835" w:rsidP="00F1608A">
      <w:pPr>
        <w:pStyle w:val="a9"/>
        <w:jc w:val="right"/>
        <w:rPr>
          <w:szCs w:val="24"/>
        </w:rPr>
      </w:pPr>
      <w:r w:rsidRPr="00D83835">
        <w:rPr>
          <w:szCs w:val="24"/>
        </w:rPr>
        <w:lastRenderedPageBreak/>
        <w:t>Таблица 6.28</w:t>
      </w:r>
    </w:p>
    <w:p w:rsidR="00D83835" w:rsidRPr="00D83835" w:rsidRDefault="00D83835" w:rsidP="00F1608A">
      <w:pPr>
        <w:pStyle w:val="a9"/>
        <w:jc w:val="center"/>
        <w:rPr>
          <w:szCs w:val="24"/>
        </w:rPr>
      </w:pPr>
      <w:r w:rsidRPr="00D83835">
        <w:rPr>
          <w:szCs w:val="24"/>
        </w:rPr>
        <w:t>Эксплуатационные расходы</w:t>
      </w:r>
    </w:p>
    <w:tbl>
      <w:tblPr>
        <w:tblW w:w="5000" w:type="pct"/>
        <w:tblLook w:val="04A0"/>
      </w:tblPr>
      <w:tblGrid>
        <w:gridCol w:w="2400"/>
        <w:gridCol w:w="1892"/>
        <w:gridCol w:w="1288"/>
        <w:gridCol w:w="2308"/>
        <w:gridCol w:w="2017"/>
      </w:tblGrid>
      <w:tr w:rsidR="00D83835" w:rsidRPr="00D83835" w:rsidTr="00D83835">
        <w:trPr>
          <w:trHeight w:val="945"/>
        </w:trPr>
        <w:tc>
          <w:tcPr>
            <w:tcW w:w="1212" w:type="pct"/>
            <w:tcBorders>
              <w:top w:val="single" w:sz="4" w:space="0" w:color="auto"/>
              <w:left w:val="single" w:sz="4" w:space="0" w:color="auto"/>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Наименование</w:t>
            </w:r>
          </w:p>
        </w:tc>
        <w:tc>
          <w:tcPr>
            <w:tcW w:w="955" w:type="pct"/>
            <w:tcBorders>
              <w:top w:val="single" w:sz="4" w:space="0" w:color="auto"/>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Измеритель</w:t>
            </w:r>
          </w:p>
        </w:tc>
        <w:tc>
          <w:tcPr>
            <w:tcW w:w="650" w:type="pct"/>
            <w:tcBorders>
              <w:top w:val="single" w:sz="4" w:space="0" w:color="auto"/>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Цена, руб.</w:t>
            </w:r>
          </w:p>
        </w:tc>
        <w:tc>
          <w:tcPr>
            <w:tcW w:w="1165" w:type="pct"/>
            <w:tcBorders>
              <w:top w:val="single" w:sz="4" w:space="0" w:color="auto"/>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Объем обслуживания, в месяц</w:t>
            </w:r>
          </w:p>
        </w:tc>
        <w:tc>
          <w:tcPr>
            <w:tcW w:w="1018" w:type="pct"/>
            <w:tcBorders>
              <w:top w:val="single" w:sz="4" w:space="0" w:color="auto"/>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Стоимость в мес, руб. </w:t>
            </w:r>
          </w:p>
        </w:tc>
      </w:tr>
      <w:tr w:rsidR="00D83835" w:rsidRPr="00D83835" w:rsidTr="00D83835">
        <w:trPr>
          <w:trHeight w:val="315"/>
        </w:trPr>
        <w:tc>
          <w:tcPr>
            <w:tcW w:w="1212" w:type="pct"/>
            <w:tcBorders>
              <w:top w:val="nil"/>
              <w:left w:val="single" w:sz="4" w:space="0" w:color="auto"/>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1  </w:t>
            </w:r>
          </w:p>
        </w:tc>
        <w:tc>
          <w:tcPr>
            <w:tcW w:w="955" w:type="pct"/>
            <w:tcBorders>
              <w:top w:val="nil"/>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2  </w:t>
            </w:r>
          </w:p>
        </w:tc>
        <w:tc>
          <w:tcPr>
            <w:tcW w:w="650" w:type="pct"/>
            <w:tcBorders>
              <w:top w:val="nil"/>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3  </w:t>
            </w:r>
          </w:p>
        </w:tc>
        <w:tc>
          <w:tcPr>
            <w:tcW w:w="1165" w:type="pct"/>
            <w:tcBorders>
              <w:top w:val="nil"/>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4  </w:t>
            </w:r>
          </w:p>
        </w:tc>
        <w:tc>
          <w:tcPr>
            <w:tcW w:w="1018" w:type="pct"/>
            <w:tcBorders>
              <w:top w:val="nil"/>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5  </w:t>
            </w:r>
          </w:p>
        </w:tc>
      </w:tr>
      <w:tr w:rsidR="00D83835" w:rsidRPr="00D83835" w:rsidTr="00D83835">
        <w:trPr>
          <w:trHeight w:val="1260"/>
        </w:trPr>
        <w:tc>
          <w:tcPr>
            <w:tcW w:w="1212" w:type="pct"/>
            <w:tcBorders>
              <w:top w:val="nil"/>
              <w:left w:val="single" w:sz="4" w:space="0" w:color="auto"/>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Техническое обслуживание лифтового оборудования</w:t>
            </w:r>
          </w:p>
        </w:tc>
        <w:tc>
          <w:tcPr>
            <w:tcW w:w="955" w:type="pct"/>
            <w:tcBorders>
              <w:top w:val="nil"/>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 лифт</w:t>
            </w:r>
          </w:p>
        </w:tc>
        <w:tc>
          <w:tcPr>
            <w:tcW w:w="650" w:type="pct"/>
            <w:tcBorders>
              <w:top w:val="nil"/>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403,00  </w:t>
            </w:r>
          </w:p>
        </w:tc>
        <w:tc>
          <w:tcPr>
            <w:tcW w:w="1165" w:type="pct"/>
            <w:tcBorders>
              <w:top w:val="nil"/>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412  </w:t>
            </w:r>
          </w:p>
        </w:tc>
        <w:tc>
          <w:tcPr>
            <w:tcW w:w="1018" w:type="pct"/>
            <w:tcBorders>
              <w:top w:val="nil"/>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166 036  </w:t>
            </w:r>
          </w:p>
        </w:tc>
      </w:tr>
      <w:tr w:rsidR="00D83835" w:rsidRPr="00D83835" w:rsidTr="00D83835">
        <w:trPr>
          <w:trHeight w:val="945"/>
        </w:trPr>
        <w:tc>
          <w:tcPr>
            <w:tcW w:w="1212" w:type="pct"/>
            <w:tcBorders>
              <w:top w:val="nil"/>
              <w:left w:val="single" w:sz="4" w:space="0" w:color="auto"/>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sz w:val="24"/>
                <w:szCs w:val="24"/>
              </w:rPr>
            </w:pPr>
            <w:r w:rsidRPr="00D83835">
              <w:rPr>
                <w:rFonts w:ascii="Times New Roman" w:hAnsi="Times New Roman" w:cs="Times New Roman"/>
                <w:sz w:val="24"/>
                <w:szCs w:val="24"/>
              </w:rPr>
              <w:t>Вывоз твердых бытовых отходов</w:t>
            </w:r>
          </w:p>
        </w:tc>
        <w:tc>
          <w:tcPr>
            <w:tcW w:w="955" w:type="pct"/>
            <w:tcBorders>
              <w:top w:val="nil"/>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sz w:val="24"/>
                <w:szCs w:val="24"/>
              </w:rPr>
            </w:pPr>
            <w:r w:rsidRPr="00D83835">
              <w:rPr>
                <w:rFonts w:ascii="Times New Roman" w:hAnsi="Times New Roman" w:cs="Times New Roman"/>
                <w:sz w:val="24"/>
                <w:szCs w:val="24"/>
              </w:rPr>
              <w:t xml:space="preserve">1 контейнер </w:t>
            </w:r>
          </w:p>
        </w:tc>
        <w:tc>
          <w:tcPr>
            <w:tcW w:w="650" w:type="pct"/>
            <w:tcBorders>
              <w:top w:val="nil"/>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sz w:val="24"/>
                <w:szCs w:val="24"/>
              </w:rPr>
            </w:pPr>
            <w:r w:rsidRPr="00D83835">
              <w:rPr>
                <w:rFonts w:ascii="Times New Roman" w:hAnsi="Times New Roman" w:cs="Times New Roman"/>
                <w:sz w:val="24"/>
                <w:szCs w:val="24"/>
              </w:rPr>
              <w:t xml:space="preserve">86,80  </w:t>
            </w:r>
          </w:p>
        </w:tc>
        <w:tc>
          <w:tcPr>
            <w:tcW w:w="1165" w:type="pct"/>
            <w:tcBorders>
              <w:top w:val="nil"/>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sz w:val="24"/>
                <w:szCs w:val="24"/>
              </w:rPr>
            </w:pPr>
            <w:r w:rsidRPr="00D83835">
              <w:rPr>
                <w:rFonts w:ascii="Times New Roman" w:hAnsi="Times New Roman" w:cs="Times New Roman"/>
                <w:sz w:val="24"/>
                <w:szCs w:val="24"/>
              </w:rPr>
              <w:t xml:space="preserve">442  </w:t>
            </w:r>
          </w:p>
        </w:tc>
        <w:tc>
          <w:tcPr>
            <w:tcW w:w="1018" w:type="pct"/>
            <w:tcBorders>
              <w:top w:val="nil"/>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sz w:val="24"/>
                <w:szCs w:val="24"/>
              </w:rPr>
            </w:pPr>
            <w:r w:rsidRPr="00D83835">
              <w:rPr>
                <w:rFonts w:ascii="Times New Roman" w:hAnsi="Times New Roman" w:cs="Times New Roman"/>
                <w:sz w:val="24"/>
                <w:szCs w:val="24"/>
              </w:rPr>
              <w:t xml:space="preserve">38 366  </w:t>
            </w:r>
          </w:p>
        </w:tc>
      </w:tr>
      <w:tr w:rsidR="00D83835" w:rsidRPr="00D83835" w:rsidTr="00D83835">
        <w:trPr>
          <w:trHeight w:val="945"/>
        </w:trPr>
        <w:tc>
          <w:tcPr>
            <w:tcW w:w="1212" w:type="pct"/>
            <w:tcBorders>
              <w:top w:val="single" w:sz="4" w:space="0" w:color="auto"/>
              <w:left w:val="single" w:sz="4" w:space="0" w:color="auto"/>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Вывоз снега (самосвал, погрузчики)</w:t>
            </w:r>
          </w:p>
        </w:tc>
        <w:tc>
          <w:tcPr>
            <w:tcW w:w="955" w:type="pct"/>
            <w:tcBorders>
              <w:top w:val="single" w:sz="4" w:space="0" w:color="auto"/>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рейс</w:t>
            </w:r>
          </w:p>
        </w:tc>
        <w:tc>
          <w:tcPr>
            <w:tcW w:w="650" w:type="pct"/>
            <w:tcBorders>
              <w:top w:val="single" w:sz="4" w:space="0" w:color="auto"/>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1 200,00  </w:t>
            </w:r>
          </w:p>
        </w:tc>
        <w:tc>
          <w:tcPr>
            <w:tcW w:w="1165" w:type="pct"/>
            <w:tcBorders>
              <w:top w:val="single" w:sz="4" w:space="0" w:color="auto"/>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30  </w:t>
            </w:r>
          </w:p>
        </w:tc>
        <w:tc>
          <w:tcPr>
            <w:tcW w:w="1018" w:type="pct"/>
            <w:tcBorders>
              <w:top w:val="single" w:sz="4" w:space="0" w:color="auto"/>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36 000  </w:t>
            </w:r>
          </w:p>
        </w:tc>
      </w:tr>
      <w:tr w:rsidR="00D83835" w:rsidRPr="00D83835" w:rsidTr="00D83835">
        <w:trPr>
          <w:trHeight w:val="900"/>
        </w:trPr>
        <w:tc>
          <w:tcPr>
            <w:tcW w:w="1212" w:type="pct"/>
            <w:tcBorders>
              <w:top w:val="nil"/>
              <w:left w:val="single" w:sz="4" w:space="0" w:color="auto"/>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Техническое обслуживание приборов учета</w:t>
            </w:r>
          </w:p>
        </w:tc>
        <w:tc>
          <w:tcPr>
            <w:tcW w:w="955" w:type="pct"/>
            <w:tcBorders>
              <w:top w:val="nil"/>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комплект приборов учета</w:t>
            </w:r>
          </w:p>
        </w:tc>
        <w:tc>
          <w:tcPr>
            <w:tcW w:w="650" w:type="pct"/>
            <w:tcBorders>
              <w:top w:val="nil"/>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60,00  </w:t>
            </w:r>
          </w:p>
        </w:tc>
        <w:tc>
          <w:tcPr>
            <w:tcW w:w="1165" w:type="pct"/>
            <w:tcBorders>
              <w:top w:val="nil"/>
              <w:left w:val="nil"/>
              <w:bottom w:val="single" w:sz="4" w:space="0" w:color="auto"/>
              <w:right w:val="single" w:sz="4" w:space="0" w:color="auto"/>
            </w:tcBorders>
            <w:shd w:val="clear" w:color="000000" w:fill="FFFFFF"/>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1507  </w:t>
            </w:r>
          </w:p>
        </w:tc>
        <w:tc>
          <w:tcPr>
            <w:tcW w:w="1018" w:type="pct"/>
            <w:tcBorders>
              <w:top w:val="nil"/>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90 420  </w:t>
            </w:r>
          </w:p>
        </w:tc>
      </w:tr>
      <w:tr w:rsidR="00D83835" w:rsidRPr="00D83835" w:rsidTr="00D83835">
        <w:trPr>
          <w:trHeight w:val="630"/>
        </w:trPr>
        <w:tc>
          <w:tcPr>
            <w:tcW w:w="1212" w:type="pct"/>
            <w:tcBorders>
              <w:top w:val="nil"/>
              <w:left w:val="single" w:sz="4" w:space="0" w:color="auto"/>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Дератизация помещений</w:t>
            </w:r>
          </w:p>
        </w:tc>
        <w:tc>
          <w:tcPr>
            <w:tcW w:w="955" w:type="pct"/>
            <w:tcBorders>
              <w:top w:val="nil"/>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 м2</w:t>
            </w:r>
          </w:p>
        </w:tc>
        <w:tc>
          <w:tcPr>
            <w:tcW w:w="650" w:type="pct"/>
            <w:tcBorders>
              <w:top w:val="nil"/>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2,70  </w:t>
            </w:r>
          </w:p>
        </w:tc>
        <w:tc>
          <w:tcPr>
            <w:tcW w:w="1165" w:type="pct"/>
            <w:tcBorders>
              <w:top w:val="nil"/>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1 409  </w:t>
            </w:r>
          </w:p>
        </w:tc>
        <w:tc>
          <w:tcPr>
            <w:tcW w:w="1018" w:type="pct"/>
            <w:tcBorders>
              <w:top w:val="nil"/>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3 804  </w:t>
            </w:r>
          </w:p>
        </w:tc>
      </w:tr>
      <w:tr w:rsidR="00D83835" w:rsidRPr="00D83835" w:rsidTr="00D83835">
        <w:trPr>
          <w:trHeight w:val="600"/>
        </w:trPr>
        <w:tc>
          <w:tcPr>
            <w:tcW w:w="1212" w:type="pct"/>
            <w:tcBorders>
              <w:top w:val="nil"/>
              <w:left w:val="single" w:sz="4" w:space="0" w:color="auto"/>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Дезинсекция помещений</w:t>
            </w:r>
          </w:p>
        </w:tc>
        <w:tc>
          <w:tcPr>
            <w:tcW w:w="955"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 м2</w:t>
            </w:r>
          </w:p>
        </w:tc>
        <w:tc>
          <w:tcPr>
            <w:tcW w:w="650"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2,10  </w:t>
            </w:r>
          </w:p>
        </w:tc>
        <w:tc>
          <w:tcPr>
            <w:tcW w:w="1165"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4 226  </w:t>
            </w:r>
          </w:p>
        </w:tc>
        <w:tc>
          <w:tcPr>
            <w:tcW w:w="1018" w:type="pct"/>
            <w:tcBorders>
              <w:top w:val="nil"/>
              <w:left w:val="nil"/>
              <w:bottom w:val="single" w:sz="4" w:space="0" w:color="auto"/>
              <w:right w:val="single" w:sz="4" w:space="0" w:color="auto"/>
            </w:tcBorders>
            <w:shd w:val="clear" w:color="auto" w:fill="auto"/>
            <w:vAlign w:val="center"/>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8 874  </w:t>
            </w:r>
          </w:p>
        </w:tc>
      </w:tr>
      <w:tr w:rsidR="00D83835" w:rsidRPr="00D83835" w:rsidTr="00D83835">
        <w:trPr>
          <w:trHeight w:val="630"/>
        </w:trPr>
        <w:tc>
          <w:tcPr>
            <w:tcW w:w="1212" w:type="pct"/>
            <w:tcBorders>
              <w:top w:val="nil"/>
              <w:left w:val="single" w:sz="4" w:space="0" w:color="auto"/>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Обслуживание домофонов</w:t>
            </w:r>
          </w:p>
        </w:tc>
        <w:tc>
          <w:tcPr>
            <w:tcW w:w="955" w:type="pct"/>
            <w:tcBorders>
              <w:top w:val="nil"/>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 домофон</w:t>
            </w:r>
          </w:p>
        </w:tc>
        <w:tc>
          <w:tcPr>
            <w:tcW w:w="650" w:type="pct"/>
            <w:tcBorders>
              <w:top w:val="nil"/>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1 200,00  </w:t>
            </w:r>
          </w:p>
        </w:tc>
        <w:tc>
          <w:tcPr>
            <w:tcW w:w="1165" w:type="pct"/>
            <w:tcBorders>
              <w:top w:val="nil"/>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12  </w:t>
            </w:r>
          </w:p>
        </w:tc>
        <w:tc>
          <w:tcPr>
            <w:tcW w:w="1018" w:type="pct"/>
            <w:tcBorders>
              <w:top w:val="nil"/>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14 400  </w:t>
            </w:r>
          </w:p>
        </w:tc>
      </w:tr>
      <w:tr w:rsidR="00D83835" w:rsidRPr="00D83835" w:rsidTr="00D83835">
        <w:trPr>
          <w:trHeight w:val="315"/>
        </w:trPr>
        <w:tc>
          <w:tcPr>
            <w:tcW w:w="3982" w:type="pct"/>
            <w:gridSpan w:val="4"/>
            <w:tcBorders>
              <w:top w:val="single" w:sz="4" w:space="0" w:color="auto"/>
              <w:left w:val="single" w:sz="4" w:space="0" w:color="auto"/>
              <w:bottom w:val="single" w:sz="4" w:space="0" w:color="auto"/>
              <w:right w:val="single" w:sz="4" w:space="0" w:color="000000"/>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Итого </w:t>
            </w:r>
          </w:p>
        </w:tc>
        <w:tc>
          <w:tcPr>
            <w:tcW w:w="1018" w:type="pct"/>
            <w:tcBorders>
              <w:top w:val="nil"/>
              <w:left w:val="nil"/>
              <w:bottom w:val="single" w:sz="4" w:space="0" w:color="auto"/>
              <w:right w:val="single" w:sz="4" w:space="0" w:color="auto"/>
            </w:tcBorders>
            <w:shd w:val="clear" w:color="auto" w:fill="auto"/>
            <w:hideMark/>
          </w:tcPr>
          <w:p w:rsidR="00D83835" w:rsidRPr="00D83835" w:rsidRDefault="00D83835" w:rsidP="00D83835">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357 900</w:t>
            </w:r>
          </w:p>
        </w:tc>
      </w:tr>
    </w:tbl>
    <w:p w:rsidR="00F904E9" w:rsidRDefault="00F904E9" w:rsidP="00D83835">
      <w:pPr>
        <w:pStyle w:val="a9"/>
        <w:rPr>
          <w:szCs w:val="24"/>
        </w:rPr>
      </w:pPr>
    </w:p>
    <w:p w:rsidR="00D83835" w:rsidRPr="00D83835" w:rsidRDefault="00D83835" w:rsidP="00D83835">
      <w:pPr>
        <w:pStyle w:val="a9"/>
        <w:rPr>
          <w:szCs w:val="24"/>
        </w:rPr>
      </w:pPr>
      <w:r w:rsidRPr="00D83835">
        <w:rPr>
          <w:szCs w:val="24"/>
        </w:rPr>
        <w:t>Таким образом, эксплуатационные расходы составляют 357 900 руб. в месяц, с учетом охраны  595 651 руб. в месяц.</w:t>
      </w:r>
    </w:p>
    <w:p w:rsidR="00D83835" w:rsidRPr="0042504F" w:rsidRDefault="00D83835" w:rsidP="00F1608A">
      <w:pPr>
        <w:pStyle w:val="2"/>
        <w:jc w:val="center"/>
        <w:rPr>
          <w:rFonts w:ascii="Times New Roman" w:hAnsi="Times New Roman" w:cs="Times New Roman"/>
          <w:b w:val="0"/>
          <w:color w:val="auto"/>
          <w:sz w:val="24"/>
          <w:szCs w:val="24"/>
        </w:rPr>
      </w:pPr>
      <w:bookmarkStart w:id="162" w:name="_Toc296551829"/>
      <w:r w:rsidRPr="00F1608A">
        <w:rPr>
          <w:rFonts w:ascii="Times New Roman" w:hAnsi="Times New Roman" w:cs="Times New Roman"/>
          <w:color w:val="auto"/>
          <w:sz w:val="24"/>
          <w:szCs w:val="24"/>
        </w:rPr>
        <w:t xml:space="preserve"> </w:t>
      </w:r>
      <w:r w:rsidRPr="0042504F">
        <w:rPr>
          <w:rFonts w:ascii="Times New Roman" w:hAnsi="Times New Roman" w:cs="Times New Roman"/>
          <w:b w:val="0"/>
          <w:color w:val="auto"/>
          <w:sz w:val="24"/>
          <w:szCs w:val="24"/>
        </w:rPr>
        <w:t>Расчет стоимости  коммунальных услуг МОП</w:t>
      </w:r>
      <w:bookmarkEnd w:id="162"/>
    </w:p>
    <w:p w:rsidR="00F1608A" w:rsidRPr="00F1608A" w:rsidRDefault="00F1608A" w:rsidP="00F1608A">
      <w:pPr>
        <w:rPr>
          <w:lang w:eastAsia="ru-RU"/>
        </w:rPr>
      </w:pPr>
    </w:p>
    <w:p w:rsidR="00D83835" w:rsidRPr="00D83835" w:rsidRDefault="00D83835" w:rsidP="00D83835">
      <w:pPr>
        <w:pStyle w:val="a9"/>
        <w:rPr>
          <w:szCs w:val="24"/>
        </w:rPr>
      </w:pPr>
      <w:r w:rsidRPr="00D83835">
        <w:rPr>
          <w:szCs w:val="24"/>
        </w:rPr>
        <w:t>Стоимость отопления МОП:</w:t>
      </w:r>
    </w:p>
    <w:p w:rsidR="00D83835" w:rsidRPr="00D83835" w:rsidRDefault="00D83835" w:rsidP="00D83835">
      <w:pPr>
        <w:pStyle w:val="a9"/>
        <w:rPr>
          <w:szCs w:val="24"/>
        </w:rPr>
      </w:pPr>
      <w:r w:rsidRPr="00D83835">
        <w:rPr>
          <w:szCs w:val="24"/>
        </w:rPr>
        <w:t>Фактически стоимость отопления МОП в жилом комплексе рассчитывается по ставке 0,42 руб. за м</w:t>
      </w:r>
      <w:r w:rsidRPr="00D83835">
        <w:rPr>
          <w:szCs w:val="24"/>
          <w:vertAlign w:val="superscript"/>
        </w:rPr>
        <w:t>2</w:t>
      </w:r>
      <w:r w:rsidRPr="00D83835">
        <w:rPr>
          <w:szCs w:val="24"/>
        </w:rPr>
        <w:t>.То есть 34 432,9 руб. в месяц.</w:t>
      </w:r>
    </w:p>
    <w:p w:rsidR="00D83835" w:rsidRPr="00D83835" w:rsidRDefault="00D83835" w:rsidP="00D83835">
      <w:pPr>
        <w:pStyle w:val="a9"/>
        <w:rPr>
          <w:szCs w:val="24"/>
        </w:rPr>
      </w:pPr>
      <w:r w:rsidRPr="00D83835">
        <w:rPr>
          <w:szCs w:val="24"/>
        </w:rPr>
        <w:t>Стоимость энергоснабжения МОП:</w:t>
      </w:r>
    </w:p>
    <w:p w:rsidR="00D83835" w:rsidRPr="00D83835" w:rsidRDefault="00D83835" w:rsidP="00D83835">
      <w:pPr>
        <w:pStyle w:val="a9"/>
        <w:rPr>
          <w:szCs w:val="24"/>
        </w:rPr>
      </w:pPr>
      <w:r w:rsidRPr="00D83835">
        <w:rPr>
          <w:szCs w:val="24"/>
        </w:rPr>
        <w:t>Фактически стоимость отопления МОП в жилом комплексе рассчитывается по ставке 1 руб. за м</w:t>
      </w:r>
      <w:r w:rsidRPr="00D83835">
        <w:rPr>
          <w:szCs w:val="24"/>
          <w:vertAlign w:val="superscript"/>
        </w:rPr>
        <w:t>2</w:t>
      </w:r>
      <w:r w:rsidRPr="00D83835">
        <w:rPr>
          <w:szCs w:val="24"/>
        </w:rPr>
        <w:t>.То есть 81 983,1 руб. в месяц.</w:t>
      </w:r>
    </w:p>
    <w:p w:rsidR="00D83835" w:rsidRPr="00D83835" w:rsidRDefault="00D83835" w:rsidP="00D83835">
      <w:pPr>
        <w:pStyle w:val="a9"/>
        <w:rPr>
          <w:szCs w:val="24"/>
        </w:rPr>
      </w:pPr>
      <w:r w:rsidRPr="00D83835">
        <w:rPr>
          <w:szCs w:val="24"/>
        </w:rPr>
        <w:t xml:space="preserve">Итого за коммунальные услуги МОП 116 416 руб. в месяц. </w:t>
      </w:r>
    </w:p>
    <w:p w:rsidR="00D83835" w:rsidRPr="0042504F" w:rsidRDefault="00D83835" w:rsidP="00F1608A">
      <w:pPr>
        <w:pStyle w:val="2"/>
        <w:jc w:val="center"/>
        <w:rPr>
          <w:rFonts w:ascii="Times New Roman" w:hAnsi="Times New Roman" w:cs="Times New Roman"/>
          <w:b w:val="0"/>
          <w:color w:val="auto"/>
          <w:sz w:val="24"/>
          <w:szCs w:val="24"/>
        </w:rPr>
      </w:pPr>
      <w:bookmarkStart w:id="163" w:name="_Toc296551830"/>
      <w:r w:rsidRPr="0042504F">
        <w:rPr>
          <w:rFonts w:ascii="Times New Roman" w:hAnsi="Times New Roman" w:cs="Times New Roman"/>
          <w:b w:val="0"/>
          <w:color w:val="auto"/>
          <w:sz w:val="24"/>
          <w:szCs w:val="24"/>
        </w:rPr>
        <w:lastRenderedPageBreak/>
        <w:t>Резервные фонды</w:t>
      </w:r>
      <w:bookmarkEnd w:id="163"/>
    </w:p>
    <w:p w:rsidR="00D83835" w:rsidRPr="00D83835" w:rsidRDefault="00D83835" w:rsidP="00D83835">
      <w:pPr>
        <w:pStyle w:val="a9"/>
        <w:rPr>
          <w:szCs w:val="24"/>
        </w:rPr>
      </w:pPr>
      <w:r w:rsidRPr="00D83835">
        <w:rPr>
          <w:szCs w:val="24"/>
        </w:rPr>
        <w:t>Размер фонда на текущий ремонт рассчитывается так же как и для I очереди жилого комплекса. Ежегодный платеж будет равен 836 194 руб.; ежемесячный платеж- 69 682,9 руб.</w:t>
      </w:r>
    </w:p>
    <w:p w:rsidR="00D83835" w:rsidRPr="00E51FF7" w:rsidRDefault="00D83835" w:rsidP="00E51FF7">
      <w:pPr>
        <w:pStyle w:val="2"/>
        <w:rPr>
          <w:rFonts w:ascii="Times New Roman" w:hAnsi="Times New Roman" w:cs="Times New Roman"/>
          <w:b w:val="0"/>
          <w:sz w:val="24"/>
          <w:szCs w:val="24"/>
        </w:rPr>
      </w:pPr>
      <w:bookmarkStart w:id="164" w:name="_Toc296551831"/>
      <w:r w:rsidRPr="0042504F">
        <w:rPr>
          <w:rFonts w:ascii="Times New Roman" w:hAnsi="Times New Roman" w:cs="Times New Roman"/>
          <w:b w:val="0"/>
          <w:color w:val="auto"/>
          <w:sz w:val="24"/>
          <w:szCs w:val="24"/>
        </w:rPr>
        <w:t>Расходы на эксплуатацию и управление для варианта управления собственной управляющей компанией для всего жилого комплекса</w:t>
      </w:r>
      <w:bookmarkEnd w:id="164"/>
      <w:r w:rsidR="00E51FF7" w:rsidRPr="00E51FF7">
        <w:rPr>
          <w:rFonts w:ascii="Times New Roman" w:hAnsi="Times New Roman" w:cs="Times New Roman"/>
          <w:b w:val="0"/>
          <w:color w:val="auto"/>
          <w:sz w:val="24"/>
          <w:szCs w:val="24"/>
        </w:rPr>
        <w:t xml:space="preserve">. </w:t>
      </w:r>
      <w:r w:rsidRPr="00E51FF7">
        <w:rPr>
          <w:rFonts w:ascii="Times New Roman" w:hAnsi="Times New Roman" w:cs="Times New Roman"/>
          <w:b w:val="0"/>
          <w:color w:val="auto"/>
          <w:sz w:val="24"/>
          <w:szCs w:val="24"/>
        </w:rPr>
        <w:t>Расходы при управлении собственной УК приведены в таблице 6.29.</w:t>
      </w:r>
    </w:p>
    <w:p w:rsidR="00D83835" w:rsidRPr="00E51FF7" w:rsidRDefault="00D83835" w:rsidP="00E51FF7">
      <w:pPr>
        <w:jc w:val="right"/>
        <w:rPr>
          <w:rFonts w:ascii="Times New Roman" w:hAnsi="Times New Roman" w:cs="Times New Roman"/>
          <w:sz w:val="24"/>
          <w:szCs w:val="24"/>
        </w:rPr>
      </w:pPr>
      <w:r w:rsidRPr="00E51FF7">
        <w:rPr>
          <w:rFonts w:ascii="Times New Roman" w:hAnsi="Times New Roman" w:cs="Times New Roman"/>
          <w:sz w:val="24"/>
          <w:szCs w:val="24"/>
        </w:rPr>
        <w:t>Таблица 6.29</w:t>
      </w:r>
    </w:p>
    <w:p w:rsidR="00D83835" w:rsidRPr="00D83835" w:rsidRDefault="00D83835" w:rsidP="00F1608A">
      <w:pPr>
        <w:pStyle w:val="a9"/>
        <w:jc w:val="center"/>
        <w:rPr>
          <w:szCs w:val="24"/>
        </w:rPr>
      </w:pPr>
      <w:r w:rsidRPr="00D83835">
        <w:rPr>
          <w:szCs w:val="24"/>
        </w:rPr>
        <w:t>Расходы при управлении собственной УК</w:t>
      </w:r>
    </w:p>
    <w:tbl>
      <w:tblPr>
        <w:tblW w:w="5000" w:type="pct"/>
        <w:tblLook w:val="04A0"/>
      </w:tblPr>
      <w:tblGrid>
        <w:gridCol w:w="4460"/>
        <w:gridCol w:w="2357"/>
        <w:gridCol w:w="3088"/>
      </w:tblGrid>
      <w:tr w:rsidR="00D83835" w:rsidRPr="00D83835" w:rsidTr="00D83835">
        <w:trPr>
          <w:trHeight w:val="300"/>
        </w:trPr>
        <w:tc>
          <w:tcPr>
            <w:tcW w:w="2251"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D83835" w:rsidRPr="00D83835" w:rsidRDefault="00D83835" w:rsidP="00D83835">
            <w:pPr>
              <w:spacing w:after="0" w:line="36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Показатель расходов</w:t>
            </w:r>
          </w:p>
        </w:tc>
        <w:tc>
          <w:tcPr>
            <w:tcW w:w="1190" w:type="pct"/>
            <w:tcBorders>
              <w:top w:val="single" w:sz="4" w:space="0" w:color="auto"/>
              <w:left w:val="nil"/>
              <w:bottom w:val="single" w:sz="4" w:space="0" w:color="auto"/>
              <w:right w:val="single" w:sz="4" w:space="0" w:color="auto"/>
            </w:tcBorders>
            <w:shd w:val="clear" w:color="auto" w:fill="auto"/>
            <w:vAlign w:val="bottom"/>
            <w:hideMark/>
          </w:tcPr>
          <w:p w:rsidR="00D83835" w:rsidRPr="00D83835" w:rsidRDefault="00D83835" w:rsidP="00D83835">
            <w:pPr>
              <w:spacing w:after="0" w:line="36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Расходы в месяц, руб.</w:t>
            </w:r>
          </w:p>
        </w:tc>
        <w:tc>
          <w:tcPr>
            <w:tcW w:w="1559" w:type="pct"/>
            <w:tcBorders>
              <w:top w:val="single" w:sz="4" w:space="0" w:color="auto"/>
              <w:left w:val="nil"/>
              <w:bottom w:val="single" w:sz="4" w:space="0" w:color="auto"/>
              <w:right w:val="single" w:sz="4" w:space="0" w:color="auto"/>
            </w:tcBorders>
            <w:shd w:val="clear" w:color="auto" w:fill="auto"/>
            <w:vAlign w:val="bottom"/>
            <w:hideMark/>
          </w:tcPr>
          <w:p w:rsidR="00D83835" w:rsidRPr="00D83835" w:rsidRDefault="00D83835" w:rsidP="00D83835">
            <w:pPr>
              <w:spacing w:after="0" w:line="360" w:lineRule="auto"/>
              <w:jc w:val="both"/>
              <w:rPr>
                <w:rFonts w:ascii="Times New Roman" w:hAnsi="Times New Roman" w:cs="Times New Roman"/>
                <w:color w:val="000000"/>
                <w:sz w:val="24"/>
                <w:szCs w:val="24"/>
                <w:lang w:val="en-US"/>
              </w:rPr>
            </w:pPr>
            <w:r w:rsidRPr="00D83835">
              <w:rPr>
                <w:rFonts w:ascii="Times New Roman" w:hAnsi="Times New Roman" w:cs="Times New Roman"/>
                <w:color w:val="000000"/>
                <w:sz w:val="24"/>
                <w:szCs w:val="24"/>
              </w:rPr>
              <w:t>Доля в структуре расходов,</w:t>
            </w:r>
            <w:r w:rsidRPr="00D83835">
              <w:rPr>
                <w:rFonts w:ascii="Times New Roman" w:hAnsi="Times New Roman" w:cs="Times New Roman"/>
                <w:color w:val="000000"/>
                <w:sz w:val="24"/>
                <w:szCs w:val="24"/>
                <w:lang w:val="en-US"/>
              </w:rPr>
              <w:t xml:space="preserve"> %</w:t>
            </w:r>
          </w:p>
        </w:tc>
      </w:tr>
      <w:tr w:rsidR="00D83835" w:rsidRPr="00D83835" w:rsidTr="00D83835">
        <w:trPr>
          <w:trHeight w:val="300"/>
        </w:trPr>
        <w:tc>
          <w:tcPr>
            <w:tcW w:w="2251"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D83835" w:rsidRPr="00D83835" w:rsidRDefault="00D83835" w:rsidP="00D83835">
            <w:pPr>
              <w:spacing w:after="0" w:line="36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w:t>
            </w:r>
          </w:p>
        </w:tc>
        <w:tc>
          <w:tcPr>
            <w:tcW w:w="1190" w:type="pct"/>
            <w:tcBorders>
              <w:top w:val="single" w:sz="4" w:space="0" w:color="auto"/>
              <w:left w:val="nil"/>
              <w:bottom w:val="single" w:sz="4" w:space="0" w:color="auto"/>
              <w:right w:val="single" w:sz="4" w:space="0" w:color="auto"/>
            </w:tcBorders>
            <w:shd w:val="clear" w:color="auto" w:fill="auto"/>
            <w:vAlign w:val="bottom"/>
            <w:hideMark/>
          </w:tcPr>
          <w:p w:rsidR="00D83835" w:rsidRPr="00D83835" w:rsidRDefault="00D83835" w:rsidP="00D83835">
            <w:pPr>
              <w:spacing w:after="0" w:line="36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2</w:t>
            </w:r>
          </w:p>
        </w:tc>
        <w:tc>
          <w:tcPr>
            <w:tcW w:w="1559" w:type="pct"/>
            <w:tcBorders>
              <w:top w:val="single" w:sz="4" w:space="0" w:color="auto"/>
              <w:left w:val="nil"/>
              <w:bottom w:val="single" w:sz="4" w:space="0" w:color="auto"/>
              <w:right w:val="single" w:sz="4" w:space="0" w:color="auto"/>
            </w:tcBorders>
            <w:shd w:val="clear" w:color="auto" w:fill="auto"/>
            <w:vAlign w:val="bottom"/>
            <w:hideMark/>
          </w:tcPr>
          <w:p w:rsidR="00D83835" w:rsidRPr="00D83835" w:rsidRDefault="00D83835" w:rsidP="00D83835">
            <w:pPr>
              <w:spacing w:after="0" w:line="36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3</w:t>
            </w:r>
          </w:p>
        </w:tc>
      </w:tr>
      <w:tr w:rsidR="00D83835" w:rsidRPr="00D83835" w:rsidTr="00D83835">
        <w:trPr>
          <w:trHeight w:val="300"/>
        </w:trPr>
        <w:tc>
          <w:tcPr>
            <w:tcW w:w="2251"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D83835" w:rsidRPr="00D83835" w:rsidRDefault="00D83835" w:rsidP="00D83835">
            <w:pPr>
              <w:spacing w:after="0" w:line="36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ФОТ управленческого персонала </w:t>
            </w:r>
          </w:p>
        </w:tc>
        <w:tc>
          <w:tcPr>
            <w:tcW w:w="1190" w:type="pct"/>
            <w:tcBorders>
              <w:top w:val="single" w:sz="4" w:space="0" w:color="auto"/>
              <w:left w:val="nil"/>
              <w:bottom w:val="single" w:sz="4" w:space="0" w:color="auto"/>
              <w:right w:val="single" w:sz="4" w:space="0" w:color="auto"/>
            </w:tcBorders>
            <w:shd w:val="clear" w:color="auto" w:fill="auto"/>
            <w:vAlign w:val="bottom"/>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218000</w:t>
            </w:r>
          </w:p>
        </w:tc>
        <w:tc>
          <w:tcPr>
            <w:tcW w:w="1559" w:type="pct"/>
            <w:tcBorders>
              <w:top w:val="single" w:sz="4" w:space="0" w:color="auto"/>
              <w:left w:val="nil"/>
              <w:bottom w:val="single" w:sz="4" w:space="0" w:color="auto"/>
              <w:right w:val="single" w:sz="4" w:space="0" w:color="auto"/>
            </w:tcBorders>
            <w:shd w:val="clear" w:color="auto" w:fill="auto"/>
            <w:vAlign w:val="bottom"/>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16,72</w:t>
            </w:r>
          </w:p>
        </w:tc>
      </w:tr>
      <w:tr w:rsidR="00D83835" w:rsidRPr="00D83835" w:rsidTr="00D83835">
        <w:trPr>
          <w:trHeight w:val="300"/>
        </w:trPr>
        <w:tc>
          <w:tcPr>
            <w:tcW w:w="2251" w:type="pct"/>
            <w:tcBorders>
              <w:top w:val="nil"/>
              <w:left w:val="single" w:sz="4" w:space="0" w:color="auto"/>
              <w:bottom w:val="single" w:sz="4" w:space="0" w:color="auto"/>
              <w:right w:val="single" w:sz="4" w:space="0" w:color="auto"/>
            </w:tcBorders>
            <w:shd w:val="clear" w:color="auto" w:fill="auto"/>
            <w:vAlign w:val="bottom"/>
            <w:hideMark/>
          </w:tcPr>
          <w:p w:rsidR="00D83835" w:rsidRPr="00D83835" w:rsidRDefault="00D83835" w:rsidP="00D83835">
            <w:pPr>
              <w:spacing w:after="0" w:line="36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Расходы на канцелярские товары </w:t>
            </w:r>
          </w:p>
        </w:tc>
        <w:tc>
          <w:tcPr>
            <w:tcW w:w="1190" w:type="pct"/>
            <w:tcBorders>
              <w:top w:val="nil"/>
              <w:left w:val="nil"/>
              <w:bottom w:val="single" w:sz="4" w:space="0" w:color="auto"/>
              <w:right w:val="single" w:sz="4" w:space="0" w:color="auto"/>
            </w:tcBorders>
            <w:shd w:val="clear" w:color="auto" w:fill="auto"/>
            <w:vAlign w:val="bottom"/>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4360</w:t>
            </w:r>
          </w:p>
        </w:tc>
        <w:tc>
          <w:tcPr>
            <w:tcW w:w="1559" w:type="pct"/>
            <w:tcBorders>
              <w:top w:val="nil"/>
              <w:left w:val="nil"/>
              <w:bottom w:val="single" w:sz="4" w:space="0" w:color="auto"/>
              <w:right w:val="single" w:sz="4" w:space="0" w:color="auto"/>
            </w:tcBorders>
            <w:shd w:val="clear" w:color="auto" w:fill="auto"/>
            <w:vAlign w:val="bottom"/>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0,33</w:t>
            </w:r>
          </w:p>
        </w:tc>
      </w:tr>
      <w:tr w:rsidR="00D83835" w:rsidRPr="00D83835" w:rsidTr="00D83835">
        <w:trPr>
          <w:trHeight w:val="300"/>
        </w:trPr>
        <w:tc>
          <w:tcPr>
            <w:tcW w:w="2251" w:type="pct"/>
            <w:tcBorders>
              <w:top w:val="nil"/>
              <w:left w:val="single" w:sz="4" w:space="0" w:color="auto"/>
              <w:bottom w:val="single" w:sz="4" w:space="0" w:color="auto"/>
              <w:right w:val="single" w:sz="4" w:space="0" w:color="auto"/>
            </w:tcBorders>
            <w:shd w:val="clear" w:color="auto" w:fill="auto"/>
            <w:vAlign w:val="bottom"/>
            <w:hideMark/>
          </w:tcPr>
          <w:p w:rsidR="00D83835" w:rsidRPr="00D83835" w:rsidRDefault="00D83835" w:rsidP="00D83835">
            <w:pPr>
              <w:spacing w:after="0" w:line="36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Расходы на оборудование </w:t>
            </w:r>
          </w:p>
        </w:tc>
        <w:tc>
          <w:tcPr>
            <w:tcW w:w="1190" w:type="pct"/>
            <w:tcBorders>
              <w:top w:val="nil"/>
              <w:left w:val="nil"/>
              <w:bottom w:val="single" w:sz="4" w:space="0" w:color="auto"/>
              <w:right w:val="single" w:sz="4" w:space="0" w:color="auto"/>
            </w:tcBorders>
            <w:shd w:val="clear" w:color="auto" w:fill="auto"/>
            <w:vAlign w:val="bottom"/>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10900</w:t>
            </w:r>
          </w:p>
        </w:tc>
        <w:tc>
          <w:tcPr>
            <w:tcW w:w="1559" w:type="pct"/>
            <w:tcBorders>
              <w:top w:val="nil"/>
              <w:left w:val="nil"/>
              <w:bottom w:val="single" w:sz="4" w:space="0" w:color="auto"/>
              <w:right w:val="single" w:sz="4" w:space="0" w:color="auto"/>
            </w:tcBorders>
            <w:shd w:val="clear" w:color="auto" w:fill="auto"/>
            <w:vAlign w:val="bottom"/>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0,84</w:t>
            </w:r>
          </w:p>
        </w:tc>
      </w:tr>
      <w:tr w:rsidR="00D83835" w:rsidRPr="00D83835" w:rsidTr="00D83835">
        <w:trPr>
          <w:trHeight w:val="300"/>
        </w:trPr>
        <w:tc>
          <w:tcPr>
            <w:tcW w:w="2251" w:type="pct"/>
            <w:tcBorders>
              <w:top w:val="nil"/>
              <w:left w:val="single" w:sz="4" w:space="0" w:color="auto"/>
              <w:bottom w:val="single" w:sz="4" w:space="0" w:color="auto"/>
              <w:right w:val="single" w:sz="4" w:space="0" w:color="auto"/>
            </w:tcBorders>
            <w:shd w:val="clear" w:color="auto" w:fill="auto"/>
            <w:vAlign w:val="bottom"/>
            <w:hideMark/>
          </w:tcPr>
          <w:p w:rsidR="00D83835" w:rsidRPr="00D83835" w:rsidRDefault="00D83835" w:rsidP="00D83835">
            <w:pPr>
              <w:spacing w:after="0" w:line="36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ФОТ технического персонала </w:t>
            </w:r>
          </w:p>
        </w:tc>
        <w:tc>
          <w:tcPr>
            <w:tcW w:w="1190" w:type="pct"/>
            <w:tcBorders>
              <w:top w:val="nil"/>
              <w:left w:val="nil"/>
              <w:bottom w:val="single" w:sz="4" w:space="0" w:color="auto"/>
              <w:right w:val="single" w:sz="4" w:space="0" w:color="auto"/>
            </w:tcBorders>
            <w:shd w:val="clear" w:color="auto" w:fill="auto"/>
            <w:vAlign w:val="bottom"/>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501800</w:t>
            </w:r>
          </w:p>
        </w:tc>
        <w:tc>
          <w:tcPr>
            <w:tcW w:w="1559" w:type="pct"/>
            <w:tcBorders>
              <w:top w:val="nil"/>
              <w:left w:val="nil"/>
              <w:bottom w:val="single" w:sz="4" w:space="0" w:color="auto"/>
              <w:right w:val="single" w:sz="4" w:space="0" w:color="auto"/>
            </w:tcBorders>
            <w:shd w:val="clear" w:color="auto" w:fill="auto"/>
            <w:vAlign w:val="bottom"/>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38,48</w:t>
            </w:r>
          </w:p>
        </w:tc>
      </w:tr>
      <w:tr w:rsidR="00D83835" w:rsidRPr="00D83835" w:rsidTr="00D83835">
        <w:trPr>
          <w:trHeight w:val="300"/>
        </w:trPr>
        <w:tc>
          <w:tcPr>
            <w:tcW w:w="2251" w:type="pct"/>
            <w:tcBorders>
              <w:top w:val="nil"/>
              <w:left w:val="single" w:sz="4" w:space="0" w:color="auto"/>
              <w:bottom w:val="single" w:sz="4" w:space="0" w:color="auto"/>
              <w:right w:val="single" w:sz="4" w:space="0" w:color="auto"/>
            </w:tcBorders>
            <w:shd w:val="clear" w:color="auto" w:fill="auto"/>
            <w:vAlign w:val="bottom"/>
            <w:hideMark/>
          </w:tcPr>
          <w:p w:rsidR="00D83835" w:rsidRPr="00D83835" w:rsidRDefault="00D83835" w:rsidP="00D83835">
            <w:pPr>
              <w:spacing w:after="0" w:line="36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Расходы на инвентарь </w:t>
            </w:r>
          </w:p>
        </w:tc>
        <w:tc>
          <w:tcPr>
            <w:tcW w:w="1190" w:type="pct"/>
            <w:tcBorders>
              <w:top w:val="nil"/>
              <w:left w:val="nil"/>
              <w:bottom w:val="single" w:sz="4" w:space="0" w:color="auto"/>
              <w:right w:val="single" w:sz="4" w:space="0" w:color="auto"/>
            </w:tcBorders>
            <w:shd w:val="clear" w:color="auto" w:fill="auto"/>
            <w:vAlign w:val="bottom"/>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25090</w:t>
            </w:r>
          </w:p>
        </w:tc>
        <w:tc>
          <w:tcPr>
            <w:tcW w:w="1559" w:type="pct"/>
            <w:tcBorders>
              <w:top w:val="nil"/>
              <w:left w:val="nil"/>
              <w:bottom w:val="single" w:sz="4" w:space="0" w:color="auto"/>
              <w:right w:val="single" w:sz="4" w:space="0" w:color="auto"/>
            </w:tcBorders>
            <w:shd w:val="clear" w:color="auto" w:fill="auto"/>
            <w:vAlign w:val="bottom"/>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1,92</w:t>
            </w:r>
          </w:p>
        </w:tc>
      </w:tr>
      <w:tr w:rsidR="00D83835" w:rsidRPr="00D83835" w:rsidTr="00D83835">
        <w:trPr>
          <w:trHeight w:val="300"/>
        </w:trPr>
        <w:tc>
          <w:tcPr>
            <w:tcW w:w="2251"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D83835" w:rsidRPr="00D83835" w:rsidRDefault="00D83835" w:rsidP="00D83835">
            <w:pPr>
              <w:spacing w:after="0" w:line="36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Эксплуатационные расходы(без охраны) </w:t>
            </w:r>
          </w:p>
        </w:tc>
        <w:tc>
          <w:tcPr>
            <w:tcW w:w="119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357900</w:t>
            </w:r>
          </w:p>
        </w:tc>
        <w:tc>
          <w:tcPr>
            <w:tcW w:w="155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27,44</w:t>
            </w:r>
          </w:p>
        </w:tc>
      </w:tr>
      <w:tr w:rsidR="00D83835" w:rsidRPr="00D83835" w:rsidTr="00D83835">
        <w:trPr>
          <w:trHeight w:val="300"/>
        </w:trPr>
        <w:tc>
          <w:tcPr>
            <w:tcW w:w="2251"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D83835" w:rsidRPr="00D83835" w:rsidRDefault="00D83835" w:rsidP="00D83835">
            <w:pPr>
              <w:spacing w:after="0" w:line="36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Коммунальные платежи МОП </w:t>
            </w:r>
          </w:p>
        </w:tc>
        <w:tc>
          <w:tcPr>
            <w:tcW w:w="1190" w:type="pct"/>
            <w:tcBorders>
              <w:top w:val="single" w:sz="4" w:space="0" w:color="auto"/>
              <w:left w:val="nil"/>
              <w:bottom w:val="single" w:sz="4" w:space="0" w:color="auto"/>
              <w:right w:val="single" w:sz="4" w:space="0" w:color="auto"/>
            </w:tcBorders>
            <w:shd w:val="clear" w:color="auto" w:fill="auto"/>
            <w:vAlign w:val="bottom"/>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116416</w:t>
            </w:r>
          </w:p>
        </w:tc>
        <w:tc>
          <w:tcPr>
            <w:tcW w:w="1559" w:type="pct"/>
            <w:tcBorders>
              <w:top w:val="single" w:sz="4" w:space="0" w:color="auto"/>
              <w:left w:val="nil"/>
              <w:bottom w:val="single" w:sz="4" w:space="0" w:color="auto"/>
              <w:right w:val="single" w:sz="4" w:space="0" w:color="auto"/>
            </w:tcBorders>
            <w:shd w:val="clear" w:color="auto" w:fill="auto"/>
            <w:vAlign w:val="bottom"/>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8,93</w:t>
            </w:r>
          </w:p>
        </w:tc>
      </w:tr>
      <w:tr w:rsidR="00D83835" w:rsidRPr="00D83835" w:rsidTr="00D83835">
        <w:trPr>
          <w:trHeight w:val="300"/>
        </w:trPr>
        <w:tc>
          <w:tcPr>
            <w:tcW w:w="2251" w:type="pct"/>
            <w:tcBorders>
              <w:top w:val="nil"/>
              <w:left w:val="single" w:sz="4" w:space="0" w:color="auto"/>
              <w:bottom w:val="single" w:sz="4" w:space="0" w:color="auto"/>
              <w:right w:val="single" w:sz="4" w:space="0" w:color="auto"/>
            </w:tcBorders>
            <w:shd w:val="clear" w:color="auto" w:fill="auto"/>
            <w:vAlign w:val="bottom"/>
            <w:hideMark/>
          </w:tcPr>
          <w:p w:rsidR="00D83835" w:rsidRPr="00D83835" w:rsidRDefault="00D83835" w:rsidP="00D83835">
            <w:pPr>
              <w:spacing w:after="0" w:line="36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Резервные фонды </w:t>
            </w:r>
          </w:p>
        </w:tc>
        <w:tc>
          <w:tcPr>
            <w:tcW w:w="1190" w:type="pct"/>
            <w:tcBorders>
              <w:top w:val="nil"/>
              <w:left w:val="nil"/>
              <w:bottom w:val="single" w:sz="4" w:space="0" w:color="auto"/>
              <w:right w:val="single" w:sz="4" w:space="0" w:color="auto"/>
            </w:tcBorders>
            <w:shd w:val="clear" w:color="auto" w:fill="auto"/>
            <w:vAlign w:val="bottom"/>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69682,9</w:t>
            </w:r>
          </w:p>
        </w:tc>
        <w:tc>
          <w:tcPr>
            <w:tcW w:w="1559" w:type="pct"/>
            <w:tcBorders>
              <w:top w:val="nil"/>
              <w:left w:val="nil"/>
              <w:bottom w:val="single" w:sz="4" w:space="0" w:color="auto"/>
              <w:right w:val="single" w:sz="4" w:space="0" w:color="auto"/>
            </w:tcBorders>
            <w:shd w:val="clear" w:color="auto" w:fill="auto"/>
            <w:vAlign w:val="bottom"/>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5,34</w:t>
            </w:r>
          </w:p>
        </w:tc>
      </w:tr>
      <w:tr w:rsidR="00D83835" w:rsidRPr="00D83835" w:rsidTr="00D83835">
        <w:trPr>
          <w:trHeight w:val="300"/>
        </w:trPr>
        <w:tc>
          <w:tcPr>
            <w:tcW w:w="2251" w:type="pct"/>
            <w:tcBorders>
              <w:top w:val="nil"/>
              <w:left w:val="single" w:sz="4" w:space="0" w:color="auto"/>
              <w:bottom w:val="single" w:sz="4" w:space="0" w:color="auto"/>
              <w:right w:val="single" w:sz="4" w:space="0" w:color="auto"/>
            </w:tcBorders>
            <w:shd w:val="clear" w:color="auto" w:fill="auto"/>
            <w:vAlign w:val="bottom"/>
            <w:hideMark/>
          </w:tcPr>
          <w:p w:rsidR="00D83835" w:rsidRPr="00D83835" w:rsidRDefault="00D83835" w:rsidP="00D83835">
            <w:pPr>
              <w:spacing w:after="0" w:line="36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Итого</w:t>
            </w:r>
          </w:p>
        </w:tc>
        <w:tc>
          <w:tcPr>
            <w:tcW w:w="1190" w:type="pct"/>
            <w:tcBorders>
              <w:top w:val="nil"/>
              <w:left w:val="nil"/>
              <w:bottom w:val="single" w:sz="4" w:space="0" w:color="auto"/>
              <w:right w:val="single" w:sz="4" w:space="0" w:color="auto"/>
            </w:tcBorders>
            <w:shd w:val="clear" w:color="auto" w:fill="auto"/>
            <w:vAlign w:val="bottom"/>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1304149</w:t>
            </w:r>
          </w:p>
        </w:tc>
        <w:tc>
          <w:tcPr>
            <w:tcW w:w="1559" w:type="pct"/>
            <w:tcBorders>
              <w:top w:val="nil"/>
              <w:left w:val="nil"/>
              <w:bottom w:val="single" w:sz="4" w:space="0" w:color="auto"/>
              <w:right w:val="single" w:sz="4" w:space="0" w:color="auto"/>
            </w:tcBorders>
            <w:shd w:val="clear" w:color="auto" w:fill="auto"/>
            <w:vAlign w:val="bottom"/>
            <w:hideMark/>
          </w:tcPr>
          <w:p w:rsidR="00D83835" w:rsidRPr="00D83835" w:rsidRDefault="00D83835" w:rsidP="00D83835">
            <w:pPr>
              <w:spacing w:after="0" w:line="36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100,00%</w:t>
            </w:r>
          </w:p>
        </w:tc>
      </w:tr>
    </w:tbl>
    <w:p w:rsidR="00D83835" w:rsidRPr="00D83835" w:rsidRDefault="00D83835" w:rsidP="00D83835">
      <w:pPr>
        <w:jc w:val="both"/>
        <w:rPr>
          <w:rFonts w:ascii="Times New Roman" w:hAnsi="Times New Roman" w:cs="Times New Roman"/>
          <w:sz w:val="24"/>
          <w:szCs w:val="24"/>
        </w:rPr>
      </w:pPr>
    </w:p>
    <w:p w:rsidR="00D83835" w:rsidRPr="00D83835" w:rsidRDefault="00D83835" w:rsidP="00D83835">
      <w:pPr>
        <w:pStyle w:val="a9"/>
        <w:rPr>
          <w:szCs w:val="24"/>
        </w:rPr>
      </w:pPr>
      <w:r w:rsidRPr="00D83835">
        <w:rPr>
          <w:szCs w:val="24"/>
        </w:rPr>
        <w:t>Из таблицы видно, что расходы собственной управляющей компанией за месяц составляют 1 304 149 руб.</w:t>
      </w:r>
    </w:p>
    <w:p w:rsidR="00D83835" w:rsidRPr="00D83835" w:rsidRDefault="00D83835" w:rsidP="00D83835">
      <w:pPr>
        <w:pStyle w:val="a9"/>
        <w:rPr>
          <w:szCs w:val="24"/>
        </w:rPr>
      </w:pPr>
      <w:r w:rsidRPr="00D83835">
        <w:rPr>
          <w:szCs w:val="24"/>
        </w:rPr>
        <w:t xml:space="preserve"> Таким образом, получаю ставку для данного варианта управления для всего комплекса 15,9 руб. за м2.</w:t>
      </w:r>
    </w:p>
    <w:p w:rsidR="00D83835" w:rsidRPr="00D83835" w:rsidRDefault="00D83835" w:rsidP="00D83835">
      <w:pPr>
        <w:pStyle w:val="a9"/>
        <w:rPr>
          <w:szCs w:val="24"/>
        </w:rPr>
      </w:pPr>
      <w:r w:rsidRPr="00D83835">
        <w:rPr>
          <w:szCs w:val="24"/>
        </w:rPr>
        <w:t>Структура затрат для всего жилого комплекса при создании собственной УК приведена на рис. 6.3.</w:t>
      </w:r>
    </w:p>
    <w:p w:rsidR="00D83835" w:rsidRPr="00D83835" w:rsidRDefault="00D83835" w:rsidP="00D83835">
      <w:pPr>
        <w:tabs>
          <w:tab w:val="left" w:pos="709"/>
          <w:tab w:val="left" w:pos="2726"/>
        </w:tabs>
        <w:spacing w:line="360" w:lineRule="auto"/>
        <w:jc w:val="both"/>
        <w:rPr>
          <w:rFonts w:ascii="Times New Roman" w:hAnsi="Times New Roman" w:cs="Times New Roman"/>
          <w:sz w:val="24"/>
          <w:szCs w:val="24"/>
        </w:rPr>
      </w:pPr>
      <w:r w:rsidRPr="00D83835">
        <w:rPr>
          <w:rFonts w:ascii="Times New Roman" w:hAnsi="Times New Roman" w:cs="Times New Roman"/>
          <w:noProof/>
          <w:sz w:val="24"/>
          <w:szCs w:val="24"/>
          <w:lang w:eastAsia="ru-RU"/>
        </w:rPr>
        <w:lastRenderedPageBreak/>
        <w:drawing>
          <wp:inline distT="0" distB="0" distL="0" distR="0">
            <wp:extent cx="5934075" cy="3867150"/>
            <wp:effectExtent l="19050" t="0" r="9525"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4"/>
              </a:graphicData>
            </a:graphic>
          </wp:inline>
        </w:drawing>
      </w:r>
    </w:p>
    <w:p w:rsidR="00D83835" w:rsidRPr="00D83835" w:rsidRDefault="00D83835" w:rsidP="00D83835">
      <w:pPr>
        <w:pStyle w:val="a9"/>
        <w:rPr>
          <w:szCs w:val="24"/>
          <w:vertAlign w:val="superscript"/>
        </w:rPr>
      </w:pPr>
      <w:r w:rsidRPr="00D83835">
        <w:rPr>
          <w:szCs w:val="24"/>
        </w:rPr>
        <w:t xml:space="preserve"> Рис. 6.3. Структура затрат при создании собственной УК для всего жилого комплекса.</w:t>
      </w:r>
    </w:p>
    <w:p w:rsidR="00D83835" w:rsidRPr="0042504F" w:rsidRDefault="00D83835" w:rsidP="00654A76">
      <w:pPr>
        <w:pStyle w:val="2"/>
        <w:ind w:left="1991"/>
        <w:jc w:val="center"/>
        <w:rPr>
          <w:rFonts w:ascii="Times New Roman" w:hAnsi="Times New Roman" w:cs="Times New Roman"/>
          <w:b w:val="0"/>
          <w:color w:val="auto"/>
          <w:sz w:val="24"/>
          <w:szCs w:val="24"/>
        </w:rPr>
      </w:pPr>
      <w:bookmarkStart w:id="165" w:name="_Toc296551832"/>
      <w:r w:rsidRPr="0042504F">
        <w:rPr>
          <w:rFonts w:ascii="Times New Roman" w:hAnsi="Times New Roman" w:cs="Times New Roman"/>
          <w:b w:val="0"/>
          <w:color w:val="auto"/>
          <w:sz w:val="24"/>
          <w:szCs w:val="24"/>
        </w:rPr>
        <w:t>Управление всем жилым комплексом при привлечении  профессиональной управляющей компании</w:t>
      </w:r>
      <w:bookmarkEnd w:id="165"/>
    </w:p>
    <w:p w:rsidR="00F1608A" w:rsidRPr="00F1608A" w:rsidRDefault="00F1608A" w:rsidP="00654A76">
      <w:pPr>
        <w:pStyle w:val="ae"/>
        <w:ind w:left="1991"/>
        <w:jc w:val="center"/>
        <w:rPr>
          <w:lang w:eastAsia="ru-RU"/>
        </w:rPr>
      </w:pPr>
    </w:p>
    <w:p w:rsidR="00D83835" w:rsidRDefault="00D83835" w:rsidP="00D83835">
      <w:pPr>
        <w:pStyle w:val="a9"/>
        <w:rPr>
          <w:szCs w:val="24"/>
        </w:rPr>
      </w:pPr>
      <w:r w:rsidRPr="00D83835">
        <w:rPr>
          <w:szCs w:val="24"/>
        </w:rPr>
        <w:t>Рассмотрим второй вариант управления жилым комплексом «Университетский» - передача полномочий управления профессиональной управляющей компании. В этом случае ТСЖ создается для взаимодействия жителей с управляющей компанией, контроля действий управляющей компании и оценки качества выполняемых услуг.</w:t>
      </w:r>
    </w:p>
    <w:p w:rsidR="00B50DEB" w:rsidRPr="00D83835" w:rsidRDefault="00B50DEB" w:rsidP="00D83835">
      <w:pPr>
        <w:pStyle w:val="a9"/>
        <w:rPr>
          <w:szCs w:val="24"/>
        </w:rPr>
      </w:pPr>
    </w:p>
    <w:p w:rsidR="00D83835" w:rsidRPr="0042504F" w:rsidRDefault="00D83835" w:rsidP="00B50DEB">
      <w:pPr>
        <w:pStyle w:val="2"/>
        <w:spacing w:line="360" w:lineRule="auto"/>
        <w:jc w:val="center"/>
        <w:rPr>
          <w:rFonts w:ascii="Times New Roman" w:hAnsi="Times New Roman" w:cs="Times New Roman"/>
          <w:b w:val="0"/>
          <w:color w:val="auto"/>
          <w:sz w:val="24"/>
          <w:szCs w:val="24"/>
        </w:rPr>
      </w:pPr>
      <w:bookmarkStart w:id="166" w:name="_Toc296551833"/>
      <w:r w:rsidRPr="0042504F">
        <w:rPr>
          <w:rFonts w:ascii="Times New Roman" w:hAnsi="Times New Roman" w:cs="Times New Roman"/>
          <w:b w:val="0"/>
          <w:color w:val="auto"/>
          <w:sz w:val="24"/>
          <w:szCs w:val="24"/>
        </w:rPr>
        <w:t>Сравнение тарифов на содержание жилья профессиональных управляющих компаний</w:t>
      </w:r>
      <w:bookmarkEnd w:id="166"/>
    </w:p>
    <w:p w:rsidR="00D83835" w:rsidRPr="00D83835" w:rsidRDefault="00D83835" w:rsidP="00B50DEB">
      <w:pPr>
        <w:pStyle w:val="a9"/>
        <w:rPr>
          <w:szCs w:val="24"/>
        </w:rPr>
      </w:pPr>
      <w:r w:rsidRPr="00D83835">
        <w:rPr>
          <w:szCs w:val="24"/>
        </w:rPr>
        <w:t xml:space="preserve">Сравним тарифы управляющих компаний, существующих на рынке Екатеринбурга: УК «Актив-Система», ” УК "Екатеринбург", УК ”Нижнеисетская”,  </w:t>
      </w:r>
    </w:p>
    <w:p w:rsidR="00F1608A" w:rsidRDefault="00D83835" w:rsidP="00F904E9">
      <w:pPr>
        <w:pStyle w:val="a9"/>
        <w:rPr>
          <w:szCs w:val="24"/>
        </w:rPr>
      </w:pPr>
      <w:r w:rsidRPr="00D83835">
        <w:rPr>
          <w:szCs w:val="24"/>
        </w:rPr>
        <w:t>Для сравнения управляющих компаний (таблица 6.30) выявим услуги, которые они оказывают:</w:t>
      </w:r>
      <w:r w:rsidR="00F1608A">
        <w:rPr>
          <w:szCs w:val="24"/>
        </w:rPr>
        <w:br w:type="page"/>
      </w:r>
    </w:p>
    <w:p w:rsidR="00D83835" w:rsidRPr="00D83835" w:rsidRDefault="00D83835" w:rsidP="00F1608A">
      <w:pPr>
        <w:pStyle w:val="a9"/>
        <w:jc w:val="right"/>
        <w:rPr>
          <w:szCs w:val="24"/>
        </w:rPr>
      </w:pPr>
      <w:r w:rsidRPr="00D83835">
        <w:rPr>
          <w:szCs w:val="24"/>
        </w:rPr>
        <w:lastRenderedPageBreak/>
        <w:t>Таблица 6.30</w:t>
      </w:r>
    </w:p>
    <w:p w:rsidR="00D83835" w:rsidRPr="00D83835" w:rsidRDefault="00D83835" w:rsidP="00F1608A">
      <w:pPr>
        <w:pStyle w:val="a9"/>
        <w:jc w:val="center"/>
        <w:rPr>
          <w:szCs w:val="24"/>
        </w:rPr>
      </w:pPr>
      <w:r w:rsidRPr="00D83835">
        <w:rPr>
          <w:szCs w:val="24"/>
        </w:rPr>
        <w:t>Сравнение услуг управляющих компаний</w:t>
      </w:r>
    </w:p>
    <w:tbl>
      <w:tblPr>
        <w:tblW w:w="10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935"/>
        <w:gridCol w:w="2836"/>
        <w:gridCol w:w="1753"/>
        <w:gridCol w:w="2231"/>
      </w:tblGrid>
      <w:tr w:rsidR="00D83835" w:rsidRPr="00D83835" w:rsidTr="00F904E9">
        <w:trPr>
          <w:trHeight w:val="1242"/>
          <w:jc w:val="center"/>
        </w:trPr>
        <w:tc>
          <w:tcPr>
            <w:tcW w:w="3935" w:type="dxa"/>
            <w:vAlign w:val="center"/>
          </w:tcPr>
          <w:p w:rsidR="00D83835" w:rsidRPr="00D83835" w:rsidRDefault="00D83835" w:rsidP="00D83835">
            <w:pPr>
              <w:jc w:val="both"/>
              <w:rPr>
                <w:rFonts w:ascii="Times New Roman" w:hAnsi="Times New Roman" w:cs="Times New Roman"/>
                <w:sz w:val="24"/>
                <w:szCs w:val="24"/>
              </w:rPr>
            </w:pPr>
            <w:r w:rsidRPr="00D83835">
              <w:rPr>
                <w:rFonts w:ascii="Times New Roman" w:hAnsi="Times New Roman" w:cs="Times New Roman"/>
                <w:sz w:val="24"/>
                <w:szCs w:val="24"/>
              </w:rPr>
              <w:t>Показатели для сравнения</w:t>
            </w:r>
          </w:p>
        </w:tc>
        <w:tc>
          <w:tcPr>
            <w:tcW w:w="2836" w:type="dxa"/>
            <w:vAlign w:val="center"/>
          </w:tcPr>
          <w:p w:rsidR="00D83835" w:rsidRPr="00D83835" w:rsidRDefault="00D83835" w:rsidP="00D83835">
            <w:pPr>
              <w:ind w:left="-61" w:firstLine="61"/>
              <w:jc w:val="both"/>
              <w:rPr>
                <w:rFonts w:ascii="Times New Roman" w:hAnsi="Times New Roman" w:cs="Times New Roman"/>
                <w:sz w:val="24"/>
                <w:szCs w:val="24"/>
              </w:rPr>
            </w:pPr>
            <w:r w:rsidRPr="00D83835">
              <w:rPr>
                <w:rFonts w:ascii="Times New Roman" w:hAnsi="Times New Roman" w:cs="Times New Roman"/>
                <w:sz w:val="24"/>
                <w:szCs w:val="24"/>
              </w:rPr>
              <w:t>УК «Актив-Система», руб.</w:t>
            </w:r>
          </w:p>
        </w:tc>
        <w:tc>
          <w:tcPr>
            <w:tcW w:w="1753" w:type="dxa"/>
            <w:vAlign w:val="center"/>
          </w:tcPr>
          <w:p w:rsidR="00D83835" w:rsidRPr="00D83835" w:rsidRDefault="00D83835" w:rsidP="00D83835">
            <w:pPr>
              <w:ind w:left="-19" w:firstLine="19"/>
              <w:jc w:val="both"/>
              <w:rPr>
                <w:rFonts w:ascii="Times New Roman" w:hAnsi="Times New Roman" w:cs="Times New Roman"/>
                <w:sz w:val="24"/>
                <w:szCs w:val="24"/>
              </w:rPr>
            </w:pPr>
            <w:r w:rsidRPr="00D83835">
              <w:rPr>
                <w:rFonts w:ascii="Times New Roman" w:hAnsi="Times New Roman" w:cs="Times New Roman"/>
                <w:sz w:val="24"/>
                <w:szCs w:val="24"/>
              </w:rPr>
              <w:t>УК «Екатеринбург», руб.</w:t>
            </w:r>
          </w:p>
        </w:tc>
        <w:tc>
          <w:tcPr>
            <w:tcW w:w="2231" w:type="dxa"/>
            <w:vAlign w:val="center"/>
          </w:tcPr>
          <w:p w:rsidR="00D83835" w:rsidRPr="00D83835" w:rsidRDefault="00D83835" w:rsidP="00D83835">
            <w:pPr>
              <w:jc w:val="both"/>
              <w:rPr>
                <w:rFonts w:ascii="Times New Roman" w:hAnsi="Times New Roman" w:cs="Times New Roman"/>
                <w:sz w:val="24"/>
                <w:szCs w:val="24"/>
              </w:rPr>
            </w:pPr>
            <w:r w:rsidRPr="00D83835">
              <w:rPr>
                <w:rFonts w:ascii="Times New Roman" w:hAnsi="Times New Roman" w:cs="Times New Roman"/>
                <w:sz w:val="24"/>
                <w:szCs w:val="24"/>
              </w:rPr>
              <w:t>УК «Нижнеисетская», руб.</w:t>
            </w:r>
          </w:p>
        </w:tc>
      </w:tr>
      <w:tr w:rsidR="00D83835" w:rsidRPr="00D83835" w:rsidTr="00F904E9">
        <w:trPr>
          <w:trHeight w:val="322"/>
          <w:jc w:val="center"/>
        </w:trPr>
        <w:tc>
          <w:tcPr>
            <w:tcW w:w="3935" w:type="dxa"/>
          </w:tcPr>
          <w:p w:rsidR="00D83835" w:rsidRPr="00D83835" w:rsidRDefault="00D83835" w:rsidP="00D83835">
            <w:pPr>
              <w:jc w:val="both"/>
              <w:rPr>
                <w:rFonts w:ascii="Times New Roman" w:hAnsi="Times New Roman" w:cs="Times New Roman"/>
                <w:sz w:val="24"/>
                <w:szCs w:val="24"/>
              </w:rPr>
            </w:pPr>
            <w:r w:rsidRPr="00D83835">
              <w:rPr>
                <w:rFonts w:ascii="Times New Roman" w:hAnsi="Times New Roman" w:cs="Times New Roman"/>
                <w:sz w:val="24"/>
                <w:szCs w:val="24"/>
              </w:rPr>
              <w:t>1</w:t>
            </w:r>
          </w:p>
        </w:tc>
        <w:tc>
          <w:tcPr>
            <w:tcW w:w="2836" w:type="dxa"/>
          </w:tcPr>
          <w:p w:rsidR="00D83835" w:rsidRPr="00D83835" w:rsidRDefault="00D83835" w:rsidP="00D83835">
            <w:pPr>
              <w:ind w:left="-61" w:firstLine="61"/>
              <w:jc w:val="both"/>
              <w:rPr>
                <w:rFonts w:ascii="Times New Roman" w:hAnsi="Times New Roman" w:cs="Times New Roman"/>
                <w:sz w:val="24"/>
                <w:szCs w:val="24"/>
              </w:rPr>
            </w:pPr>
            <w:r w:rsidRPr="00D83835">
              <w:rPr>
                <w:rFonts w:ascii="Times New Roman" w:hAnsi="Times New Roman" w:cs="Times New Roman"/>
                <w:sz w:val="24"/>
                <w:szCs w:val="24"/>
              </w:rPr>
              <w:t>2</w:t>
            </w:r>
          </w:p>
        </w:tc>
        <w:tc>
          <w:tcPr>
            <w:tcW w:w="1753" w:type="dxa"/>
          </w:tcPr>
          <w:p w:rsidR="00D83835" w:rsidRPr="00D83835" w:rsidRDefault="00D83835" w:rsidP="00D83835">
            <w:pPr>
              <w:ind w:left="-19" w:firstLine="19"/>
              <w:jc w:val="both"/>
              <w:rPr>
                <w:rFonts w:ascii="Times New Roman" w:hAnsi="Times New Roman" w:cs="Times New Roman"/>
                <w:sz w:val="24"/>
                <w:szCs w:val="24"/>
              </w:rPr>
            </w:pPr>
            <w:r w:rsidRPr="00D83835">
              <w:rPr>
                <w:rFonts w:ascii="Times New Roman" w:hAnsi="Times New Roman" w:cs="Times New Roman"/>
                <w:sz w:val="24"/>
                <w:szCs w:val="24"/>
              </w:rPr>
              <w:t>3</w:t>
            </w:r>
          </w:p>
        </w:tc>
        <w:tc>
          <w:tcPr>
            <w:tcW w:w="2231" w:type="dxa"/>
          </w:tcPr>
          <w:p w:rsidR="00D83835" w:rsidRPr="00D83835" w:rsidRDefault="00D83835" w:rsidP="00D83835">
            <w:pPr>
              <w:jc w:val="both"/>
              <w:rPr>
                <w:rFonts w:ascii="Times New Roman" w:hAnsi="Times New Roman" w:cs="Times New Roman"/>
                <w:sz w:val="24"/>
                <w:szCs w:val="24"/>
              </w:rPr>
            </w:pPr>
            <w:r w:rsidRPr="00D83835">
              <w:rPr>
                <w:rFonts w:ascii="Times New Roman" w:hAnsi="Times New Roman" w:cs="Times New Roman"/>
                <w:sz w:val="24"/>
                <w:szCs w:val="24"/>
              </w:rPr>
              <w:t>4</w:t>
            </w:r>
          </w:p>
        </w:tc>
      </w:tr>
      <w:tr w:rsidR="00D83835" w:rsidRPr="00D83835" w:rsidTr="00F904E9">
        <w:trPr>
          <w:trHeight w:val="639"/>
          <w:jc w:val="center"/>
        </w:trPr>
        <w:tc>
          <w:tcPr>
            <w:tcW w:w="3935" w:type="dxa"/>
            <w:vAlign w:val="center"/>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Услуги по управлению</w:t>
            </w:r>
          </w:p>
        </w:tc>
        <w:tc>
          <w:tcPr>
            <w:tcW w:w="2836" w:type="dxa"/>
          </w:tcPr>
          <w:p w:rsidR="00D83835" w:rsidRPr="00D83835" w:rsidRDefault="00D83835" w:rsidP="00D83835">
            <w:pPr>
              <w:ind w:left="-61" w:firstLine="61"/>
              <w:jc w:val="both"/>
              <w:rPr>
                <w:rFonts w:ascii="Times New Roman" w:hAnsi="Times New Roman" w:cs="Times New Roman"/>
                <w:sz w:val="24"/>
                <w:szCs w:val="24"/>
              </w:rPr>
            </w:pPr>
            <w:r w:rsidRPr="00D83835">
              <w:rPr>
                <w:rFonts w:ascii="Times New Roman" w:hAnsi="Times New Roman" w:cs="Times New Roman"/>
                <w:sz w:val="24"/>
                <w:szCs w:val="24"/>
              </w:rPr>
              <w:t>+</w:t>
            </w:r>
          </w:p>
        </w:tc>
        <w:tc>
          <w:tcPr>
            <w:tcW w:w="1753" w:type="dxa"/>
          </w:tcPr>
          <w:p w:rsidR="00D83835" w:rsidRPr="00D83835" w:rsidRDefault="00D83835" w:rsidP="00D83835">
            <w:pPr>
              <w:ind w:left="-19" w:firstLine="19"/>
              <w:jc w:val="both"/>
              <w:rPr>
                <w:rFonts w:ascii="Times New Roman" w:hAnsi="Times New Roman" w:cs="Times New Roman"/>
                <w:sz w:val="24"/>
                <w:szCs w:val="24"/>
              </w:rPr>
            </w:pPr>
            <w:r w:rsidRPr="00D83835">
              <w:rPr>
                <w:rFonts w:ascii="Times New Roman" w:hAnsi="Times New Roman" w:cs="Times New Roman"/>
                <w:sz w:val="24"/>
                <w:szCs w:val="24"/>
              </w:rPr>
              <w:t>+</w:t>
            </w:r>
          </w:p>
        </w:tc>
        <w:tc>
          <w:tcPr>
            <w:tcW w:w="2231" w:type="dxa"/>
          </w:tcPr>
          <w:p w:rsidR="00D83835" w:rsidRPr="00D83835" w:rsidRDefault="00D83835" w:rsidP="00D83835">
            <w:pPr>
              <w:jc w:val="both"/>
              <w:rPr>
                <w:rFonts w:ascii="Times New Roman" w:hAnsi="Times New Roman" w:cs="Times New Roman"/>
                <w:sz w:val="24"/>
                <w:szCs w:val="24"/>
              </w:rPr>
            </w:pPr>
            <w:r w:rsidRPr="00D83835">
              <w:rPr>
                <w:rFonts w:ascii="Times New Roman" w:hAnsi="Times New Roman" w:cs="Times New Roman"/>
                <w:sz w:val="24"/>
                <w:szCs w:val="24"/>
              </w:rPr>
              <w:t>+</w:t>
            </w:r>
          </w:p>
        </w:tc>
      </w:tr>
      <w:tr w:rsidR="00D83835" w:rsidRPr="00D83835" w:rsidTr="00F904E9">
        <w:trPr>
          <w:trHeight w:val="2192"/>
          <w:jc w:val="center"/>
        </w:trPr>
        <w:tc>
          <w:tcPr>
            <w:tcW w:w="3935" w:type="dxa"/>
            <w:vAlign w:val="center"/>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Содержание и текущий ремонт системы отопления, горячего,  холодного водоснабжения и водоотведения, системы электроснабжения, общедомовых приборов учета, МОП</w:t>
            </w:r>
          </w:p>
        </w:tc>
        <w:tc>
          <w:tcPr>
            <w:tcW w:w="2836" w:type="dxa"/>
          </w:tcPr>
          <w:p w:rsidR="00D83835" w:rsidRPr="00D83835" w:rsidRDefault="00D83835" w:rsidP="00D83835">
            <w:pPr>
              <w:ind w:left="-61" w:firstLine="61"/>
              <w:jc w:val="both"/>
              <w:rPr>
                <w:rFonts w:ascii="Times New Roman" w:hAnsi="Times New Roman" w:cs="Times New Roman"/>
                <w:sz w:val="24"/>
                <w:szCs w:val="24"/>
              </w:rPr>
            </w:pPr>
            <w:r w:rsidRPr="00D83835">
              <w:rPr>
                <w:rFonts w:ascii="Times New Roman" w:hAnsi="Times New Roman" w:cs="Times New Roman"/>
                <w:sz w:val="24"/>
                <w:szCs w:val="24"/>
              </w:rPr>
              <w:t>+</w:t>
            </w:r>
          </w:p>
        </w:tc>
        <w:tc>
          <w:tcPr>
            <w:tcW w:w="1753" w:type="dxa"/>
          </w:tcPr>
          <w:p w:rsidR="00D83835" w:rsidRPr="00D83835" w:rsidRDefault="00D83835" w:rsidP="00D83835">
            <w:pPr>
              <w:ind w:left="-19" w:firstLine="19"/>
              <w:jc w:val="both"/>
              <w:rPr>
                <w:rFonts w:ascii="Times New Roman" w:hAnsi="Times New Roman" w:cs="Times New Roman"/>
                <w:sz w:val="24"/>
                <w:szCs w:val="24"/>
              </w:rPr>
            </w:pPr>
            <w:r w:rsidRPr="00D83835">
              <w:rPr>
                <w:rFonts w:ascii="Times New Roman" w:hAnsi="Times New Roman" w:cs="Times New Roman"/>
                <w:sz w:val="24"/>
                <w:szCs w:val="24"/>
              </w:rPr>
              <w:t>+</w:t>
            </w:r>
          </w:p>
        </w:tc>
        <w:tc>
          <w:tcPr>
            <w:tcW w:w="2231" w:type="dxa"/>
          </w:tcPr>
          <w:p w:rsidR="00D83835" w:rsidRPr="00D83835" w:rsidRDefault="00D83835" w:rsidP="00D83835">
            <w:pPr>
              <w:jc w:val="both"/>
              <w:rPr>
                <w:rFonts w:ascii="Times New Roman" w:hAnsi="Times New Roman" w:cs="Times New Roman"/>
                <w:sz w:val="24"/>
                <w:szCs w:val="24"/>
              </w:rPr>
            </w:pPr>
            <w:r w:rsidRPr="00D83835">
              <w:rPr>
                <w:rFonts w:ascii="Times New Roman" w:hAnsi="Times New Roman" w:cs="Times New Roman"/>
                <w:sz w:val="24"/>
                <w:szCs w:val="24"/>
              </w:rPr>
              <w:t>+</w:t>
            </w:r>
          </w:p>
        </w:tc>
      </w:tr>
      <w:tr w:rsidR="00D83835" w:rsidRPr="00D83835" w:rsidTr="00F904E9">
        <w:trPr>
          <w:trHeight w:val="831"/>
          <w:jc w:val="center"/>
        </w:trPr>
        <w:tc>
          <w:tcPr>
            <w:tcW w:w="3935" w:type="dxa"/>
            <w:vAlign w:val="center"/>
          </w:tcPr>
          <w:p w:rsidR="00D83835" w:rsidRPr="00D83835" w:rsidRDefault="00D83835" w:rsidP="00D83835">
            <w:pPr>
              <w:spacing w:line="360" w:lineRule="auto"/>
              <w:jc w:val="both"/>
              <w:rPr>
                <w:rFonts w:ascii="Times New Roman" w:hAnsi="Times New Roman" w:cs="Times New Roman"/>
                <w:sz w:val="24"/>
                <w:szCs w:val="24"/>
              </w:rPr>
            </w:pPr>
            <w:r w:rsidRPr="00D83835">
              <w:rPr>
                <w:rFonts w:ascii="Times New Roman" w:hAnsi="Times New Roman" w:cs="Times New Roman"/>
                <w:color w:val="000000"/>
                <w:sz w:val="24"/>
                <w:szCs w:val="24"/>
              </w:rPr>
              <w:t xml:space="preserve">Круглосуточная </w:t>
            </w:r>
            <w:r w:rsidRPr="00D83835">
              <w:rPr>
                <w:rFonts w:ascii="Times New Roman" w:hAnsi="Times New Roman" w:cs="Times New Roman"/>
                <w:sz w:val="24"/>
                <w:szCs w:val="24"/>
              </w:rPr>
              <w:t>аварийная-диспетчерская служба обеспечивающая бесперебойную работу лифтов и инженерных сетей.</w:t>
            </w:r>
          </w:p>
        </w:tc>
        <w:tc>
          <w:tcPr>
            <w:tcW w:w="2836" w:type="dxa"/>
          </w:tcPr>
          <w:p w:rsidR="00D83835" w:rsidRPr="00D83835" w:rsidRDefault="00D83835" w:rsidP="00D83835">
            <w:pPr>
              <w:ind w:left="-61" w:firstLine="61"/>
              <w:jc w:val="both"/>
              <w:rPr>
                <w:rFonts w:ascii="Times New Roman" w:hAnsi="Times New Roman" w:cs="Times New Roman"/>
                <w:sz w:val="24"/>
                <w:szCs w:val="24"/>
              </w:rPr>
            </w:pPr>
            <w:r w:rsidRPr="00D83835">
              <w:rPr>
                <w:rFonts w:ascii="Times New Roman" w:hAnsi="Times New Roman" w:cs="Times New Roman"/>
                <w:sz w:val="24"/>
                <w:szCs w:val="24"/>
              </w:rPr>
              <w:t>+</w:t>
            </w:r>
          </w:p>
        </w:tc>
        <w:tc>
          <w:tcPr>
            <w:tcW w:w="1753" w:type="dxa"/>
          </w:tcPr>
          <w:p w:rsidR="00D83835" w:rsidRPr="00D83835" w:rsidRDefault="00D83835" w:rsidP="00D83835">
            <w:pPr>
              <w:ind w:left="-19" w:firstLine="19"/>
              <w:jc w:val="both"/>
              <w:rPr>
                <w:rFonts w:ascii="Times New Roman" w:hAnsi="Times New Roman" w:cs="Times New Roman"/>
                <w:sz w:val="24"/>
                <w:szCs w:val="24"/>
              </w:rPr>
            </w:pPr>
            <w:r w:rsidRPr="00D83835">
              <w:rPr>
                <w:rFonts w:ascii="Times New Roman" w:hAnsi="Times New Roman" w:cs="Times New Roman"/>
                <w:sz w:val="24"/>
                <w:szCs w:val="24"/>
              </w:rPr>
              <w:t>+</w:t>
            </w:r>
          </w:p>
        </w:tc>
        <w:tc>
          <w:tcPr>
            <w:tcW w:w="2231" w:type="dxa"/>
          </w:tcPr>
          <w:p w:rsidR="00D83835" w:rsidRPr="00D83835" w:rsidRDefault="00D83835" w:rsidP="00D83835">
            <w:pPr>
              <w:jc w:val="both"/>
              <w:rPr>
                <w:rFonts w:ascii="Times New Roman" w:hAnsi="Times New Roman" w:cs="Times New Roman"/>
                <w:sz w:val="24"/>
                <w:szCs w:val="24"/>
              </w:rPr>
            </w:pPr>
            <w:r w:rsidRPr="00D83835">
              <w:rPr>
                <w:rFonts w:ascii="Times New Roman" w:hAnsi="Times New Roman" w:cs="Times New Roman"/>
                <w:sz w:val="24"/>
                <w:szCs w:val="24"/>
              </w:rPr>
              <w:t>+</w:t>
            </w:r>
          </w:p>
        </w:tc>
      </w:tr>
      <w:tr w:rsidR="00D83835" w:rsidRPr="00D83835" w:rsidTr="00F904E9">
        <w:trPr>
          <w:trHeight w:val="631"/>
          <w:jc w:val="center"/>
        </w:trPr>
        <w:tc>
          <w:tcPr>
            <w:tcW w:w="3935" w:type="dxa"/>
            <w:vAlign w:val="center"/>
          </w:tcPr>
          <w:p w:rsidR="00D83835" w:rsidRPr="00D83835" w:rsidRDefault="00D83835" w:rsidP="00D83835">
            <w:pPr>
              <w:jc w:val="both"/>
              <w:rPr>
                <w:rFonts w:ascii="Times New Roman" w:hAnsi="Times New Roman" w:cs="Times New Roman"/>
                <w:sz w:val="24"/>
                <w:szCs w:val="24"/>
              </w:rPr>
            </w:pPr>
            <w:r w:rsidRPr="00D83835">
              <w:rPr>
                <w:rFonts w:ascii="Times New Roman" w:hAnsi="Times New Roman" w:cs="Times New Roman"/>
                <w:sz w:val="24"/>
                <w:szCs w:val="24"/>
              </w:rPr>
              <w:t>Вывоз ТБО</w:t>
            </w:r>
          </w:p>
        </w:tc>
        <w:tc>
          <w:tcPr>
            <w:tcW w:w="2836" w:type="dxa"/>
          </w:tcPr>
          <w:p w:rsidR="00D83835" w:rsidRPr="00D83835" w:rsidRDefault="00D83835" w:rsidP="00D83835">
            <w:pPr>
              <w:ind w:left="-61" w:firstLine="61"/>
              <w:jc w:val="both"/>
              <w:rPr>
                <w:rFonts w:ascii="Times New Roman" w:hAnsi="Times New Roman" w:cs="Times New Roman"/>
                <w:sz w:val="24"/>
                <w:szCs w:val="24"/>
              </w:rPr>
            </w:pPr>
            <w:r w:rsidRPr="00D83835">
              <w:rPr>
                <w:rFonts w:ascii="Times New Roman" w:hAnsi="Times New Roman" w:cs="Times New Roman"/>
                <w:sz w:val="24"/>
                <w:szCs w:val="24"/>
              </w:rPr>
              <w:t>+</w:t>
            </w:r>
          </w:p>
        </w:tc>
        <w:tc>
          <w:tcPr>
            <w:tcW w:w="1753" w:type="dxa"/>
          </w:tcPr>
          <w:p w:rsidR="00D83835" w:rsidRPr="00D83835" w:rsidRDefault="00D83835" w:rsidP="00D83835">
            <w:pPr>
              <w:ind w:left="-19" w:firstLine="19"/>
              <w:jc w:val="both"/>
              <w:rPr>
                <w:rFonts w:ascii="Times New Roman" w:hAnsi="Times New Roman" w:cs="Times New Roman"/>
                <w:sz w:val="24"/>
                <w:szCs w:val="24"/>
              </w:rPr>
            </w:pPr>
            <w:r w:rsidRPr="00D83835">
              <w:rPr>
                <w:rFonts w:ascii="Times New Roman" w:hAnsi="Times New Roman" w:cs="Times New Roman"/>
                <w:sz w:val="24"/>
                <w:szCs w:val="24"/>
              </w:rPr>
              <w:t>+</w:t>
            </w:r>
          </w:p>
        </w:tc>
        <w:tc>
          <w:tcPr>
            <w:tcW w:w="2231" w:type="dxa"/>
          </w:tcPr>
          <w:p w:rsidR="00D83835" w:rsidRPr="00D83835" w:rsidRDefault="00D83835" w:rsidP="00D83835">
            <w:pPr>
              <w:jc w:val="both"/>
              <w:rPr>
                <w:rFonts w:ascii="Times New Roman" w:hAnsi="Times New Roman" w:cs="Times New Roman"/>
                <w:sz w:val="24"/>
                <w:szCs w:val="24"/>
              </w:rPr>
            </w:pPr>
            <w:r w:rsidRPr="00D83835">
              <w:rPr>
                <w:rFonts w:ascii="Times New Roman" w:hAnsi="Times New Roman" w:cs="Times New Roman"/>
                <w:sz w:val="24"/>
                <w:szCs w:val="24"/>
              </w:rPr>
              <w:t>+</w:t>
            </w:r>
          </w:p>
        </w:tc>
      </w:tr>
      <w:tr w:rsidR="00D83835" w:rsidRPr="00D83835" w:rsidTr="00F904E9">
        <w:trPr>
          <w:trHeight w:val="501"/>
          <w:jc w:val="center"/>
        </w:trPr>
        <w:tc>
          <w:tcPr>
            <w:tcW w:w="3935" w:type="dxa"/>
            <w:vAlign w:val="center"/>
          </w:tcPr>
          <w:p w:rsidR="00D83835" w:rsidRPr="00D83835" w:rsidRDefault="00D83835" w:rsidP="00D83835">
            <w:pPr>
              <w:jc w:val="both"/>
              <w:rPr>
                <w:rFonts w:ascii="Times New Roman" w:hAnsi="Times New Roman" w:cs="Times New Roman"/>
                <w:sz w:val="24"/>
                <w:szCs w:val="24"/>
              </w:rPr>
            </w:pPr>
            <w:r w:rsidRPr="00D83835">
              <w:rPr>
                <w:rFonts w:ascii="Times New Roman" w:hAnsi="Times New Roman" w:cs="Times New Roman"/>
                <w:sz w:val="24"/>
                <w:szCs w:val="24"/>
              </w:rPr>
              <w:t>Дезинсекция и дератизация помещений</w:t>
            </w:r>
          </w:p>
        </w:tc>
        <w:tc>
          <w:tcPr>
            <w:tcW w:w="2836" w:type="dxa"/>
          </w:tcPr>
          <w:p w:rsidR="00D83835" w:rsidRPr="00D83835" w:rsidRDefault="00D83835" w:rsidP="00D83835">
            <w:pPr>
              <w:ind w:left="-61" w:firstLine="61"/>
              <w:jc w:val="both"/>
              <w:rPr>
                <w:rFonts w:ascii="Times New Roman" w:hAnsi="Times New Roman" w:cs="Times New Roman"/>
                <w:sz w:val="24"/>
                <w:szCs w:val="24"/>
              </w:rPr>
            </w:pPr>
            <w:r w:rsidRPr="00D83835">
              <w:rPr>
                <w:rFonts w:ascii="Times New Roman" w:hAnsi="Times New Roman" w:cs="Times New Roman"/>
                <w:sz w:val="24"/>
                <w:szCs w:val="24"/>
              </w:rPr>
              <w:t>+</w:t>
            </w:r>
          </w:p>
        </w:tc>
        <w:tc>
          <w:tcPr>
            <w:tcW w:w="1753" w:type="dxa"/>
          </w:tcPr>
          <w:p w:rsidR="00D83835" w:rsidRPr="00D83835" w:rsidRDefault="00D83835" w:rsidP="00D83835">
            <w:pPr>
              <w:ind w:left="-19" w:firstLine="19"/>
              <w:jc w:val="both"/>
              <w:rPr>
                <w:rFonts w:ascii="Times New Roman" w:hAnsi="Times New Roman" w:cs="Times New Roman"/>
                <w:sz w:val="24"/>
                <w:szCs w:val="24"/>
              </w:rPr>
            </w:pPr>
            <w:r w:rsidRPr="00D83835">
              <w:rPr>
                <w:rFonts w:ascii="Times New Roman" w:hAnsi="Times New Roman" w:cs="Times New Roman"/>
                <w:sz w:val="24"/>
                <w:szCs w:val="24"/>
              </w:rPr>
              <w:t>+</w:t>
            </w:r>
          </w:p>
        </w:tc>
        <w:tc>
          <w:tcPr>
            <w:tcW w:w="2231" w:type="dxa"/>
          </w:tcPr>
          <w:p w:rsidR="00D83835" w:rsidRPr="00D83835" w:rsidRDefault="00D83835" w:rsidP="00D83835">
            <w:pPr>
              <w:jc w:val="both"/>
              <w:rPr>
                <w:rFonts w:ascii="Times New Roman" w:hAnsi="Times New Roman" w:cs="Times New Roman"/>
                <w:sz w:val="24"/>
                <w:szCs w:val="24"/>
              </w:rPr>
            </w:pPr>
            <w:r w:rsidRPr="00D83835">
              <w:rPr>
                <w:rFonts w:ascii="Times New Roman" w:hAnsi="Times New Roman" w:cs="Times New Roman"/>
                <w:sz w:val="24"/>
                <w:szCs w:val="24"/>
              </w:rPr>
              <w:t>+</w:t>
            </w:r>
          </w:p>
        </w:tc>
      </w:tr>
      <w:tr w:rsidR="00D83835" w:rsidRPr="00D83835" w:rsidTr="00F904E9">
        <w:trPr>
          <w:trHeight w:val="673"/>
          <w:jc w:val="center"/>
        </w:trPr>
        <w:tc>
          <w:tcPr>
            <w:tcW w:w="3935" w:type="dxa"/>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Обслуживание домофонов</w:t>
            </w:r>
          </w:p>
        </w:tc>
        <w:tc>
          <w:tcPr>
            <w:tcW w:w="2836" w:type="dxa"/>
          </w:tcPr>
          <w:p w:rsidR="00D83835" w:rsidRPr="00D83835" w:rsidRDefault="00D83835" w:rsidP="00D83835">
            <w:pPr>
              <w:jc w:val="both"/>
              <w:rPr>
                <w:rFonts w:ascii="Times New Roman" w:hAnsi="Times New Roman" w:cs="Times New Roman"/>
                <w:sz w:val="24"/>
                <w:szCs w:val="24"/>
              </w:rPr>
            </w:pPr>
            <w:r w:rsidRPr="00D83835">
              <w:rPr>
                <w:rFonts w:ascii="Times New Roman" w:hAnsi="Times New Roman" w:cs="Times New Roman"/>
                <w:sz w:val="24"/>
                <w:szCs w:val="24"/>
              </w:rPr>
              <w:t>+</w:t>
            </w:r>
          </w:p>
        </w:tc>
        <w:tc>
          <w:tcPr>
            <w:tcW w:w="1753" w:type="dxa"/>
          </w:tcPr>
          <w:p w:rsidR="00D83835" w:rsidRPr="00D83835" w:rsidRDefault="00D83835" w:rsidP="00D83835">
            <w:pPr>
              <w:spacing w:before="240"/>
              <w:jc w:val="both"/>
              <w:rPr>
                <w:rFonts w:ascii="Times New Roman" w:hAnsi="Times New Roman" w:cs="Times New Roman"/>
                <w:sz w:val="24"/>
                <w:szCs w:val="24"/>
              </w:rPr>
            </w:pPr>
            <w:r w:rsidRPr="00D83835">
              <w:rPr>
                <w:rFonts w:ascii="Times New Roman" w:hAnsi="Times New Roman" w:cs="Times New Roman"/>
                <w:sz w:val="24"/>
                <w:szCs w:val="24"/>
              </w:rPr>
              <w:t>+</w:t>
            </w:r>
          </w:p>
        </w:tc>
        <w:tc>
          <w:tcPr>
            <w:tcW w:w="2231" w:type="dxa"/>
          </w:tcPr>
          <w:p w:rsidR="00D83835" w:rsidRPr="00D83835" w:rsidRDefault="00D83835" w:rsidP="00D83835">
            <w:pPr>
              <w:jc w:val="both"/>
              <w:rPr>
                <w:rFonts w:ascii="Times New Roman" w:hAnsi="Times New Roman" w:cs="Times New Roman"/>
                <w:sz w:val="24"/>
                <w:szCs w:val="24"/>
              </w:rPr>
            </w:pPr>
            <w:r w:rsidRPr="00D83835">
              <w:rPr>
                <w:rFonts w:ascii="Times New Roman" w:hAnsi="Times New Roman" w:cs="Times New Roman"/>
                <w:sz w:val="24"/>
                <w:szCs w:val="24"/>
              </w:rPr>
              <w:t>+</w:t>
            </w:r>
          </w:p>
        </w:tc>
      </w:tr>
      <w:tr w:rsidR="00D83835" w:rsidRPr="00D83835" w:rsidTr="00F904E9">
        <w:trPr>
          <w:trHeight w:val="385"/>
          <w:jc w:val="center"/>
        </w:trPr>
        <w:tc>
          <w:tcPr>
            <w:tcW w:w="3935" w:type="dxa"/>
          </w:tcPr>
          <w:p w:rsidR="00D83835" w:rsidRPr="00D83835" w:rsidRDefault="00D83835" w:rsidP="00D83835">
            <w:pPr>
              <w:jc w:val="both"/>
              <w:rPr>
                <w:rFonts w:ascii="Times New Roman" w:hAnsi="Times New Roman" w:cs="Times New Roman"/>
                <w:color w:val="000000"/>
                <w:sz w:val="24"/>
                <w:szCs w:val="24"/>
                <w:highlight w:val="yellow"/>
              </w:rPr>
            </w:pPr>
            <w:r w:rsidRPr="00D83835">
              <w:rPr>
                <w:rFonts w:ascii="Times New Roman" w:hAnsi="Times New Roman" w:cs="Times New Roman"/>
                <w:color w:val="000000"/>
                <w:sz w:val="24"/>
                <w:szCs w:val="24"/>
              </w:rPr>
              <w:t>Услуги паспортного стола</w:t>
            </w:r>
          </w:p>
        </w:tc>
        <w:tc>
          <w:tcPr>
            <w:tcW w:w="2836" w:type="dxa"/>
          </w:tcPr>
          <w:p w:rsidR="00D83835" w:rsidRPr="00D83835" w:rsidRDefault="00D83835" w:rsidP="00D83835">
            <w:pPr>
              <w:ind w:left="-61" w:firstLine="61"/>
              <w:jc w:val="both"/>
              <w:rPr>
                <w:rFonts w:ascii="Times New Roman" w:hAnsi="Times New Roman" w:cs="Times New Roman"/>
                <w:sz w:val="24"/>
                <w:szCs w:val="24"/>
              </w:rPr>
            </w:pPr>
            <w:r w:rsidRPr="00D83835">
              <w:rPr>
                <w:rFonts w:ascii="Times New Roman" w:hAnsi="Times New Roman" w:cs="Times New Roman"/>
                <w:sz w:val="24"/>
                <w:szCs w:val="24"/>
              </w:rPr>
              <w:t>+</w:t>
            </w:r>
          </w:p>
        </w:tc>
        <w:tc>
          <w:tcPr>
            <w:tcW w:w="1753" w:type="dxa"/>
          </w:tcPr>
          <w:p w:rsidR="00D83835" w:rsidRPr="00D83835" w:rsidRDefault="00D83835" w:rsidP="00D83835">
            <w:pPr>
              <w:ind w:left="-19" w:firstLine="19"/>
              <w:jc w:val="both"/>
              <w:rPr>
                <w:rFonts w:ascii="Times New Roman" w:hAnsi="Times New Roman" w:cs="Times New Roman"/>
                <w:sz w:val="24"/>
                <w:szCs w:val="24"/>
              </w:rPr>
            </w:pPr>
            <w:r w:rsidRPr="00D83835">
              <w:rPr>
                <w:rFonts w:ascii="Times New Roman" w:hAnsi="Times New Roman" w:cs="Times New Roman"/>
                <w:sz w:val="24"/>
                <w:szCs w:val="24"/>
              </w:rPr>
              <w:t>+</w:t>
            </w:r>
          </w:p>
        </w:tc>
        <w:tc>
          <w:tcPr>
            <w:tcW w:w="2231" w:type="dxa"/>
          </w:tcPr>
          <w:p w:rsidR="00D83835" w:rsidRPr="00D83835" w:rsidRDefault="00D83835" w:rsidP="00D83835">
            <w:pPr>
              <w:jc w:val="both"/>
              <w:rPr>
                <w:rFonts w:ascii="Times New Roman" w:hAnsi="Times New Roman" w:cs="Times New Roman"/>
                <w:sz w:val="24"/>
                <w:szCs w:val="24"/>
              </w:rPr>
            </w:pPr>
            <w:r w:rsidRPr="00D83835">
              <w:rPr>
                <w:rFonts w:ascii="Times New Roman" w:hAnsi="Times New Roman" w:cs="Times New Roman"/>
                <w:sz w:val="24"/>
                <w:szCs w:val="24"/>
              </w:rPr>
              <w:t>+</w:t>
            </w:r>
          </w:p>
        </w:tc>
      </w:tr>
      <w:tr w:rsidR="00B50DEB" w:rsidRPr="00D83835" w:rsidTr="00F904E9">
        <w:trPr>
          <w:trHeight w:val="385"/>
          <w:jc w:val="center"/>
        </w:trPr>
        <w:tc>
          <w:tcPr>
            <w:tcW w:w="3935" w:type="dxa"/>
          </w:tcPr>
          <w:p w:rsidR="00B50DEB" w:rsidRPr="00D83835" w:rsidRDefault="00B50DEB"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Уборка МОП и придомовой территории</w:t>
            </w:r>
          </w:p>
        </w:tc>
        <w:tc>
          <w:tcPr>
            <w:tcW w:w="2836" w:type="dxa"/>
          </w:tcPr>
          <w:p w:rsidR="00B50DEB" w:rsidRPr="00D83835" w:rsidRDefault="00B50DEB" w:rsidP="00D83835">
            <w:pPr>
              <w:ind w:left="-61" w:firstLine="61"/>
              <w:jc w:val="both"/>
              <w:rPr>
                <w:rFonts w:ascii="Times New Roman" w:hAnsi="Times New Roman" w:cs="Times New Roman"/>
                <w:sz w:val="24"/>
                <w:szCs w:val="24"/>
              </w:rPr>
            </w:pPr>
            <w:r w:rsidRPr="00D83835">
              <w:rPr>
                <w:rFonts w:ascii="Times New Roman" w:hAnsi="Times New Roman" w:cs="Times New Roman"/>
                <w:color w:val="000000"/>
                <w:sz w:val="24"/>
                <w:szCs w:val="24"/>
              </w:rPr>
              <w:t>+</w:t>
            </w:r>
          </w:p>
        </w:tc>
        <w:tc>
          <w:tcPr>
            <w:tcW w:w="1753" w:type="dxa"/>
          </w:tcPr>
          <w:p w:rsidR="00B50DEB" w:rsidRPr="00D83835" w:rsidRDefault="00B50DEB" w:rsidP="00D83835">
            <w:pPr>
              <w:ind w:left="-19" w:firstLine="19"/>
              <w:jc w:val="both"/>
              <w:rPr>
                <w:rFonts w:ascii="Times New Roman" w:hAnsi="Times New Roman" w:cs="Times New Roman"/>
                <w:sz w:val="24"/>
                <w:szCs w:val="24"/>
              </w:rPr>
            </w:pPr>
            <w:r w:rsidRPr="00D83835">
              <w:rPr>
                <w:rFonts w:ascii="Times New Roman" w:hAnsi="Times New Roman" w:cs="Times New Roman"/>
                <w:color w:val="000000"/>
                <w:sz w:val="24"/>
                <w:szCs w:val="24"/>
              </w:rPr>
              <w:t>+</w:t>
            </w:r>
          </w:p>
        </w:tc>
        <w:tc>
          <w:tcPr>
            <w:tcW w:w="2231" w:type="dxa"/>
          </w:tcPr>
          <w:p w:rsidR="00B50DEB" w:rsidRPr="00D83835" w:rsidRDefault="00B50DEB" w:rsidP="00D83835">
            <w:pPr>
              <w:jc w:val="both"/>
              <w:rPr>
                <w:rFonts w:ascii="Times New Roman" w:hAnsi="Times New Roman" w:cs="Times New Roman"/>
                <w:sz w:val="24"/>
                <w:szCs w:val="24"/>
              </w:rPr>
            </w:pPr>
            <w:r w:rsidRPr="00D83835">
              <w:rPr>
                <w:rFonts w:ascii="Times New Roman" w:hAnsi="Times New Roman" w:cs="Times New Roman"/>
                <w:color w:val="000000"/>
                <w:sz w:val="24"/>
                <w:szCs w:val="24"/>
              </w:rPr>
              <w:t>+</w:t>
            </w:r>
          </w:p>
        </w:tc>
      </w:tr>
      <w:tr w:rsidR="00B50DEB" w:rsidRPr="00D83835" w:rsidTr="00F904E9">
        <w:trPr>
          <w:trHeight w:val="385"/>
          <w:jc w:val="center"/>
        </w:trPr>
        <w:tc>
          <w:tcPr>
            <w:tcW w:w="3935" w:type="dxa"/>
          </w:tcPr>
          <w:p w:rsidR="00B50DEB" w:rsidRPr="00D83835" w:rsidRDefault="00B50DEB"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Итого на 1 м2</w:t>
            </w:r>
          </w:p>
        </w:tc>
        <w:tc>
          <w:tcPr>
            <w:tcW w:w="2836" w:type="dxa"/>
          </w:tcPr>
          <w:p w:rsidR="00B50DEB" w:rsidRPr="00D83835" w:rsidRDefault="00B50DEB" w:rsidP="00D83835">
            <w:pPr>
              <w:ind w:left="-61" w:firstLine="61"/>
              <w:jc w:val="both"/>
              <w:rPr>
                <w:rFonts w:ascii="Times New Roman" w:hAnsi="Times New Roman" w:cs="Times New Roman"/>
                <w:sz w:val="24"/>
                <w:szCs w:val="24"/>
              </w:rPr>
            </w:pPr>
            <w:r w:rsidRPr="00D83835">
              <w:rPr>
                <w:rFonts w:ascii="Times New Roman" w:hAnsi="Times New Roman" w:cs="Times New Roman"/>
                <w:color w:val="000000"/>
                <w:sz w:val="24"/>
                <w:szCs w:val="24"/>
              </w:rPr>
              <w:t>15,90</w:t>
            </w:r>
          </w:p>
        </w:tc>
        <w:tc>
          <w:tcPr>
            <w:tcW w:w="1753" w:type="dxa"/>
          </w:tcPr>
          <w:p w:rsidR="00B50DEB" w:rsidRPr="00D83835" w:rsidRDefault="00B50DEB" w:rsidP="00D83835">
            <w:pPr>
              <w:ind w:left="-19" w:firstLine="19"/>
              <w:jc w:val="both"/>
              <w:rPr>
                <w:rFonts w:ascii="Times New Roman" w:hAnsi="Times New Roman" w:cs="Times New Roman"/>
                <w:sz w:val="24"/>
                <w:szCs w:val="24"/>
              </w:rPr>
            </w:pPr>
            <w:r w:rsidRPr="00D83835">
              <w:rPr>
                <w:rFonts w:ascii="Times New Roman" w:hAnsi="Times New Roman" w:cs="Times New Roman"/>
                <w:color w:val="000000"/>
                <w:sz w:val="24"/>
                <w:szCs w:val="24"/>
              </w:rPr>
              <w:t>15,95</w:t>
            </w:r>
          </w:p>
        </w:tc>
        <w:tc>
          <w:tcPr>
            <w:tcW w:w="2231" w:type="dxa"/>
          </w:tcPr>
          <w:p w:rsidR="00B50DEB" w:rsidRPr="00D83835" w:rsidRDefault="00B50DEB" w:rsidP="00D83835">
            <w:pPr>
              <w:jc w:val="both"/>
              <w:rPr>
                <w:rFonts w:ascii="Times New Roman" w:hAnsi="Times New Roman" w:cs="Times New Roman"/>
                <w:sz w:val="24"/>
                <w:szCs w:val="24"/>
              </w:rPr>
            </w:pPr>
            <w:r w:rsidRPr="00D83835">
              <w:rPr>
                <w:rFonts w:ascii="Times New Roman" w:hAnsi="Times New Roman" w:cs="Times New Roman"/>
                <w:color w:val="000000"/>
                <w:sz w:val="24"/>
                <w:szCs w:val="24"/>
              </w:rPr>
              <w:t>15,84</w:t>
            </w:r>
          </w:p>
        </w:tc>
      </w:tr>
    </w:tbl>
    <w:p w:rsidR="00B50DEB" w:rsidRDefault="00B50DEB" w:rsidP="00D83835">
      <w:pPr>
        <w:pStyle w:val="a9"/>
        <w:rPr>
          <w:szCs w:val="24"/>
        </w:rPr>
      </w:pPr>
    </w:p>
    <w:p w:rsidR="00D83835" w:rsidRDefault="00D83835" w:rsidP="00D83835">
      <w:pPr>
        <w:pStyle w:val="a9"/>
        <w:rPr>
          <w:szCs w:val="24"/>
        </w:rPr>
      </w:pPr>
      <w:r w:rsidRPr="00D83835">
        <w:rPr>
          <w:szCs w:val="24"/>
        </w:rPr>
        <w:t xml:space="preserve">По результатам сравнения управляющих компании выбор был произведен в пользу УК «Актив-Система». Данная компания предоставляет необходимый перечень услуг, оказываемые услуги являются высококачественными и своевременными, а ставка за содержание и текущий ремонт  ниже, чем у рассматриваемых управляющих компаний, что </w:t>
      </w:r>
      <w:r w:rsidRPr="00D83835">
        <w:rPr>
          <w:szCs w:val="24"/>
        </w:rPr>
        <w:lastRenderedPageBreak/>
        <w:t>обеспечивает большую экономическую эффективность управления и эксплуатации жилого комплекса «Университетский».</w:t>
      </w:r>
    </w:p>
    <w:p w:rsidR="00F1608A" w:rsidRPr="00D83835" w:rsidRDefault="00F1608A" w:rsidP="00D83835">
      <w:pPr>
        <w:pStyle w:val="a9"/>
        <w:rPr>
          <w:szCs w:val="24"/>
        </w:rPr>
      </w:pPr>
    </w:p>
    <w:p w:rsidR="00D83835" w:rsidRPr="0042504F" w:rsidRDefault="00D83835" w:rsidP="00F1608A">
      <w:pPr>
        <w:pStyle w:val="2"/>
        <w:spacing w:line="360" w:lineRule="auto"/>
        <w:jc w:val="center"/>
        <w:rPr>
          <w:rFonts w:ascii="Times New Roman" w:hAnsi="Times New Roman" w:cs="Times New Roman"/>
          <w:b w:val="0"/>
          <w:color w:val="auto"/>
          <w:sz w:val="24"/>
          <w:szCs w:val="24"/>
        </w:rPr>
      </w:pPr>
      <w:bookmarkStart w:id="167" w:name="_Toc296551835"/>
      <w:r w:rsidRPr="0042504F">
        <w:rPr>
          <w:rFonts w:ascii="Times New Roman" w:hAnsi="Times New Roman" w:cs="Times New Roman"/>
          <w:b w:val="0"/>
          <w:color w:val="auto"/>
          <w:sz w:val="24"/>
          <w:szCs w:val="24"/>
        </w:rPr>
        <w:t>Расходы на услуги охраны</w:t>
      </w:r>
      <w:bookmarkEnd w:id="167"/>
    </w:p>
    <w:p w:rsidR="00D83835" w:rsidRPr="00D83835" w:rsidRDefault="00D83835" w:rsidP="00F1608A">
      <w:pPr>
        <w:pStyle w:val="a9"/>
        <w:rPr>
          <w:szCs w:val="24"/>
        </w:rPr>
      </w:pPr>
      <w:r w:rsidRPr="00D83835">
        <w:rPr>
          <w:szCs w:val="24"/>
        </w:rPr>
        <w:t>Установлена ставка 2,90 руб. за 1м2 общей площади квартир. То есть в месяц на услуги охраны приходится 237 750,99 руб.</w:t>
      </w:r>
    </w:p>
    <w:p w:rsidR="00D83835" w:rsidRPr="00D83835" w:rsidRDefault="00D83835" w:rsidP="00D83835">
      <w:pPr>
        <w:pStyle w:val="a9"/>
        <w:rPr>
          <w:szCs w:val="24"/>
        </w:rPr>
      </w:pPr>
    </w:p>
    <w:p w:rsidR="00D83835" w:rsidRPr="0042504F" w:rsidRDefault="00D83835" w:rsidP="00F1608A">
      <w:pPr>
        <w:pStyle w:val="2"/>
        <w:spacing w:line="360" w:lineRule="auto"/>
        <w:jc w:val="center"/>
        <w:rPr>
          <w:rFonts w:ascii="Times New Roman" w:hAnsi="Times New Roman" w:cs="Times New Roman"/>
          <w:b w:val="0"/>
          <w:color w:val="auto"/>
          <w:sz w:val="24"/>
          <w:szCs w:val="24"/>
        </w:rPr>
      </w:pPr>
      <w:bookmarkStart w:id="168" w:name="_Toc296551836"/>
      <w:r w:rsidRPr="0042504F">
        <w:rPr>
          <w:rFonts w:ascii="Times New Roman" w:hAnsi="Times New Roman" w:cs="Times New Roman"/>
          <w:b w:val="0"/>
          <w:color w:val="auto"/>
          <w:sz w:val="24"/>
          <w:szCs w:val="24"/>
        </w:rPr>
        <w:t>Расчет стоимости  коммунальных услуг МОП</w:t>
      </w:r>
      <w:bookmarkEnd w:id="168"/>
    </w:p>
    <w:p w:rsidR="00D83835" w:rsidRPr="00D83835" w:rsidRDefault="00D83835" w:rsidP="00F1608A">
      <w:pPr>
        <w:pStyle w:val="a9"/>
        <w:rPr>
          <w:szCs w:val="24"/>
        </w:rPr>
      </w:pPr>
      <w:r w:rsidRPr="00D83835">
        <w:rPr>
          <w:szCs w:val="24"/>
        </w:rPr>
        <w:t>Стоимость отопления МОП:</w:t>
      </w:r>
    </w:p>
    <w:p w:rsidR="00D83835" w:rsidRPr="00D83835" w:rsidRDefault="00D83835" w:rsidP="00D83835">
      <w:pPr>
        <w:pStyle w:val="a9"/>
        <w:rPr>
          <w:szCs w:val="24"/>
        </w:rPr>
      </w:pPr>
      <w:r w:rsidRPr="00D83835">
        <w:rPr>
          <w:szCs w:val="24"/>
        </w:rPr>
        <w:t>Фактически стоимость отопления МОП в жилом комплексе рассчитывается по ставке 0,42 руб. за 1м</w:t>
      </w:r>
      <w:r w:rsidRPr="00D83835">
        <w:rPr>
          <w:szCs w:val="24"/>
          <w:vertAlign w:val="superscript"/>
        </w:rPr>
        <w:t>2</w:t>
      </w:r>
      <w:r w:rsidRPr="00D83835">
        <w:rPr>
          <w:szCs w:val="24"/>
        </w:rPr>
        <w:t xml:space="preserve"> общей площади квартир. То есть 33 432,9 руб. в месяц.</w:t>
      </w:r>
    </w:p>
    <w:p w:rsidR="00D83835" w:rsidRPr="00D83835" w:rsidRDefault="00D83835" w:rsidP="00D83835">
      <w:pPr>
        <w:pStyle w:val="a9"/>
        <w:rPr>
          <w:szCs w:val="24"/>
        </w:rPr>
      </w:pPr>
      <w:r w:rsidRPr="00D83835">
        <w:rPr>
          <w:szCs w:val="24"/>
        </w:rPr>
        <w:t>Стоимость энергоснабжения МОП:</w:t>
      </w:r>
    </w:p>
    <w:p w:rsidR="00D83835" w:rsidRPr="00D83835" w:rsidRDefault="00D83835" w:rsidP="00D83835">
      <w:pPr>
        <w:pStyle w:val="a9"/>
        <w:rPr>
          <w:szCs w:val="24"/>
        </w:rPr>
      </w:pPr>
      <w:r w:rsidRPr="00D83835">
        <w:rPr>
          <w:szCs w:val="24"/>
        </w:rPr>
        <w:t>Фактически стоимость отопления МОП в жилом комплексе рассчитывается по ставке 1 руб. за 1м</w:t>
      </w:r>
      <w:r w:rsidRPr="00D83835">
        <w:rPr>
          <w:szCs w:val="24"/>
          <w:vertAlign w:val="superscript"/>
        </w:rPr>
        <w:t>2</w:t>
      </w:r>
      <w:r w:rsidRPr="00D83835">
        <w:rPr>
          <w:szCs w:val="24"/>
        </w:rPr>
        <w:t xml:space="preserve"> общей площади квартир. То есть 81 983,1 руб. в месяц.</w:t>
      </w:r>
    </w:p>
    <w:p w:rsidR="00D83835" w:rsidRPr="00D83835" w:rsidRDefault="00D83835" w:rsidP="00D83835">
      <w:pPr>
        <w:pStyle w:val="a9"/>
        <w:rPr>
          <w:szCs w:val="24"/>
        </w:rPr>
      </w:pPr>
      <w:r w:rsidRPr="00D83835">
        <w:rPr>
          <w:szCs w:val="24"/>
        </w:rPr>
        <w:t xml:space="preserve">Итого за коммунальные услуги МОП 115 416 руб. в месяц. </w:t>
      </w:r>
    </w:p>
    <w:p w:rsidR="00D83835" w:rsidRPr="00D83835" w:rsidRDefault="00D83835" w:rsidP="00D83835">
      <w:pPr>
        <w:pStyle w:val="a9"/>
        <w:rPr>
          <w:szCs w:val="24"/>
        </w:rPr>
      </w:pPr>
    </w:p>
    <w:p w:rsidR="00D83835" w:rsidRPr="0042504F" w:rsidRDefault="00D83835" w:rsidP="00F1608A">
      <w:pPr>
        <w:pStyle w:val="2"/>
        <w:spacing w:line="360" w:lineRule="auto"/>
        <w:jc w:val="center"/>
        <w:rPr>
          <w:rFonts w:ascii="Times New Roman" w:hAnsi="Times New Roman" w:cs="Times New Roman"/>
          <w:b w:val="0"/>
          <w:color w:val="auto"/>
          <w:sz w:val="24"/>
          <w:szCs w:val="24"/>
        </w:rPr>
      </w:pPr>
      <w:bookmarkStart w:id="169" w:name="_Toc296551837"/>
      <w:r w:rsidRPr="0042504F">
        <w:rPr>
          <w:rFonts w:ascii="Times New Roman" w:hAnsi="Times New Roman" w:cs="Times New Roman"/>
          <w:b w:val="0"/>
          <w:color w:val="auto"/>
          <w:sz w:val="24"/>
          <w:szCs w:val="24"/>
        </w:rPr>
        <w:t>Резервные фонды</w:t>
      </w:r>
      <w:bookmarkEnd w:id="169"/>
    </w:p>
    <w:p w:rsidR="00D83835" w:rsidRDefault="00D83835" w:rsidP="00F1608A">
      <w:pPr>
        <w:pStyle w:val="a9"/>
        <w:rPr>
          <w:szCs w:val="24"/>
        </w:rPr>
      </w:pPr>
      <w:r w:rsidRPr="00D83835">
        <w:rPr>
          <w:szCs w:val="24"/>
        </w:rPr>
        <w:t>Размер фонда на текущий ремонт рассчитывается так же, как в п. 6.1.1.4.  Ежегодный платеж будет равен 836 194 руб.; ежемесячный платеж- 69 682,9 руб. Ставка с 1м2 общей площади квартир равна 1,1765 руб. Данная ставка входит в тарифную ставку управляющей компании на содержание и текущий ремонт.</w:t>
      </w:r>
    </w:p>
    <w:p w:rsidR="00F1608A" w:rsidRPr="00D83835" w:rsidRDefault="00F1608A" w:rsidP="00F1608A">
      <w:pPr>
        <w:pStyle w:val="a9"/>
        <w:rPr>
          <w:szCs w:val="24"/>
        </w:rPr>
      </w:pPr>
    </w:p>
    <w:p w:rsidR="00D83835" w:rsidRPr="0042504F" w:rsidRDefault="00D83835" w:rsidP="00F1608A">
      <w:pPr>
        <w:pStyle w:val="2"/>
        <w:spacing w:line="360" w:lineRule="auto"/>
        <w:jc w:val="center"/>
        <w:rPr>
          <w:rFonts w:ascii="Times New Roman" w:hAnsi="Times New Roman" w:cs="Times New Roman"/>
          <w:b w:val="0"/>
          <w:color w:val="auto"/>
          <w:sz w:val="24"/>
          <w:szCs w:val="24"/>
        </w:rPr>
      </w:pPr>
      <w:bookmarkStart w:id="170" w:name="_Toc296551838"/>
      <w:r w:rsidRPr="0042504F">
        <w:rPr>
          <w:rFonts w:ascii="Times New Roman" w:hAnsi="Times New Roman" w:cs="Times New Roman"/>
          <w:b w:val="0"/>
          <w:color w:val="auto"/>
          <w:sz w:val="24"/>
          <w:szCs w:val="24"/>
        </w:rPr>
        <w:t>Расходы при управлении ЖК с привлечением профессиональной УК для всего жилого комплекса</w:t>
      </w:r>
      <w:bookmarkEnd w:id="170"/>
    </w:p>
    <w:p w:rsidR="00D83835" w:rsidRPr="00D83835" w:rsidRDefault="00D83835" w:rsidP="00F1608A">
      <w:pPr>
        <w:pStyle w:val="a9"/>
        <w:rPr>
          <w:szCs w:val="24"/>
        </w:rPr>
      </w:pPr>
      <w:r w:rsidRPr="00D83835">
        <w:rPr>
          <w:szCs w:val="24"/>
        </w:rPr>
        <w:t>Расходы при управлении ЖК с привлечением профессиональной УК приведены в таблице 6.32.</w:t>
      </w:r>
    </w:p>
    <w:p w:rsidR="00F1608A" w:rsidRDefault="00F1608A">
      <w:pPr>
        <w:rPr>
          <w:rFonts w:ascii="Times New Roman" w:eastAsia="Times New Roman" w:hAnsi="Times New Roman" w:cs="Times New Roman"/>
          <w:sz w:val="24"/>
          <w:szCs w:val="24"/>
        </w:rPr>
      </w:pPr>
      <w:r>
        <w:rPr>
          <w:szCs w:val="24"/>
        </w:rPr>
        <w:br w:type="page"/>
      </w:r>
    </w:p>
    <w:p w:rsidR="00D83835" w:rsidRPr="00D83835" w:rsidRDefault="00D83835" w:rsidP="00F1608A">
      <w:pPr>
        <w:pStyle w:val="a9"/>
        <w:jc w:val="right"/>
        <w:rPr>
          <w:szCs w:val="24"/>
        </w:rPr>
      </w:pPr>
      <w:r w:rsidRPr="00D83835">
        <w:rPr>
          <w:szCs w:val="24"/>
        </w:rPr>
        <w:lastRenderedPageBreak/>
        <w:t>Таблица 6.32</w:t>
      </w:r>
    </w:p>
    <w:p w:rsidR="00D83835" w:rsidRPr="00D83835" w:rsidRDefault="00D83835" w:rsidP="00F1608A">
      <w:pPr>
        <w:pStyle w:val="a9"/>
        <w:jc w:val="center"/>
        <w:rPr>
          <w:szCs w:val="24"/>
        </w:rPr>
      </w:pPr>
      <w:r w:rsidRPr="00D83835">
        <w:rPr>
          <w:szCs w:val="24"/>
        </w:rPr>
        <w:t>Расходы при управлении ЖК  с привлечением профессиональной УК</w:t>
      </w:r>
    </w:p>
    <w:tbl>
      <w:tblPr>
        <w:tblW w:w="5000" w:type="pct"/>
        <w:tblLook w:val="04A0"/>
      </w:tblPr>
      <w:tblGrid>
        <w:gridCol w:w="4460"/>
        <w:gridCol w:w="2357"/>
        <w:gridCol w:w="3088"/>
      </w:tblGrid>
      <w:tr w:rsidR="00D83835" w:rsidRPr="00D83835" w:rsidTr="00D83835">
        <w:trPr>
          <w:trHeight w:val="300"/>
        </w:trPr>
        <w:tc>
          <w:tcPr>
            <w:tcW w:w="2251"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D83835" w:rsidRPr="00D83835" w:rsidRDefault="00D83835" w:rsidP="00D83835">
            <w:pPr>
              <w:spacing w:after="0" w:line="36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Показатель расходов</w:t>
            </w:r>
          </w:p>
        </w:tc>
        <w:tc>
          <w:tcPr>
            <w:tcW w:w="1190" w:type="pct"/>
            <w:tcBorders>
              <w:top w:val="single" w:sz="4" w:space="0" w:color="auto"/>
              <w:left w:val="nil"/>
              <w:bottom w:val="single" w:sz="4" w:space="0" w:color="auto"/>
              <w:right w:val="single" w:sz="4" w:space="0" w:color="auto"/>
            </w:tcBorders>
            <w:shd w:val="clear" w:color="auto" w:fill="auto"/>
            <w:vAlign w:val="bottom"/>
            <w:hideMark/>
          </w:tcPr>
          <w:p w:rsidR="00D83835" w:rsidRPr="00D83835" w:rsidRDefault="00D83835" w:rsidP="00D83835">
            <w:pPr>
              <w:spacing w:after="0" w:line="36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Ставка, руб./м2</w:t>
            </w:r>
          </w:p>
        </w:tc>
        <w:tc>
          <w:tcPr>
            <w:tcW w:w="1559" w:type="pct"/>
            <w:tcBorders>
              <w:top w:val="single" w:sz="4" w:space="0" w:color="auto"/>
              <w:left w:val="nil"/>
              <w:bottom w:val="single" w:sz="4" w:space="0" w:color="auto"/>
              <w:right w:val="single" w:sz="4" w:space="0" w:color="auto"/>
            </w:tcBorders>
            <w:shd w:val="clear" w:color="auto" w:fill="auto"/>
            <w:vAlign w:val="bottom"/>
            <w:hideMark/>
          </w:tcPr>
          <w:p w:rsidR="00D83835" w:rsidRPr="00D83835" w:rsidRDefault="00D83835" w:rsidP="00D83835">
            <w:pPr>
              <w:spacing w:after="0" w:line="360" w:lineRule="auto"/>
              <w:jc w:val="both"/>
              <w:rPr>
                <w:rFonts w:ascii="Times New Roman" w:hAnsi="Times New Roman" w:cs="Times New Roman"/>
                <w:color w:val="000000"/>
                <w:sz w:val="24"/>
                <w:szCs w:val="24"/>
                <w:lang w:val="en-US"/>
              </w:rPr>
            </w:pPr>
            <w:r w:rsidRPr="00D83835">
              <w:rPr>
                <w:rFonts w:ascii="Times New Roman" w:hAnsi="Times New Roman" w:cs="Times New Roman"/>
                <w:color w:val="000000"/>
                <w:sz w:val="24"/>
                <w:szCs w:val="24"/>
              </w:rPr>
              <w:t xml:space="preserve">Доля в структуре расходов, </w:t>
            </w:r>
            <w:r w:rsidRPr="00D83835">
              <w:rPr>
                <w:rFonts w:ascii="Times New Roman" w:hAnsi="Times New Roman" w:cs="Times New Roman"/>
                <w:color w:val="000000"/>
                <w:sz w:val="24"/>
                <w:szCs w:val="24"/>
                <w:lang w:val="en-US"/>
              </w:rPr>
              <w:t>%</w:t>
            </w:r>
          </w:p>
        </w:tc>
      </w:tr>
      <w:tr w:rsidR="00D83835" w:rsidRPr="00D83835" w:rsidTr="00D83835">
        <w:trPr>
          <w:trHeight w:val="300"/>
        </w:trPr>
        <w:tc>
          <w:tcPr>
            <w:tcW w:w="2251" w:type="pct"/>
            <w:tcBorders>
              <w:top w:val="nil"/>
              <w:left w:val="single" w:sz="4" w:space="0" w:color="auto"/>
              <w:bottom w:val="single" w:sz="4" w:space="0" w:color="auto"/>
              <w:right w:val="single" w:sz="4" w:space="0" w:color="auto"/>
            </w:tcBorders>
            <w:shd w:val="clear" w:color="auto" w:fill="auto"/>
            <w:vAlign w:val="bottom"/>
            <w:hideMark/>
          </w:tcPr>
          <w:p w:rsidR="00D83835" w:rsidRPr="00D83835" w:rsidRDefault="00D83835" w:rsidP="00D83835">
            <w:pPr>
              <w:spacing w:after="0" w:line="36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w:t>
            </w:r>
          </w:p>
        </w:tc>
        <w:tc>
          <w:tcPr>
            <w:tcW w:w="1190" w:type="pct"/>
            <w:tcBorders>
              <w:top w:val="nil"/>
              <w:left w:val="nil"/>
              <w:bottom w:val="single" w:sz="4" w:space="0" w:color="auto"/>
              <w:right w:val="single" w:sz="4" w:space="0" w:color="auto"/>
            </w:tcBorders>
            <w:shd w:val="clear" w:color="auto" w:fill="auto"/>
            <w:vAlign w:val="bottom"/>
            <w:hideMark/>
          </w:tcPr>
          <w:p w:rsidR="00D83835" w:rsidRPr="00D83835" w:rsidRDefault="00D83835" w:rsidP="00D83835">
            <w:pPr>
              <w:spacing w:after="0" w:line="36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2</w:t>
            </w:r>
          </w:p>
        </w:tc>
        <w:tc>
          <w:tcPr>
            <w:tcW w:w="1559" w:type="pct"/>
            <w:tcBorders>
              <w:top w:val="nil"/>
              <w:left w:val="nil"/>
              <w:bottom w:val="single" w:sz="4" w:space="0" w:color="auto"/>
              <w:right w:val="single" w:sz="4" w:space="0" w:color="auto"/>
            </w:tcBorders>
            <w:shd w:val="clear" w:color="auto" w:fill="auto"/>
            <w:vAlign w:val="bottom"/>
            <w:hideMark/>
          </w:tcPr>
          <w:p w:rsidR="00D83835" w:rsidRPr="00D83835" w:rsidRDefault="00D83835" w:rsidP="00D83835">
            <w:pPr>
              <w:spacing w:after="0" w:line="36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3</w:t>
            </w:r>
          </w:p>
        </w:tc>
      </w:tr>
      <w:tr w:rsidR="00D83835" w:rsidRPr="00D83835" w:rsidTr="00D83835">
        <w:trPr>
          <w:trHeight w:val="300"/>
        </w:trPr>
        <w:tc>
          <w:tcPr>
            <w:tcW w:w="2251" w:type="pct"/>
            <w:tcBorders>
              <w:top w:val="nil"/>
              <w:left w:val="single" w:sz="4" w:space="0" w:color="auto"/>
              <w:bottom w:val="single" w:sz="4" w:space="0" w:color="auto"/>
              <w:right w:val="single" w:sz="4" w:space="0" w:color="auto"/>
            </w:tcBorders>
            <w:shd w:val="clear" w:color="auto" w:fill="auto"/>
            <w:vAlign w:val="bottom"/>
            <w:hideMark/>
          </w:tcPr>
          <w:p w:rsidR="00D83835" w:rsidRPr="00D83835" w:rsidRDefault="00D83835" w:rsidP="00D83835">
            <w:pPr>
              <w:spacing w:after="0" w:line="36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Ставка УК на содержание и текущий ремонт</w:t>
            </w:r>
          </w:p>
        </w:tc>
        <w:tc>
          <w:tcPr>
            <w:tcW w:w="1190" w:type="pct"/>
            <w:tcBorders>
              <w:top w:val="nil"/>
              <w:left w:val="nil"/>
              <w:bottom w:val="single" w:sz="4" w:space="0" w:color="auto"/>
              <w:right w:val="single" w:sz="4" w:space="0" w:color="auto"/>
            </w:tcBorders>
            <w:shd w:val="clear" w:color="auto" w:fill="auto"/>
            <w:vAlign w:val="bottom"/>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15,9</w:t>
            </w:r>
          </w:p>
        </w:tc>
        <w:tc>
          <w:tcPr>
            <w:tcW w:w="1559" w:type="pct"/>
            <w:tcBorders>
              <w:top w:val="nil"/>
              <w:left w:val="nil"/>
              <w:bottom w:val="single" w:sz="4" w:space="0" w:color="auto"/>
              <w:right w:val="single" w:sz="4" w:space="0" w:color="auto"/>
            </w:tcBorders>
            <w:shd w:val="clear" w:color="auto" w:fill="auto"/>
            <w:vAlign w:val="bottom"/>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78,64</w:t>
            </w:r>
          </w:p>
        </w:tc>
      </w:tr>
      <w:tr w:rsidR="00D83835" w:rsidRPr="00D83835" w:rsidTr="00D83835">
        <w:trPr>
          <w:trHeight w:val="300"/>
        </w:trPr>
        <w:tc>
          <w:tcPr>
            <w:tcW w:w="2251" w:type="pct"/>
            <w:tcBorders>
              <w:top w:val="nil"/>
              <w:left w:val="single" w:sz="4" w:space="0" w:color="auto"/>
              <w:bottom w:val="single" w:sz="4" w:space="0" w:color="auto"/>
              <w:right w:val="single" w:sz="4" w:space="0" w:color="auto"/>
            </w:tcBorders>
            <w:shd w:val="clear" w:color="auto" w:fill="auto"/>
            <w:vAlign w:val="bottom"/>
            <w:hideMark/>
          </w:tcPr>
          <w:p w:rsidR="00D83835" w:rsidRPr="00D83835" w:rsidRDefault="00D83835" w:rsidP="00D83835">
            <w:pPr>
              <w:spacing w:after="0" w:line="36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Услуги охраны</w:t>
            </w:r>
          </w:p>
        </w:tc>
        <w:tc>
          <w:tcPr>
            <w:tcW w:w="1190" w:type="pct"/>
            <w:tcBorders>
              <w:top w:val="nil"/>
              <w:left w:val="nil"/>
              <w:bottom w:val="single" w:sz="4" w:space="0" w:color="auto"/>
              <w:right w:val="single" w:sz="4" w:space="0" w:color="auto"/>
            </w:tcBorders>
            <w:shd w:val="clear" w:color="auto" w:fill="auto"/>
            <w:vAlign w:val="bottom"/>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2,9</w:t>
            </w:r>
          </w:p>
        </w:tc>
        <w:tc>
          <w:tcPr>
            <w:tcW w:w="1559" w:type="pct"/>
            <w:tcBorders>
              <w:top w:val="nil"/>
              <w:left w:val="nil"/>
              <w:bottom w:val="single" w:sz="4" w:space="0" w:color="auto"/>
              <w:right w:val="single" w:sz="4" w:space="0" w:color="auto"/>
            </w:tcBorders>
            <w:shd w:val="clear" w:color="auto" w:fill="auto"/>
            <w:vAlign w:val="bottom"/>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14,34</w:t>
            </w:r>
          </w:p>
        </w:tc>
      </w:tr>
      <w:tr w:rsidR="00D83835" w:rsidRPr="00D83835" w:rsidTr="00D83835">
        <w:trPr>
          <w:trHeight w:val="300"/>
        </w:trPr>
        <w:tc>
          <w:tcPr>
            <w:tcW w:w="2251" w:type="pct"/>
            <w:tcBorders>
              <w:top w:val="nil"/>
              <w:left w:val="single" w:sz="4" w:space="0" w:color="auto"/>
              <w:bottom w:val="single" w:sz="4" w:space="0" w:color="auto"/>
              <w:right w:val="single" w:sz="4" w:space="0" w:color="auto"/>
            </w:tcBorders>
            <w:shd w:val="clear" w:color="auto" w:fill="auto"/>
            <w:vAlign w:val="bottom"/>
            <w:hideMark/>
          </w:tcPr>
          <w:p w:rsidR="00D83835" w:rsidRPr="00D83835" w:rsidRDefault="00D83835" w:rsidP="00D83835">
            <w:pPr>
              <w:spacing w:after="0" w:line="36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Коммунальные платежи МОП</w:t>
            </w:r>
          </w:p>
        </w:tc>
        <w:tc>
          <w:tcPr>
            <w:tcW w:w="1190" w:type="pct"/>
            <w:tcBorders>
              <w:top w:val="nil"/>
              <w:left w:val="nil"/>
              <w:bottom w:val="single" w:sz="4" w:space="0" w:color="auto"/>
              <w:right w:val="single" w:sz="4" w:space="0" w:color="auto"/>
            </w:tcBorders>
            <w:shd w:val="clear" w:color="auto" w:fill="auto"/>
            <w:vAlign w:val="bottom"/>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1,42</w:t>
            </w:r>
          </w:p>
        </w:tc>
        <w:tc>
          <w:tcPr>
            <w:tcW w:w="1559" w:type="pct"/>
            <w:tcBorders>
              <w:top w:val="nil"/>
              <w:left w:val="nil"/>
              <w:bottom w:val="single" w:sz="4" w:space="0" w:color="auto"/>
              <w:right w:val="single" w:sz="4" w:space="0" w:color="auto"/>
            </w:tcBorders>
            <w:shd w:val="clear" w:color="auto" w:fill="auto"/>
            <w:vAlign w:val="bottom"/>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7,02</w:t>
            </w:r>
          </w:p>
        </w:tc>
      </w:tr>
      <w:tr w:rsidR="00D83835" w:rsidRPr="00D83835" w:rsidTr="00D83835">
        <w:trPr>
          <w:trHeight w:val="300"/>
        </w:trPr>
        <w:tc>
          <w:tcPr>
            <w:tcW w:w="2251" w:type="pct"/>
            <w:tcBorders>
              <w:top w:val="nil"/>
              <w:left w:val="single" w:sz="4" w:space="0" w:color="auto"/>
              <w:bottom w:val="single" w:sz="4" w:space="0" w:color="auto"/>
              <w:right w:val="single" w:sz="4" w:space="0" w:color="auto"/>
            </w:tcBorders>
            <w:shd w:val="clear" w:color="auto" w:fill="auto"/>
            <w:vAlign w:val="bottom"/>
            <w:hideMark/>
          </w:tcPr>
          <w:p w:rsidR="00D83835" w:rsidRPr="00D83835" w:rsidRDefault="00D83835" w:rsidP="00D83835">
            <w:pPr>
              <w:spacing w:after="0" w:line="36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Итого</w:t>
            </w:r>
          </w:p>
        </w:tc>
        <w:tc>
          <w:tcPr>
            <w:tcW w:w="1190" w:type="pct"/>
            <w:tcBorders>
              <w:top w:val="nil"/>
              <w:left w:val="nil"/>
              <w:bottom w:val="single" w:sz="4" w:space="0" w:color="auto"/>
              <w:right w:val="single" w:sz="4" w:space="0" w:color="auto"/>
            </w:tcBorders>
            <w:shd w:val="clear" w:color="auto" w:fill="auto"/>
            <w:vAlign w:val="bottom"/>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20,22</w:t>
            </w:r>
          </w:p>
        </w:tc>
        <w:tc>
          <w:tcPr>
            <w:tcW w:w="1559" w:type="pct"/>
            <w:tcBorders>
              <w:top w:val="nil"/>
              <w:left w:val="nil"/>
              <w:bottom w:val="single" w:sz="4" w:space="0" w:color="auto"/>
              <w:right w:val="single" w:sz="4" w:space="0" w:color="auto"/>
            </w:tcBorders>
            <w:shd w:val="clear" w:color="auto" w:fill="auto"/>
            <w:vAlign w:val="bottom"/>
            <w:hideMark/>
          </w:tcPr>
          <w:p w:rsidR="00D83835" w:rsidRPr="00D83835" w:rsidRDefault="00D83835" w:rsidP="00D83835">
            <w:pPr>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100</w:t>
            </w:r>
          </w:p>
        </w:tc>
      </w:tr>
    </w:tbl>
    <w:p w:rsidR="00D83835" w:rsidRPr="00D83835" w:rsidRDefault="00D83835" w:rsidP="00D83835">
      <w:pPr>
        <w:pStyle w:val="a9"/>
        <w:rPr>
          <w:szCs w:val="24"/>
        </w:rPr>
      </w:pPr>
      <w:r w:rsidRPr="00D83835">
        <w:rPr>
          <w:szCs w:val="24"/>
        </w:rPr>
        <w:t>Из таблицы видно, что ставка с 1м2 общей площади квартир составляет 20,22 руб.</w:t>
      </w:r>
    </w:p>
    <w:p w:rsidR="00D83835" w:rsidRPr="00D83835" w:rsidRDefault="00D83835" w:rsidP="00D83835">
      <w:pPr>
        <w:pStyle w:val="a9"/>
        <w:rPr>
          <w:szCs w:val="24"/>
        </w:rPr>
      </w:pPr>
      <w:r w:rsidRPr="00D83835">
        <w:rPr>
          <w:szCs w:val="24"/>
        </w:rPr>
        <w:t>Структура затрат при управлении ЖК с привлечением профессиональной УК для всего жилого комплекса приведена на рис. 6.4.</w:t>
      </w:r>
    </w:p>
    <w:p w:rsidR="00D83835" w:rsidRPr="00D83835" w:rsidRDefault="00D83835" w:rsidP="00D83835">
      <w:pPr>
        <w:pStyle w:val="a9"/>
        <w:rPr>
          <w:b/>
          <w:szCs w:val="24"/>
          <w:vertAlign w:val="superscript"/>
        </w:rPr>
      </w:pPr>
      <w:r w:rsidRPr="00D83835">
        <w:rPr>
          <w:b/>
          <w:szCs w:val="24"/>
        </w:rPr>
        <w:t xml:space="preserve"> </w:t>
      </w:r>
      <w:r w:rsidRPr="00D83835">
        <w:rPr>
          <w:b/>
          <w:noProof/>
          <w:szCs w:val="24"/>
          <w:vertAlign w:val="superscript"/>
          <w:lang w:eastAsia="ru-RU"/>
        </w:rPr>
        <w:drawing>
          <wp:inline distT="0" distB="0" distL="0" distR="0">
            <wp:extent cx="6010275" cy="3629025"/>
            <wp:effectExtent l="19050" t="0" r="9525" b="0"/>
            <wp:docPr id="480"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5"/>
              </a:graphicData>
            </a:graphic>
          </wp:inline>
        </w:drawing>
      </w:r>
    </w:p>
    <w:p w:rsidR="00D83835" w:rsidRPr="00D83835" w:rsidRDefault="00D83835" w:rsidP="00D83835">
      <w:pPr>
        <w:pStyle w:val="a9"/>
        <w:rPr>
          <w:szCs w:val="24"/>
        </w:rPr>
      </w:pPr>
      <w:r w:rsidRPr="00D83835">
        <w:rPr>
          <w:szCs w:val="24"/>
        </w:rPr>
        <w:t>Рис. 6.4. Структура затрат при управлении ТСЖ с привлечением профессиональной УК для всего жилого комплекса</w:t>
      </w:r>
    </w:p>
    <w:p w:rsidR="00D83835" w:rsidRPr="0042504F" w:rsidRDefault="00D83835" w:rsidP="00F1608A">
      <w:pPr>
        <w:pStyle w:val="2"/>
        <w:spacing w:line="360" w:lineRule="auto"/>
        <w:jc w:val="center"/>
        <w:rPr>
          <w:rFonts w:ascii="Times New Roman" w:hAnsi="Times New Roman" w:cs="Times New Roman"/>
          <w:b w:val="0"/>
          <w:color w:val="auto"/>
          <w:sz w:val="24"/>
          <w:szCs w:val="24"/>
        </w:rPr>
      </w:pPr>
      <w:bookmarkStart w:id="171" w:name="_Toc296551839"/>
      <w:r w:rsidRPr="0042504F">
        <w:rPr>
          <w:rFonts w:ascii="Times New Roman" w:hAnsi="Times New Roman" w:cs="Times New Roman"/>
          <w:b w:val="0"/>
          <w:color w:val="auto"/>
          <w:sz w:val="24"/>
          <w:szCs w:val="24"/>
        </w:rPr>
        <w:lastRenderedPageBreak/>
        <w:t>Сравнение тарифных ставок</w:t>
      </w:r>
      <w:bookmarkEnd w:id="171"/>
    </w:p>
    <w:p w:rsidR="00D83835" w:rsidRPr="00D83835" w:rsidRDefault="00D83835" w:rsidP="00F1608A">
      <w:pPr>
        <w:pStyle w:val="a9"/>
        <w:rPr>
          <w:szCs w:val="24"/>
        </w:rPr>
      </w:pPr>
      <w:r w:rsidRPr="00D83835">
        <w:rPr>
          <w:szCs w:val="24"/>
        </w:rPr>
        <w:t>Сравнение тарифных ставок на содержание жилья:</w:t>
      </w:r>
    </w:p>
    <w:p w:rsidR="00D83835" w:rsidRPr="00D83835" w:rsidRDefault="00D83835" w:rsidP="00D83835">
      <w:pPr>
        <w:pStyle w:val="a9"/>
        <w:rPr>
          <w:szCs w:val="24"/>
        </w:rPr>
      </w:pPr>
      <w:r w:rsidRPr="00D83835">
        <w:rPr>
          <w:szCs w:val="24"/>
        </w:rPr>
        <w:t>На момент ввода первой очереди жилого комплекса в 2008 году нормативный тариф на содержание и текущий ремонт был установлен в размере 22,24 руб. за м</w:t>
      </w:r>
      <w:r w:rsidRPr="00D83835">
        <w:rPr>
          <w:szCs w:val="24"/>
          <w:vertAlign w:val="superscript"/>
        </w:rPr>
        <w:t>2</w:t>
      </w:r>
      <w:r w:rsidRPr="00D83835">
        <w:rPr>
          <w:szCs w:val="24"/>
        </w:rPr>
        <w:t xml:space="preserve"> общей площади квартир на основании Постановления администр</w:t>
      </w:r>
      <w:r w:rsidR="001B4A2D">
        <w:rPr>
          <w:szCs w:val="24"/>
        </w:rPr>
        <w:t>ации города № 3851 от 16.10. [64</w:t>
      </w:r>
      <w:r w:rsidRPr="00D83835">
        <w:rPr>
          <w:szCs w:val="24"/>
        </w:rPr>
        <w:t>]. Вторая очередь была введена в 2010 году. Нормативный тариф в 2010 г. повысился стал равен 25,46 руб. за м</w:t>
      </w:r>
      <w:r w:rsidRPr="00D83835">
        <w:rPr>
          <w:szCs w:val="24"/>
          <w:vertAlign w:val="superscript"/>
        </w:rPr>
        <w:t>2</w:t>
      </w:r>
      <w:r w:rsidRPr="00D83835">
        <w:rPr>
          <w:szCs w:val="24"/>
        </w:rPr>
        <w:t xml:space="preserve"> общей площади квартир на основании Постановления Главы Екатер</w:t>
      </w:r>
      <w:r w:rsidR="001B4A2D">
        <w:rPr>
          <w:szCs w:val="24"/>
        </w:rPr>
        <w:t>инбурга № 932 от 30.12.2010г.[65</w:t>
      </w:r>
      <w:r w:rsidRPr="00D83835">
        <w:rPr>
          <w:szCs w:val="24"/>
        </w:rPr>
        <w:t>]. Третья очередь введена в 2013 году. Нормативный тариф в 2013 г равняется 21,55 руб. за м2 на основании Постановления Администрации г. Екатеринбурга</w:t>
      </w:r>
      <w:r w:rsidRPr="00D83835">
        <w:rPr>
          <w:rStyle w:val="apple-converted-space"/>
          <w:szCs w:val="24"/>
        </w:rPr>
        <w:t> </w:t>
      </w:r>
      <w:hyperlink r:id="rId186" w:tgtFrame="_blank" w:history="1">
        <w:r w:rsidRPr="00D83835">
          <w:rPr>
            <w:rStyle w:val="ab"/>
            <w:szCs w:val="24"/>
          </w:rPr>
          <w:t>№ 2674 от 21.06.2012 г.</w:t>
        </w:r>
      </w:hyperlink>
    </w:p>
    <w:p w:rsidR="00D83835" w:rsidRPr="00D83835" w:rsidRDefault="00D83835" w:rsidP="00D83835">
      <w:pPr>
        <w:pStyle w:val="a9"/>
        <w:rPr>
          <w:szCs w:val="24"/>
        </w:rPr>
      </w:pPr>
      <w:r w:rsidRPr="00D83835">
        <w:rPr>
          <w:szCs w:val="24"/>
        </w:rPr>
        <w:t xml:space="preserve">Тарифная ставка, приведенная в Постановлениях не включает расходы на услуги охраны, но учитывает оплату отопления, электроснабжения в местах общего пользования в многоквартирном доме, а также. Для того чтобы сравнить нормативные тарифные ставки и ставки на содержание и текущий ремонт при создании собственной УК, посчитанные для </w:t>
      </w:r>
      <w:r w:rsidRPr="00D83835">
        <w:rPr>
          <w:szCs w:val="24"/>
          <w:lang w:val="en-US"/>
        </w:rPr>
        <w:t>I</w:t>
      </w:r>
      <w:r w:rsidRPr="00D83835">
        <w:rPr>
          <w:szCs w:val="24"/>
        </w:rPr>
        <w:t xml:space="preserve">, </w:t>
      </w:r>
      <w:r w:rsidRPr="00D83835">
        <w:rPr>
          <w:szCs w:val="24"/>
          <w:lang w:val="en-US"/>
        </w:rPr>
        <w:t>I</w:t>
      </w:r>
      <w:r w:rsidRPr="00D83835">
        <w:rPr>
          <w:szCs w:val="24"/>
        </w:rPr>
        <w:t xml:space="preserve"> и </w:t>
      </w:r>
      <w:r w:rsidRPr="00D83835">
        <w:rPr>
          <w:szCs w:val="24"/>
          <w:lang w:val="en-US"/>
        </w:rPr>
        <w:t>II</w:t>
      </w:r>
      <w:r w:rsidRPr="00D83835">
        <w:rPr>
          <w:szCs w:val="24"/>
        </w:rPr>
        <w:t xml:space="preserve"> очереди, а также для всего жилого комплекса, сведем данные в таблицу (таблица 6.33).</w:t>
      </w:r>
    </w:p>
    <w:p w:rsidR="00F1608A" w:rsidRDefault="00F1608A" w:rsidP="00D83835">
      <w:pPr>
        <w:pStyle w:val="a9"/>
        <w:rPr>
          <w:szCs w:val="24"/>
        </w:rPr>
      </w:pPr>
    </w:p>
    <w:p w:rsidR="00D83835" w:rsidRPr="00D83835" w:rsidRDefault="00D83835" w:rsidP="00F1608A">
      <w:pPr>
        <w:pStyle w:val="a9"/>
        <w:jc w:val="right"/>
        <w:rPr>
          <w:szCs w:val="24"/>
        </w:rPr>
      </w:pPr>
      <w:r w:rsidRPr="00D83835">
        <w:rPr>
          <w:szCs w:val="24"/>
        </w:rPr>
        <w:t>Таблица 6.33</w:t>
      </w:r>
    </w:p>
    <w:tbl>
      <w:tblPr>
        <w:tblpPr w:leftFromText="180" w:rightFromText="180" w:vertAnchor="text" w:horzAnchor="margin" w:tblpX="108" w:tblpY="830"/>
        <w:tblW w:w="9688" w:type="dxa"/>
        <w:tblLayout w:type="fixed"/>
        <w:tblLook w:val="04A0"/>
      </w:tblPr>
      <w:tblGrid>
        <w:gridCol w:w="1940"/>
        <w:gridCol w:w="2214"/>
        <w:gridCol w:w="2878"/>
        <w:gridCol w:w="2656"/>
      </w:tblGrid>
      <w:tr w:rsidR="00B50DEB" w:rsidRPr="00D83835" w:rsidTr="00F904E9">
        <w:trPr>
          <w:trHeight w:val="1584"/>
        </w:trPr>
        <w:tc>
          <w:tcPr>
            <w:tcW w:w="1940" w:type="dxa"/>
            <w:tcBorders>
              <w:top w:val="single" w:sz="4" w:space="0" w:color="auto"/>
              <w:left w:val="single" w:sz="4" w:space="0" w:color="auto"/>
              <w:bottom w:val="single" w:sz="4" w:space="0" w:color="auto"/>
              <w:right w:val="single" w:sz="4" w:space="0" w:color="auto"/>
            </w:tcBorders>
            <w:shd w:val="clear" w:color="auto" w:fill="auto"/>
            <w:hideMark/>
          </w:tcPr>
          <w:p w:rsidR="00B50DEB" w:rsidRPr="00D83835" w:rsidRDefault="00B50DEB" w:rsidP="00B50DEB">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Рассматриваемые очереди</w:t>
            </w:r>
          </w:p>
        </w:tc>
        <w:tc>
          <w:tcPr>
            <w:tcW w:w="2214" w:type="dxa"/>
            <w:tcBorders>
              <w:top w:val="single" w:sz="4" w:space="0" w:color="auto"/>
              <w:left w:val="nil"/>
              <w:bottom w:val="single" w:sz="4" w:space="0" w:color="auto"/>
              <w:right w:val="single" w:sz="4" w:space="0" w:color="auto"/>
            </w:tcBorders>
            <w:shd w:val="clear" w:color="auto" w:fill="auto"/>
            <w:hideMark/>
          </w:tcPr>
          <w:p w:rsidR="00B50DEB" w:rsidRPr="00D83835" w:rsidRDefault="00B50DEB" w:rsidP="00B50DEB">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Нормативная тарифная ставка</w:t>
            </w:r>
          </w:p>
        </w:tc>
        <w:tc>
          <w:tcPr>
            <w:tcW w:w="2878" w:type="dxa"/>
            <w:tcBorders>
              <w:top w:val="single" w:sz="4" w:space="0" w:color="auto"/>
              <w:left w:val="nil"/>
              <w:bottom w:val="single" w:sz="4" w:space="0" w:color="auto"/>
              <w:right w:val="single" w:sz="4" w:space="0" w:color="auto"/>
            </w:tcBorders>
            <w:shd w:val="clear" w:color="auto" w:fill="auto"/>
            <w:hideMark/>
          </w:tcPr>
          <w:p w:rsidR="00B50DEB" w:rsidRPr="00D83835" w:rsidRDefault="00B50DEB" w:rsidP="00B50DEB">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Тарифная ставка УК с учетом  коммунальных платежей МОП</w:t>
            </w:r>
          </w:p>
        </w:tc>
        <w:tc>
          <w:tcPr>
            <w:tcW w:w="2656" w:type="dxa"/>
            <w:tcBorders>
              <w:top w:val="single" w:sz="4" w:space="0" w:color="auto"/>
              <w:left w:val="nil"/>
              <w:bottom w:val="single" w:sz="4" w:space="0" w:color="auto"/>
              <w:right w:val="single" w:sz="4" w:space="0" w:color="auto"/>
            </w:tcBorders>
            <w:shd w:val="clear" w:color="auto" w:fill="auto"/>
            <w:hideMark/>
          </w:tcPr>
          <w:p w:rsidR="00B50DEB" w:rsidRPr="00D83835" w:rsidRDefault="00B50DEB" w:rsidP="00B50DEB">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Ставка УК "Актив-Система" с учетом коммунальных платежей МОП</w:t>
            </w:r>
          </w:p>
        </w:tc>
      </w:tr>
      <w:tr w:rsidR="00B50DEB" w:rsidRPr="00D83835" w:rsidTr="00F904E9">
        <w:trPr>
          <w:trHeight w:val="323"/>
        </w:trPr>
        <w:tc>
          <w:tcPr>
            <w:tcW w:w="1940" w:type="dxa"/>
            <w:tcBorders>
              <w:top w:val="nil"/>
              <w:left w:val="single" w:sz="4" w:space="0" w:color="auto"/>
              <w:bottom w:val="single" w:sz="4" w:space="0" w:color="auto"/>
              <w:right w:val="single" w:sz="4" w:space="0" w:color="auto"/>
            </w:tcBorders>
            <w:shd w:val="clear" w:color="auto" w:fill="auto"/>
            <w:hideMark/>
          </w:tcPr>
          <w:p w:rsidR="00B50DEB" w:rsidRPr="00D83835" w:rsidRDefault="00B50DEB" w:rsidP="00B50DEB">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w:t>
            </w:r>
          </w:p>
        </w:tc>
        <w:tc>
          <w:tcPr>
            <w:tcW w:w="2214" w:type="dxa"/>
            <w:tcBorders>
              <w:top w:val="nil"/>
              <w:left w:val="nil"/>
              <w:bottom w:val="single" w:sz="4" w:space="0" w:color="auto"/>
              <w:right w:val="single" w:sz="4" w:space="0" w:color="auto"/>
            </w:tcBorders>
            <w:shd w:val="clear" w:color="auto" w:fill="auto"/>
            <w:hideMark/>
          </w:tcPr>
          <w:p w:rsidR="00B50DEB" w:rsidRPr="00D83835" w:rsidRDefault="00B50DEB" w:rsidP="00B50DEB">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2</w:t>
            </w:r>
          </w:p>
        </w:tc>
        <w:tc>
          <w:tcPr>
            <w:tcW w:w="2878" w:type="dxa"/>
            <w:tcBorders>
              <w:top w:val="nil"/>
              <w:left w:val="nil"/>
              <w:bottom w:val="single" w:sz="4" w:space="0" w:color="auto"/>
              <w:right w:val="single" w:sz="4" w:space="0" w:color="auto"/>
            </w:tcBorders>
            <w:shd w:val="clear" w:color="auto" w:fill="auto"/>
            <w:hideMark/>
          </w:tcPr>
          <w:p w:rsidR="00B50DEB" w:rsidRPr="00D83835" w:rsidRDefault="00B50DEB" w:rsidP="00B50DEB">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3</w:t>
            </w:r>
          </w:p>
        </w:tc>
        <w:tc>
          <w:tcPr>
            <w:tcW w:w="2656" w:type="dxa"/>
            <w:tcBorders>
              <w:top w:val="nil"/>
              <w:left w:val="nil"/>
              <w:bottom w:val="single" w:sz="4" w:space="0" w:color="auto"/>
              <w:right w:val="single" w:sz="4" w:space="0" w:color="auto"/>
            </w:tcBorders>
            <w:shd w:val="clear" w:color="auto" w:fill="auto"/>
            <w:hideMark/>
          </w:tcPr>
          <w:p w:rsidR="00B50DEB" w:rsidRPr="00D83835" w:rsidRDefault="00B50DEB" w:rsidP="00B50DEB">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5</w:t>
            </w:r>
          </w:p>
        </w:tc>
      </w:tr>
      <w:tr w:rsidR="00B50DEB" w:rsidRPr="00D83835" w:rsidTr="00F904E9">
        <w:trPr>
          <w:trHeight w:val="323"/>
        </w:trPr>
        <w:tc>
          <w:tcPr>
            <w:tcW w:w="1940" w:type="dxa"/>
            <w:tcBorders>
              <w:top w:val="nil"/>
              <w:left w:val="single" w:sz="4" w:space="0" w:color="auto"/>
              <w:bottom w:val="single" w:sz="4" w:space="0" w:color="auto"/>
              <w:right w:val="single" w:sz="4" w:space="0" w:color="auto"/>
            </w:tcBorders>
            <w:shd w:val="clear" w:color="auto" w:fill="auto"/>
            <w:hideMark/>
          </w:tcPr>
          <w:p w:rsidR="00B50DEB" w:rsidRPr="00D83835" w:rsidRDefault="00B50DEB" w:rsidP="00B50DEB">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I очередь </w:t>
            </w:r>
          </w:p>
        </w:tc>
        <w:tc>
          <w:tcPr>
            <w:tcW w:w="2214" w:type="dxa"/>
            <w:tcBorders>
              <w:top w:val="nil"/>
              <w:left w:val="nil"/>
              <w:bottom w:val="single" w:sz="4" w:space="0" w:color="auto"/>
              <w:right w:val="single" w:sz="4" w:space="0" w:color="auto"/>
            </w:tcBorders>
            <w:shd w:val="clear" w:color="auto" w:fill="auto"/>
            <w:hideMark/>
          </w:tcPr>
          <w:p w:rsidR="00B50DEB" w:rsidRPr="00D83835" w:rsidRDefault="00B50DEB" w:rsidP="00B50DEB">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22,24</w:t>
            </w:r>
          </w:p>
        </w:tc>
        <w:tc>
          <w:tcPr>
            <w:tcW w:w="2878" w:type="dxa"/>
            <w:tcBorders>
              <w:top w:val="nil"/>
              <w:left w:val="nil"/>
              <w:bottom w:val="single" w:sz="4" w:space="0" w:color="auto"/>
              <w:right w:val="single" w:sz="4" w:space="0" w:color="auto"/>
            </w:tcBorders>
            <w:shd w:val="clear" w:color="auto" w:fill="auto"/>
            <w:hideMark/>
          </w:tcPr>
          <w:p w:rsidR="00B50DEB" w:rsidRPr="00D83835" w:rsidRDefault="00B50DEB" w:rsidP="00B50DEB">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24,3</w:t>
            </w:r>
          </w:p>
        </w:tc>
        <w:tc>
          <w:tcPr>
            <w:tcW w:w="2656" w:type="dxa"/>
            <w:tcBorders>
              <w:top w:val="nil"/>
              <w:left w:val="nil"/>
              <w:bottom w:val="single" w:sz="4" w:space="0" w:color="auto"/>
              <w:right w:val="single" w:sz="4" w:space="0" w:color="auto"/>
            </w:tcBorders>
            <w:shd w:val="clear" w:color="auto" w:fill="auto"/>
            <w:hideMark/>
          </w:tcPr>
          <w:p w:rsidR="00B50DEB" w:rsidRPr="00D83835" w:rsidRDefault="00B50DEB" w:rsidP="00B50DEB">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30,346</w:t>
            </w:r>
          </w:p>
        </w:tc>
      </w:tr>
      <w:tr w:rsidR="00B50DEB" w:rsidRPr="00D83835" w:rsidTr="00F904E9">
        <w:trPr>
          <w:trHeight w:val="323"/>
        </w:trPr>
        <w:tc>
          <w:tcPr>
            <w:tcW w:w="1940" w:type="dxa"/>
            <w:tcBorders>
              <w:top w:val="nil"/>
              <w:left w:val="single" w:sz="4" w:space="0" w:color="auto"/>
              <w:bottom w:val="single" w:sz="4" w:space="0" w:color="auto"/>
              <w:right w:val="single" w:sz="4" w:space="0" w:color="auto"/>
            </w:tcBorders>
            <w:shd w:val="clear" w:color="auto" w:fill="auto"/>
            <w:hideMark/>
          </w:tcPr>
          <w:p w:rsidR="00B50DEB" w:rsidRPr="00D83835" w:rsidRDefault="00B50DEB" w:rsidP="00B50DEB">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 xml:space="preserve">I и II очереди </w:t>
            </w:r>
          </w:p>
        </w:tc>
        <w:tc>
          <w:tcPr>
            <w:tcW w:w="2214" w:type="dxa"/>
            <w:tcBorders>
              <w:top w:val="nil"/>
              <w:left w:val="nil"/>
              <w:bottom w:val="single" w:sz="4" w:space="0" w:color="auto"/>
              <w:right w:val="single" w:sz="4" w:space="0" w:color="auto"/>
            </w:tcBorders>
            <w:shd w:val="clear" w:color="auto" w:fill="auto"/>
            <w:hideMark/>
          </w:tcPr>
          <w:p w:rsidR="00B50DEB" w:rsidRPr="00D83835" w:rsidRDefault="00B50DEB" w:rsidP="00B50DEB">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25,46</w:t>
            </w:r>
          </w:p>
        </w:tc>
        <w:tc>
          <w:tcPr>
            <w:tcW w:w="2878" w:type="dxa"/>
            <w:tcBorders>
              <w:top w:val="nil"/>
              <w:left w:val="nil"/>
              <w:bottom w:val="single" w:sz="4" w:space="0" w:color="auto"/>
              <w:right w:val="single" w:sz="4" w:space="0" w:color="auto"/>
            </w:tcBorders>
            <w:shd w:val="clear" w:color="auto" w:fill="auto"/>
            <w:hideMark/>
          </w:tcPr>
          <w:p w:rsidR="00B50DEB" w:rsidRPr="00D83835" w:rsidRDefault="00B50DEB" w:rsidP="00B50DEB">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22,4</w:t>
            </w:r>
          </w:p>
        </w:tc>
        <w:tc>
          <w:tcPr>
            <w:tcW w:w="2656" w:type="dxa"/>
            <w:tcBorders>
              <w:top w:val="nil"/>
              <w:left w:val="nil"/>
              <w:bottom w:val="single" w:sz="4" w:space="0" w:color="auto"/>
              <w:right w:val="single" w:sz="4" w:space="0" w:color="auto"/>
            </w:tcBorders>
            <w:shd w:val="clear" w:color="auto" w:fill="auto"/>
            <w:hideMark/>
          </w:tcPr>
          <w:p w:rsidR="00B50DEB" w:rsidRPr="00D83835" w:rsidRDefault="00B50DEB" w:rsidP="00B50DEB">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18,26</w:t>
            </w:r>
          </w:p>
        </w:tc>
      </w:tr>
      <w:tr w:rsidR="00B50DEB" w:rsidRPr="00D83835" w:rsidTr="00F904E9">
        <w:trPr>
          <w:trHeight w:val="753"/>
        </w:trPr>
        <w:tc>
          <w:tcPr>
            <w:tcW w:w="1940" w:type="dxa"/>
            <w:tcBorders>
              <w:top w:val="nil"/>
              <w:left w:val="single" w:sz="4" w:space="0" w:color="auto"/>
              <w:bottom w:val="single" w:sz="4" w:space="0" w:color="auto"/>
              <w:right w:val="single" w:sz="4" w:space="0" w:color="auto"/>
            </w:tcBorders>
            <w:shd w:val="clear" w:color="auto" w:fill="auto"/>
            <w:hideMark/>
          </w:tcPr>
          <w:p w:rsidR="00B50DEB" w:rsidRPr="00D83835" w:rsidRDefault="00B50DEB" w:rsidP="00B50DEB">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Весь жилой комплекс</w:t>
            </w:r>
          </w:p>
        </w:tc>
        <w:tc>
          <w:tcPr>
            <w:tcW w:w="2214" w:type="dxa"/>
            <w:tcBorders>
              <w:top w:val="nil"/>
              <w:left w:val="nil"/>
              <w:bottom w:val="single" w:sz="4" w:space="0" w:color="auto"/>
              <w:right w:val="single" w:sz="4" w:space="0" w:color="auto"/>
            </w:tcBorders>
            <w:shd w:val="clear" w:color="auto" w:fill="auto"/>
            <w:hideMark/>
          </w:tcPr>
          <w:p w:rsidR="00B50DEB" w:rsidRPr="00D83835" w:rsidRDefault="00B50DEB" w:rsidP="00B50DEB">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21,55</w:t>
            </w:r>
          </w:p>
        </w:tc>
        <w:tc>
          <w:tcPr>
            <w:tcW w:w="2878" w:type="dxa"/>
            <w:tcBorders>
              <w:top w:val="nil"/>
              <w:left w:val="nil"/>
              <w:bottom w:val="single" w:sz="4" w:space="0" w:color="auto"/>
              <w:right w:val="single" w:sz="4" w:space="0" w:color="auto"/>
            </w:tcBorders>
            <w:shd w:val="clear" w:color="auto" w:fill="auto"/>
            <w:hideMark/>
          </w:tcPr>
          <w:p w:rsidR="00B50DEB" w:rsidRPr="00D83835" w:rsidRDefault="00B50DEB" w:rsidP="00B50DEB">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20,22</w:t>
            </w:r>
          </w:p>
        </w:tc>
        <w:tc>
          <w:tcPr>
            <w:tcW w:w="2656" w:type="dxa"/>
            <w:tcBorders>
              <w:top w:val="nil"/>
              <w:left w:val="nil"/>
              <w:bottom w:val="single" w:sz="4" w:space="0" w:color="auto"/>
              <w:right w:val="single" w:sz="4" w:space="0" w:color="auto"/>
            </w:tcBorders>
            <w:shd w:val="clear" w:color="auto" w:fill="auto"/>
            <w:hideMark/>
          </w:tcPr>
          <w:p w:rsidR="00B50DEB" w:rsidRPr="00D83835" w:rsidRDefault="00B50DEB" w:rsidP="00B50DEB">
            <w:pPr>
              <w:spacing w:after="0" w:line="240" w:lineRule="auto"/>
              <w:jc w:val="both"/>
              <w:rPr>
                <w:rFonts w:ascii="Times New Roman" w:hAnsi="Times New Roman" w:cs="Times New Roman"/>
                <w:color w:val="000000"/>
                <w:sz w:val="24"/>
                <w:szCs w:val="24"/>
              </w:rPr>
            </w:pPr>
            <w:r w:rsidRPr="00D83835">
              <w:rPr>
                <w:rFonts w:ascii="Times New Roman" w:hAnsi="Times New Roman" w:cs="Times New Roman"/>
                <w:color w:val="000000"/>
                <w:sz w:val="24"/>
                <w:szCs w:val="24"/>
              </w:rPr>
              <w:t>15,9</w:t>
            </w:r>
          </w:p>
        </w:tc>
      </w:tr>
    </w:tbl>
    <w:p w:rsidR="00D83835" w:rsidRDefault="00D83835" w:rsidP="00F1608A">
      <w:pPr>
        <w:pStyle w:val="a9"/>
        <w:jc w:val="center"/>
        <w:rPr>
          <w:szCs w:val="24"/>
        </w:rPr>
      </w:pPr>
      <w:r w:rsidRPr="00D83835">
        <w:rPr>
          <w:szCs w:val="24"/>
        </w:rPr>
        <w:t>Сравнение тарифных ставок</w:t>
      </w:r>
    </w:p>
    <w:p w:rsidR="00B50DEB" w:rsidRPr="00D83835" w:rsidRDefault="00B50DEB" w:rsidP="00B50DEB">
      <w:pPr>
        <w:pStyle w:val="a9"/>
        <w:rPr>
          <w:szCs w:val="24"/>
        </w:rPr>
      </w:pPr>
    </w:p>
    <w:p w:rsidR="00D83835" w:rsidRPr="00D83835" w:rsidRDefault="00D83835" w:rsidP="00D83835">
      <w:pPr>
        <w:pStyle w:val="a9"/>
        <w:rPr>
          <w:szCs w:val="24"/>
        </w:rPr>
      </w:pPr>
    </w:p>
    <w:p w:rsidR="00D83835" w:rsidRPr="00D83835" w:rsidRDefault="00D83835" w:rsidP="00D83835">
      <w:pPr>
        <w:pStyle w:val="a9"/>
        <w:rPr>
          <w:szCs w:val="24"/>
        </w:rPr>
      </w:pPr>
      <w:r w:rsidRPr="00D83835">
        <w:rPr>
          <w:szCs w:val="24"/>
        </w:rPr>
        <w:t>Сравнение тарифных ставок на содержание и текущий ремонт при постепенном вводе очередей жилого комплекса приведено на рис. 6.4.</w:t>
      </w:r>
    </w:p>
    <w:p w:rsidR="00D83835" w:rsidRPr="00D83835" w:rsidRDefault="00D83835" w:rsidP="00D83835">
      <w:pPr>
        <w:pStyle w:val="a9"/>
        <w:ind w:firstLine="0"/>
        <w:rPr>
          <w:szCs w:val="24"/>
        </w:rPr>
      </w:pPr>
      <w:r w:rsidRPr="00D83835">
        <w:rPr>
          <w:noProof/>
          <w:szCs w:val="24"/>
          <w:lang w:eastAsia="ru-RU"/>
        </w:rPr>
        <w:lastRenderedPageBreak/>
        <w:drawing>
          <wp:inline distT="0" distB="0" distL="0" distR="0">
            <wp:extent cx="6140450" cy="3187700"/>
            <wp:effectExtent l="19050" t="0" r="12700" b="0"/>
            <wp:docPr id="481"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7"/>
              </a:graphicData>
            </a:graphic>
          </wp:inline>
        </w:drawing>
      </w:r>
    </w:p>
    <w:p w:rsidR="00D83835" w:rsidRPr="00D83835" w:rsidRDefault="00D83835" w:rsidP="00F1608A">
      <w:pPr>
        <w:spacing w:line="360" w:lineRule="auto"/>
        <w:ind w:firstLine="708"/>
        <w:jc w:val="center"/>
        <w:rPr>
          <w:rFonts w:ascii="Times New Roman" w:hAnsi="Times New Roman" w:cs="Times New Roman"/>
          <w:sz w:val="24"/>
          <w:szCs w:val="24"/>
        </w:rPr>
      </w:pPr>
      <w:r w:rsidRPr="00D83835">
        <w:rPr>
          <w:rFonts w:ascii="Times New Roman" w:hAnsi="Times New Roman" w:cs="Times New Roman"/>
          <w:sz w:val="24"/>
          <w:szCs w:val="24"/>
        </w:rPr>
        <w:t>Рис. 6.4. Сравнение тарифных ставок на содержание и текущий ремонт при постепенном вводе очередей жилого комплекса.</w:t>
      </w:r>
    </w:p>
    <w:p w:rsidR="00D83835" w:rsidRPr="00D83835" w:rsidRDefault="00D83835" w:rsidP="00D83835">
      <w:pPr>
        <w:pStyle w:val="a9"/>
        <w:rPr>
          <w:szCs w:val="24"/>
        </w:rPr>
      </w:pPr>
      <w:r w:rsidRPr="00D83835">
        <w:rPr>
          <w:szCs w:val="24"/>
        </w:rPr>
        <w:t xml:space="preserve">На рисунке видно, что в первой очереди строительства ЖК “Университетский” тарифная ставка при создании собственной управляющей компании превышает нормативную ставку, а также ставку при привлечении профессиональной управляющей компании. В первой очереди ставка собственной УК больше нормативной на 36%, после ввода второй очереди жилого комплекса ставка УК “Актив-Система” становится гораздо ниже нормативной и ставки привлеченной УК. После ввода 3 очереди превышение  нормативной ставки на тарифной ставкой УК “Актив система” составляет около 20%. Таким образом тарифная ставка собственной УК сравняется с нормативной уже после сдачи </w:t>
      </w:r>
      <w:r w:rsidRPr="00D83835">
        <w:rPr>
          <w:szCs w:val="24"/>
          <w:lang w:val="en-US"/>
        </w:rPr>
        <w:t>I</w:t>
      </w:r>
      <w:r w:rsidRPr="00D83835">
        <w:rPr>
          <w:szCs w:val="24"/>
        </w:rPr>
        <w:t xml:space="preserve"> очереди строительства. Тарифная ставка при управлении УК «Актив-Система» так же ниже нормативной ставки во </w:t>
      </w:r>
      <w:r w:rsidRPr="00D83835">
        <w:rPr>
          <w:szCs w:val="24"/>
          <w:lang w:val="en-US"/>
        </w:rPr>
        <w:t>II</w:t>
      </w:r>
      <w:r w:rsidRPr="00D83835">
        <w:rPr>
          <w:szCs w:val="24"/>
        </w:rPr>
        <w:t xml:space="preserve"> и </w:t>
      </w:r>
      <w:r w:rsidRPr="00D83835">
        <w:rPr>
          <w:szCs w:val="24"/>
          <w:lang w:val="en-US"/>
        </w:rPr>
        <w:t>III</w:t>
      </w:r>
      <w:r w:rsidRPr="00D83835">
        <w:rPr>
          <w:szCs w:val="24"/>
        </w:rPr>
        <w:t xml:space="preserve"> очередях жилого комплекса. При вводе 3 очереди и при повышении нормативной ставки, ставка на управление всем жилым комплексом становится намного ниже нормативной. </w:t>
      </w:r>
    </w:p>
    <w:p w:rsidR="00D83835" w:rsidRPr="00D83835" w:rsidRDefault="00D83835" w:rsidP="00D83835">
      <w:pPr>
        <w:pStyle w:val="a9"/>
        <w:rPr>
          <w:szCs w:val="24"/>
        </w:rPr>
      </w:pPr>
      <w:r w:rsidRPr="00D83835">
        <w:rPr>
          <w:szCs w:val="24"/>
        </w:rPr>
        <w:t>Сравнение тарифов на содержание и текущий ремонт при различных вариантах управления всем жилым комплексом «Университетский»:</w:t>
      </w:r>
    </w:p>
    <w:p w:rsidR="00D83835" w:rsidRPr="00D83835" w:rsidRDefault="00D83835" w:rsidP="00D83835">
      <w:pPr>
        <w:pStyle w:val="a9"/>
        <w:rPr>
          <w:szCs w:val="24"/>
        </w:rPr>
      </w:pPr>
      <w:r w:rsidRPr="00D83835">
        <w:rPr>
          <w:szCs w:val="24"/>
        </w:rPr>
        <w:t>Сравнение тарифных ставок на содержание и текущий ремонт без учета услуг охраны для всего жилого комплекса представлено на рис. 6.5.</w:t>
      </w:r>
    </w:p>
    <w:p w:rsidR="00D83835" w:rsidRPr="00D83835" w:rsidRDefault="00D83835" w:rsidP="00D83835">
      <w:pPr>
        <w:spacing w:line="360" w:lineRule="auto"/>
        <w:jc w:val="both"/>
        <w:rPr>
          <w:rFonts w:ascii="Times New Roman" w:hAnsi="Times New Roman" w:cs="Times New Roman"/>
          <w:sz w:val="24"/>
          <w:szCs w:val="24"/>
        </w:rPr>
      </w:pPr>
      <w:r w:rsidRPr="00D83835">
        <w:rPr>
          <w:rFonts w:ascii="Times New Roman" w:hAnsi="Times New Roman" w:cs="Times New Roman"/>
          <w:noProof/>
          <w:sz w:val="24"/>
          <w:szCs w:val="24"/>
          <w:lang w:eastAsia="ru-RU"/>
        </w:rPr>
        <w:lastRenderedPageBreak/>
        <w:drawing>
          <wp:inline distT="0" distB="0" distL="0" distR="0">
            <wp:extent cx="6140450" cy="3390900"/>
            <wp:effectExtent l="19050" t="0" r="12700" b="0"/>
            <wp:docPr id="48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8"/>
              </a:graphicData>
            </a:graphic>
          </wp:inline>
        </w:drawing>
      </w:r>
    </w:p>
    <w:p w:rsidR="00D83835" w:rsidRPr="00D83835" w:rsidRDefault="00D83835" w:rsidP="00F1608A">
      <w:pPr>
        <w:pStyle w:val="a9"/>
        <w:jc w:val="center"/>
        <w:rPr>
          <w:szCs w:val="24"/>
        </w:rPr>
      </w:pPr>
      <w:r w:rsidRPr="00D83835">
        <w:rPr>
          <w:szCs w:val="24"/>
        </w:rPr>
        <w:t>Рис. 6.5. Сравнение тарифных ставок на содержание и текущий ремонт для всего жилого комплекса</w:t>
      </w:r>
    </w:p>
    <w:p w:rsidR="00D83835" w:rsidRPr="00D83835" w:rsidRDefault="00D83835" w:rsidP="00D83835">
      <w:pPr>
        <w:pStyle w:val="a9"/>
        <w:rPr>
          <w:szCs w:val="24"/>
        </w:rPr>
      </w:pPr>
      <w:r w:rsidRPr="00D83835">
        <w:rPr>
          <w:szCs w:val="24"/>
        </w:rPr>
        <w:t>Сравнение тарифных ставок на управление всем жилым комплексом представлено на рис. 6.6.</w:t>
      </w:r>
    </w:p>
    <w:p w:rsidR="00D83835" w:rsidRPr="00D83835" w:rsidRDefault="00D83835" w:rsidP="00F904E9">
      <w:pPr>
        <w:spacing w:line="360" w:lineRule="auto"/>
        <w:ind w:right="50"/>
        <w:jc w:val="both"/>
        <w:rPr>
          <w:rFonts w:ascii="Times New Roman" w:hAnsi="Times New Roman" w:cs="Times New Roman"/>
          <w:sz w:val="24"/>
          <w:szCs w:val="24"/>
        </w:rPr>
      </w:pPr>
      <w:r w:rsidRPr="00D83835">
        <w:rPr>
          <w:rFonts w:ascii="Times New Roman" w:hAnsi="Times New Roman" w:cs="Times New Roman"/>
          <w:noProof/>
          <w:sz w:val="24"/>
          <w:szCs w:val="24"/>
          <w:lang w:eastAsia="ru-RU"/>
        </w:rPr>
        <w:drawing>
          <wp:inline distT="0" distB="0" distL="0" distR="0">
            <wp:extent cx="6140450" cy="2959100"/>
            <wp:effectExtent l="19050" t="0" r="12700" b="0"/>
            <wp:docPr id="48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9"/>
              </a:graphicData>
            </a:graphic>
          </wp:inline>
        </w:drawing>
      </w:r>
    </w:p>
    <w:p w:rsidR="00D83835" w:rsidRPr="00D83835" w:rsidRDefault="00D83835" w:rsidP="00D83835">
      <w:pPr>
        <w:pStyle w:val="a9"/>
        <w:rPr>
          <w:szCs w:val="24"/>
        </w:rPr>
      </w:pPr>
      <w:r w:rsidRPr="00D83835">
        <w:rPr>
          <w:szCs w:val="24"/>
        </w:rPr>
        <w:t>Рис. 6.6. Сравнение тарифных ставок на управление всем жилым комплексом.</w:t>
      </w:r>
    </w:p>
    <w:p w:rsidR="00D83835" w:rsidRPr="00D83835" w:rsidRDefault="00D83835" w:rsidP="00D83835">
      <w:pPr>
        <w:pStyle w:val="a9"/>
        <w:rPr>
          <w:szCs w:val="24"/>
        </w:rPr>
      </w:pPr>
      <w:r w:rsidRPr="00D83835">
        <w:rPr>
          <w:szCs w:val="24"/>
        </w:rPr>
        <w:t xml:space="preserve">Как видно из рисунка 6.5 тарифная ставка при создании ТСЖ и последующей передаче полномочий по управлению всем жилым комплексом управляющей компании </w:t>
      </w:r>
      <w:r w:rsidRPr="00D83835">
        <w:rPr>
          <w:szCs w:val="24"/>
        </w:rPr>
        <w:lastRenderedPageBreak/>
        <w:t>наименьшая. Тарифная ставка на содержание и текущий ремонт при создании собственной управляющей компании превышает данную ставку на 12,5%.</w:t>
      </w:r>
    </w:p>
    <w:p w:rsidR="00D83835" w:rsidRDefault="00D83835" w:rsidP="00D83835">
      <w:pPr>
        <w:pStyle w:val="a9"/>
        <w:rPr>
          <w:szCs w:val="24"/>
        </w:rPr>
      </w:pPr>
      <w:r w:rsidRPr="00D83835">
        <w:rPr>
          <w:szCs w:val="24"/>
        </w:rPr>
        <w:t>Из рисунка 6.6 видно, что ставка на управление всем жилым комплексом при управлении собственной управляющей компанией превышает ставку на управление при управлении профессиональной управляющей компании «Актив-Система» на 10%.</w:t>
      </w:r>
    </w:p>
    <w:p w:rsidR="0042504F" w:rsidRPr="00D83835" w:rsidRDefault="0042504F" w:rsidP="00D83835">
      <w:pPr>
        <w:pStyle w:val="a9"/>
        <w:rPr>
          <w:szCs w:val="24"/>
        </w:rPr>
      </w:pPr>
    </w:p>
    <w:p w:rsidR="00D83835" w:rsidRDefault="00D83835" w:rsidP="0042504F">
      <w:pPr>
        <w:pStyle w:val="a9"/>
        <w:jc w:val="center"/>
        <w:rPr>
          <w:b/>
          <w:szCs w:val="24"/>
        </w:rPr>
      </w:pPr>
      <w:r w:rsidRPr="0042504F">
        <w:rPr>
          <w:b/>
          <w:szCs w:val="24"/>
        </w:rPr>
        <w:t>Выводы:</w:t>
      </w:r>
    </w:p>
    <w:p w:rsidR="0042504F" w:rsidRPr="0042504F" w:rsidRDefault="0042504F" w:rsidP="0042504F">
      <w:pPr>
        <w:pStyle w:val="a9"/>
        <w:jc w:val="center"/>
        <w:rPr>
          <w:b/>
          <w:szCs w:val="24"/>
        </w:rPr>
      </w:pPr>
    </w:p>
    <w:p w:rsidR="00D83835" w:rsidRPr="00D83835" w:rsidRDefault="00D83835" w:rsidP="00D83835">
      <w:pPr>
        <w:pStyle w:val="a9"/>
        <w:rPr>
          <w:szCs w:val="24"/>
        </w:rPr>
      </w:pPr>
      <w:r w:rsidRPr="00D83835">
        <w:rPr>
          <w:szCs w:val="24"/>
        </w:rPr>
        <w:t>В результате экономической экспертизы получены следующие ставки на управление жилым комплексом «Университетский»:</w:t>
      </w:r>
    </w:p>
    <w:p w:rsidR="00D83835" w:rsidRPr="00D83835" w:rsidRDefault="00D83835" w:rsidP="00D83835">
      <w:pPr>
        <w:pStyle w:val="a9"/>
        <w:rPr>
          <w:szCs w:val="24"/>
        </w:rPr>
      </w:pPr>
      <w:r w:rsidRPr="00D83835">
        <w:rPr>
          <w:szCs w:val="24"/>
        </w:rPr>
        <w:t>Ставка при создании собственной управляющей компании “Актив-Система” понижается при введении в эксплуатацию новых очередей:</w:t>
      </w:r>
    </w:p>
    <w:p w:rsidR="00D83835" w:rsidRPr="00D83835" w:rsidRDefault="00D83835" w:rsidP="00D83835">
      <w:pPr>
        <w:pStyle w:val="a9"/>
        <w:rPr>
          <w:szCs w:val="24"/>
        </w:rPr>
      </w:pPr>
      <w:r w:rsidRPr="00D83835">
        <w:rPr>
          <w:szCs w:val="24"/>
          <w:lang w:val="en-US"/>
        </w:rPr>
        <w:t>I</w:t>
      </w:r>
      <w:r w:rsidRPr="00D83835">
        <w:rPr>
          <w:szCs w:val="24"/>
        </w:rPr>
        <w:t xml:space="preserve"> очередь – 30,346 руб.за кв.м.</w:t>
      </w:r>
    </w:p>
    <w:p w:rsidR="00D83835" w:rsidRPr="00D83835" w:rsidRDefault="00D83835" w:rsidP="00D83835">
      <w:pPr>
        <w:pStyle w:val="a9"/>
        <w:rPr>
          <w:szCs w:val="24"/>
        </w:rPr>
      </w:pPr>
      <w:r w:rsidRPr="00D83835">
        <w:rPr>
          <w:szCs w:val="24"/>
          <w:lang w:val="en-US"/>
        </w:rPr>
        <w:t>I</w:t>
      </w:r>
      <w:r w:rsidRPr="00D83835">
        <w:rPr>
          <w:szCs w:val="24"/>
        </w:rPr>
        <w:t xml:space="preserve"> и </w:t>
      </w:r>
      <w:r w:rsidRPr="00D83835">
        <w:rPr>
          <w:szCs w:val="24"/>
          <w:lang w:val="en-US"/>
        </w:rPr>
        <w:t>II</w:t>
      </w:r>
      <w:r w:rsidRPr="00D83835">
        <w:rPr>
          <w:szCs w:val="24"/>
        </w:rPr>
        <w:t xml:space="preserve"> очереди – 18,26 руб. за кв.м.</w:t>
      </w:r>
    </w:p>
    <w:p w:rsidR="00D83835" w:rsidRPr="00D83835" w:rsidRDefault="00D83835" w:rsidP="00D83835">
      <w:pPr>
        <w:pStyle w:val="a9"/>
        <w:rPr>
          <w:szCs w:val="24"/>
        </w:rPr>
      </w:pPr>
      <w:r w:rsidRPr="00D83835">
        <w:rPr>
          <w:szCs w:val="24"/>
        </w:rPr>
        <w:t>Весь жилой комплекс – 15,9 за кв.м.</w:t>
      </w:r>
    </w:p>
    <w:p w:rsidR="00D83835" w:rsidRPr="00D83835" w:rsidRDefault="00D83835" w:rsidP="00D83835">
      <w:pPr>
        <w:pStyle w:val="a9"/>
        <w:rPr>
          <w:szCs w:val="24"/>
        </w:rPr>
      </w:pPr>
      <w:r w:rsidRPr="00D83835">
        <w:rPr>
          <w:szCs w:val="24"/>
        </w:rPr>
        <w:t>Ставка при привлечении профессиональной управляющей компании  так же понижается с вводом новых очередей:</w:t>
      </w:r>
    </w:p>
    <w:p w:rsidR="00D83835" w:rsidRPr="00D83835" w:rsidRDefault="00D83835" w:rsidP="00D83835">
      <w:pPr>
        <w:pStyle w:val="a9"/>
        <w:rPr>
          <w:szCs w:val="24"/>
        </w:rPr>
      </w:pPr>
      <w:r w:rsidRPr="00D83835">
        <w:rPr>
          <w:szCs w:val="24"/>
          <w:lang w:val="en-US"/>
        </w:rPr>
        <w:t>I</w:t>
      </w:r>
      <w:r w:rsidRPr="00D83835">
        <w:rPr>
          <w:szCs w:val="24"/>
        </w:rPr>
        <w:t xml:space="preserve"> очередь – 24,3 руб.за кв.м.</w:t>
      </w:r>
    </w:p>
    <w:p w:rsidR="00D83835" w:rsidRPr="00D83835" w:rsidRDefault="00D83835" w:rsidP="00D83835">
      <w:pPr>
        <w:pStyle w:val="a9"/>
        <w:rPr>
          <w:szCs w:val="24"/>
        </w:rPr>
      </w:pPr>
      <w:r w:rsidRPr="00D83835">
        <w:rPr>
          <w:szCs w:val="24"/>
          <w:lang w:val="en-US"/>
        </w:rPr>
        <w:t>I</w:t>
      </w:r>
      <w:r w:rsidRPr="00D83835">
        <w:rPr>
          <w:szCs w:val="24"/>
        </w:rPr>
        <w:t xml:space="preserve"> и </w:t>
      </w:r>
      <w:r w:rsidRPr="00D83835">
        <w:rPr>
          <w:szCs w:val="24"/>
          <w:lang w:val="en-US"/>
        </w:rPr>
        <w:t>II</w:t>
      </w:r>
      <w:r w:rsidRPr="00D83835">
        <w:rPr>
          <w:szCs w:val="24"/>
        </w:rPr>
        <w:t xml:space="preserve"> очереди – 22,4 руб. за кв.м.</w:t>
      </w:r>
    </w:p>
    <w:p w:rsidR="00D83835" w:rsidRPr="00D83835" w:rsidRDefault="00D83835" w:rsidP="00D83835">
      <w:pPr>
        <w:pStyle w:val="a9"/>
        <w:rPr>
          <w:szCs w:val="24"/>
        </w:rPr>
      </w:pPr>
      <w:r w:rsidRPr="00D83835">
        <w:rPr>
          <w:szCs w:val="24"/>
        </w:rPr>
        <w:t>Весь жилой комплекс – 20,22 руб. за кв.м.</w:t>
      </w:r>
    </w:p>
    <w:p w:rsidR="00D83835" w:rsidRPr="00D83835" w:rsidRDefault="00D83835" w:rsidP="00D83835">
      <w:pPr>
        <w:tabs>
          <w:tab w:val="left" w:pos="0"/>
        </w:tabs>
        <w:spacing w:line="360" w:lineRule="auto"/>
        <w:ind w:firstLine="567"/>
        <w:jc w:val="both"/>
        <w:rPr>
          <w:rFonts w:ascii="Times New Roman" w:eastAsia="Calibri" w:hAnsi="Times New Roman" w:cs="Times New Roman"/>
          <w:sz w:val="24"/>
          <w:szCs w:val="24"/>
        </w:rPr>
      </w:pPr>
      <w:r w:rsidRPr="00D83835">
        <w:rPr>
          <w:rFonts w:ascii="Times New Roman" w:eastAsia="Calibri" w:hAnsi="Times New Roman" w:cs="Times New Roman"/>
          <w:sz w:val="24"/>
          <w:szCs w:val="24"/>
        </w:rPr>
        <w:t>Затраты на техническое обслуживание 2 секций ЖК «Университетский» рассчитаны пропорционально отношению общей площади комплекса к площади 2 секций.</w:t>
      </w:r>
    </w:p>
    <w:p w:rsidR="00D83835" w:rsidRPr="00D83835" w:rsidRDefault="00D83835" w:rsidP="00D83835">
      <w:pPr>
        <w:tabs>
          <w:tab w:val="left" w:pos="0"/>
        </w:tabs>
        <w:spacing w:line="360" w:lineRule="auto"/>
        <w:ind w:firstLine="567"/>
        <w:jc w:val="both"/>
        <w:rPr>
          <w:rFonts w:ascii="Times New Roman" w:hAnsi="Times New Roman" w:cs="Times New Roman"/>
          <w:sz w:val="24"/>
          <w:szCs w:val="24"/>
        </w:rPr>
      </w:pPr>
      <w:r w:rsidRPr="00D83835">
        <w:rPr>
          <w:rFonts w:ascii="Times New Roman" w:eastAsia="Calibri" w:hAnsi="Times New Roman" w:cs="Times New Roman"/>
          <w:sz w:val="24"/>
          <w:szCs w:val="24"/>
        </w:rPr>
        <w:t xml:space="preserve">Площадь квартир всего комплекса </w:t>
      </w:r>
      <w:r w:rsidRPr="00D83835">
        <w:rPr>
          <w:rFonts w:ascii="Times New Roman" w:hAnsi="Times New Roman" w:cs="Times New Roman"/>
          <w:sz w:val="24"/>
          <w:szCs w:val="24"/>
        </w:rPr>
        <w:t>81983,1м2</w:t>
      </w:r>
    </w:p>
    <w:p w:rsidR="00D83835" w:rsidRDefault="00D83835" w:rsidP="005A5023">
      <w:pPr>
        <w:tabs>
          <w:tab w:val="left" w:pos="0"/>
          <w:tab w:val="center" w:pos="5128"/>
        </w:tabs>
        <w:spacing w:line="360" w:lineRule="auto"/>
        <w:ind w:firstLine="567"/>
        <w:jc w:val="both"/>
        <w:rPr>
          <w:rFonts w:ascii="Times New Roman" w:hAnsi="Times New Roman" w:cs="Times New Roman"/>
          <w:sz w:val="24"/>
          <w:szCs w:val="24"/>
        </w:rPr>
      </w:pPr>
      <w:r w:rsidRPr="00D83835">
        <w:rPr>
          <w:rFonts w:ascii="Times New Roman" w:hAnsi="Times New Roman" w:cs="Times New Roman"/>
          <w:sz w:val="24"/>
          <w:szCs w:val="24"/>
        </w:rPr>
        <w:t>Площадь квартир 2 секций 9446,04 м2</w:t>
      </w:r>
      <w:r w:rsidR="005A5023">
        <w:rPr>
          <w:rFonts w:ascii="Times New Roman" w:hAnsi="Times New Roman" w:cs="Times New Roman"/>
          <w:sz w:val="24"/>
          <w:szCs w:val="24"/>
        </w:rPr>
        <w:tab/>
      </w:r>
    </w:p>
    <w:p w:rsidR="00D83835" w:rsidRPr="00D83835" w:rsidRDefault="00D83835" w:rsidP="00F1608A">
      <w:pPr>
        <w:tabs>
          <w:tab w:val="left" w:pos="0"/>
        </w:tabs>
        <w:spacing w:line="360" w:lineRule="auto"/>
        <w:ind w:firstLine="567"/>
        <w:jc w:val="center"/>
        <w:rPr>
          <w:rFonts w:ascii="Times New Roman" w:eastAsia="Calibri" w:hAnsi="Times New Roman" w:cs="Times New Roman"/>
          <w:b/>
          <w:sz w:val="24"/>
          <w:szCs w:val="24"/>
        </w:rPr>
      </w:pPr>
      <w:r w:rsidRPr="00D83835">
        <w:rPr>
          <w:rFonts w:ascii="Times New Roman" w:eastAsia="Calibri" w:hAnsi="Times New Roman" w:cs="Times New Roman"/>
          <w:b/>
          <w:sz w:val="24"/>
          <w:szCs w:val="24"/>
        </w:rPr>
        <w:t>6.</w:t>
      </w:r>
      <w:r w:rsidR="00462A56">
        <w:rPr>
          <w:rFonts w:ascii="Times New Roman" w:eastAsia="Calibri" w:hAnsi="Times New Roman" w:cs="Times New Roman"/>
          <w:b/>
          <w:sz w:val="24"/>
          <w:szCs w:val="24"/>
        </w:rPr>
        <w:t>5</w:t>
      </w:r>
      <w:r w:rsidRPr="00D83835">
        <w:rPr>
          <w:rFonts w:ascii="Times New Roman" w:eastAsia="Calibri" w:hAnsi="Times New Roman" w:cs="Times New Roman"/>
          <w:b/>
          <w:sz w:val="24"/>
          <w:szCs w:val="24"/>
        </w:rPr>
        <w:t>. Формирование денежных потоков</w:t>
      </w:r>
    </w:p>
    <w:p w:rsidR="00D83835" w:rsidRPr="00F1608A" w:rsidRDefault="00462A56" w:rsidP="00F1608A">
      <w:pPr>
        <w:tabs>
          <w:tab w:val="left" w:pos="0"/>
        </w:tabs>
        <w:spacing w:line="360" w:lineRule="auto"/>
        <w:ind w:firstLine="567"/>
        <w:jc w:val="center"/>
        <w:rPr>
          <w:rFonts w:ascii="Times New Roman" w:eastAsia="Calibri" w:hAnsi="Times New Roman" w:cs="Times New Roman"/>
          <w:b/>
          <w:sz w:val="24"/>
          <w:szCs w:val="24"/>
        </w:rPr>
      </w:pPr>
      <w:r>
        <w:rPr>
          <w:rFonts w:ascii="Times New Roman" w:eastAsia="Calibri" w:hAnsi="Times New Roman" w:cs="Times New Roman"/>
          <w:b/>
          <w:sz w:val="24"/>
          <w:szCs w:val="24"/>
        </w:rPr>
        <w:t>6.5</w:t>
      </w:r>
      <w:r w:rsidR="00D83835" w:rsidRPr="00F1608A">
        <w:rPr>
          <w:rFonts w:ascii="Times New Roman" w:eastAsia="Calibri" w:hAnsi="Times New Roman" w:cs="Times New Roman"/>
          <w:b/>
          <w:sz w:val="24"/>
          <w:szCs w:val="24"/>
        </w:rPr>
        <w:t>.1.Чистый дисконтированный доход (ЧДД, NPV)</w:t>
      </w:r>
    </w:p>
    <w:p w:rsidR="00D83835" w:rsidRPr="00D83835" w:rsidRDefault="00D83835" w:rsidP="00D83835">
      <w:pPr>
        <w:tabs>
          <w:tab w:val="left" w:pos="0"/>
        </w:tabs>
        <w:spacing w:line="360" w:lineRule="auto"/>
        <w:ind w:firstLine="567"/>
        <w:jc w:val="both"/>
        <w:rPr>
          <w:rFonts w:ascii="Times New Roman" w:eastAsia="Calibri" w:hAnsi="Times New Roman" w:cs="Times New Roman"/>
          <w:sz w:val="24"/>
          <w:szCs w:val="24"/>
        </w:rPr>
      </w:pPr>
      <w:r w:rsidRPr="00D83835">
        <w:rPr>
          <w:rFonts w:ascii="Times New Roman" w:eastAsia="Calibri" w:hAnsi="Times New Roman" w:cs="Times New Roman"/>
          <w:sz w:val="24"/>
          <w:szCs w:val="24"/>
        </w:rPr>
        <w:t>ЧДД - это накопленный дисконтированный эффект за расчетный период. ЧДД является важнейшим показателем и рассчитывается по формуле:</w:t>
      </w:r>
    </w:p>
    <w:p w:rsidR="00D83835" w:rsidRPr="00D83835" w:rsidRDefault="00D83835" w:rsidP="00D83835">
      <w:pPr>
        <w:spacing w:after="0" w:line="360" w:lineRule="auto"/>
        <w:jc w:val="both"/>
        <w:rPr>
          <w:rFonts w:ascii="Times New Roman" w:eastAsia="Times New Roman" w:hAnsi="Times New Roman" w:cs="Times New Roman"/>
          <w:b/>
          <w:sz w:val="24"/>
          <w:szCs w:val="24"/>
          <w:lang w:eastAsia="ru-RU"/>
        </w:rPr>
      </w:pPr>
      <w:r w:rsidRPr="00D83835">
        <w:rPr>
          <w:rFonts w:ascii="Times New Roman" w:eastAsia="Times New Roman" w:hAnsi="Times New Roman" w:cs="Times New Roman"/>
          <w:sz w:val="24"/>
          <w:szCs w:val="24"/>
          <w:lang w:eastAsia="ru-RU"/>
        </w:rPr>
        <w:t>ЧДД</w:t>
      </w:r>
      <w:r w:rsidRPr="00D83835">
        <w:rPr>
          <w:rFonts w:ascii="Times New Roman" w:eastAsia="Times New Roman" w:hAnsi="Times New Roman" w:cs="Times New Roman"/>
          <w:sz w:val="24"/>
          <w:szCs w:val="24"/>
          <w:vertAlign w:val="superscript"/>
          <w:lang w:eastAsia="ru-RU"/>
        </w:rPr>
        <w:t>НЭ</w:t>
      </w:r>
      <w:r w:rsidRPr="00D83835">
        <w:rPr>
          <w:rFonts w:ascii="Times New Roman" w:eastAsia="Times New Roman" w:hAnsi="Times New Roman" w:cs="Times New Roman"/>
          <w:sz w:val="24"/>
          <w:szCs w:val="24"/>
          <w:lang w:eastAsia="ru-RU"/>
        </w:rPr>
        <w:t xml:space="preserve"> = </w:t>
      </w:r>
      <w:r w:rsidRPr="00D83835">
        <w:rPr>
          <w:rFonts w:ascii="Times New Roman" w:eastAsia="Times New Roman" w:hAnsi="Times New Roman" w:cs="Times New Roman"/>
          <w:b/>
          <w:position w:val="-30"/>
          <w:sz w:val="24"/>
          <w:szCs w:val="24"/>
          <w:lang w:eastAsia="ru-RU"/>
        </w:rPr>
        <w:object w:dxaOrig="6100" w:dyaOrig="700">
          <v:shape id="_x0000_i1112" type="#_x0000_t75" style="width:303.75pt;height:35.25pt" o:ole="">
            <v:imagedata r:id="rId190" o:title=""/>
          </v:shape>
          <o:OLEObject Type="Embed" ProgID="Equation.3" ShapeID="_x0000_i1112" DrawAspect="Content" ObjectID="_1433538615" r:id="rId191"/>
        </w:object>
      </w:r>
      <w:r w:rsidRPr="00D83835">
        <w:rPr>
          <w:rFonts w:ascii="Times New Roman" w:eastAsia="Times New Roman" w:hAnsi="Times New Roman" w:cs="Times New Roman"/>
          <w:sz w:val="24"/>
          <w:szCs w:val="24"/>
          <w:lang w:eastAsia="ru-RU"/>
        </w:rPr>
        <w:t>,</w:t>
      </w:r>
    </w:p>
    <w:p w:rsidR="00D83835" w:rsidRPr="00D83835" w:rsidRDefault="00D83835" w:rsidP="00D83835">
      <w:pPr>
        <w:spacing w:after="0" w:line="360" w:lineRule="auto"/>
        <w:jc w:val="both"/>
        <w:rPr>
          <w:rFonts w:ascii="Times New Roman" w:eastAsia="Times New Roman" w:hAnsi="Times New Roman" w:cs="Times New Roman"/>
          <w:sz w:val="24"/>
          <w:szCs w:val="24"/>
          <w:lang w:eastAsia="ru-RU"/>
        </w:rPr>
      </w:pPr>
    </w:p>
    <w:p w:rsidR="00D83835" w:rsidRPr="00D83835" w:rsidRDefault="00D83835" w:rsidP="00D83835">
      <w:pPr>
        <w:spacing w:after="0" w:line="360" w:lineRule="auto"/>
        <w:jc w:val="both"/>
        <w:rPr>
          <w:rFonts w:ascii="Times New Roman" w:eastAsia="Times New Roman" w:hAnsi="Times New Roman" w:cs="Times New Roman"/>
          <w:sz w:val="24"/>
          <w:szCs w:val="24"/>
          <w:lang w:eastAsia="ru-RU"/>
        </w:rPr>
      </w:pPr>
      <w:r w:rsidRPr="00D83835">
        <w:rPr>
          <w:rFonts w:ascii="Times New Roman" w:eastAsia="Times New Roman" w:hAnsi="Times New Roman" w:cs="Times New Roman"/>
          <w:sz w:val="24"/>
          <w:szCs w:val="24"/>
          <w:lang w:eastAsia="ru-RU"/>
        </w:rPr>
        <w:t>где: КВ</w:t>
      </w:r>
      <w:r w:rsidRPr="00D83835">
        <w:rPr>
          <w:rFonts w:ascii="Times New Roman" w:eastAsia="Times New Roman" w:hAnsi="Times New Roman" w:cs="Times New Roman"/>
          <w:sz w:val="24"/>
          <w:szCs w:val="24"/>
          <w:vertAlign w:val="subscript"/>
          <w:lang w:eastAsia="ru-RU"/>
        </w:rPr>
        <w:t>л</w:t>
      </w:r>
      <w:r w:rsidRPr="00D83835">
        <w:rPr>
          <w:rFonts w:ascii="Times New Roman" w:eastAsia="Times New Roman" w:hAnsi="Times New Roman" w:cs="Times New Roman"/>
          <w:sz w:val="24"/>
          <w:szCs w:val="24"/>
          <w:vertAlign w:val="subscript"/>
          <w:lang w:val="en-US" w:eastAsia="ru-RU"/>
        </w:rPr>
        <w:t>i</w:t>
      </w:r>
      <w:r w:rsidRPr="00D83835">
        <w:rPr>
          <w:rFonts w:ascii="Times New Roman" w:eastAsia="Times New Roman" w:hAnsi="Times New Roman" w:cs="Times New Roman"/>
          <w:sz w:val="24"/>
          <w:szCs w:val="24"/>
          <w:lang w:eastAsia="ru-RU"/>
        </w:rPr>
        <w:t xml:space="preserve"> – капитальные вложения </w:t>
      </w:r>
      <w:r w:rsidRPr="00D83835">
        <w:rPr>
          <w:rFonts w:ascii="Times New Roman" w:eastAsia="Times New Roman" w:hAnsi="Times New Roman" w:cs="Times New Roman"/>
          <w:sz w:val="24"/>
          <w:szCs w:val="24"/>
          <w:lang w:val="en-US" w:eastAsia="ru-RU"/>
        </w:rPr>
        <w:t>i</w:t>
      </w:r>
      <w:r w:rsidRPr="00D83835">
        <w:rPr>
          <w:rFonts w:ascii="Times New Roman" w:eastAsia="Times New Roman" w:hAnsi="Times New Roman" w:cs="Times New Roman"/>
          <w:sz w:val="24"/>
          <w:szCs w:val="24"/>
          <w:lang w:eastAsia="ru-RU"/>
        </w:rPr>
        <w:t>-го периода;</w:t>
      </w:r>
    </w:p>
    <w:p w:rsidR="00D83835" w:rsidRPr="00D83835" w:rsidRDefault="00D83835" w:rsidP="00D83835">
      <w:pPr>
        <w:spacing w:after="0" w:line="360" w:lineRule="auto"/>
        <w:jc w:val="both"/>
        <w:rPr>
          <w:rFonts w:ascii="Times New Roman" w:eastAsia="Times New Roman" w:hAnsi="Times New Roman" w:cs="Times New Roman"/>
          <w:sz w:val="24"/>
          <w:szCs w:val="24"/>
          <w:lang w:eastAsia="ru-RU"/>
        </w:rPr>
      </w:pPr>
      <w:r w:rsidRPr="00D83835">
        <w:rPr>
          <w:rFonts w:ascii="Times New Roman" w:eastAsia="Times New Roman" w:hAnsi="Times New Roman" w:cs="Times New Roman"/>
          <w:sz w:val="24"/>
          <w:szCs w:val="24"/>
          <w:lang w:eastAsia="ru-RU"/>
        </w:rPr>
        <w:t>Выр</w:t>
      </w:r>
      <w:r w:rsidRPr="00D83835">
        <w:rPr>
          <w:rFonts w:ascii="Times New Roman" w:eastAsia="Times New Roman" w:hAnsi="Times New Roman" w:cs="Times New Roman"/>
          <w:sz w:val="24"/>
          <w:szCs w:val="24"/>
          <w:vertAlign w:val="subscript"/>
          <w:lang w:val="en-US" w:eastAsia="ru-RU"/>
        </w:rPr>
        <w:t>i</w:t>
      </w:r>
      <w:r w:rsidRPr="00D83835">
        <w:rPr>
          <w:rFonts w:ascii="Times New Roman" w:eastAsia="Times New Roman" w:hAnsi="Times New Roman" w:cs="Times New Roman"/>
          <w:sz w:val="24"/>
          <w:szCs w:val="24"/>
          <w:lang w:eastAsia="ru-RU"/>
        </w:rPr>
        <w:t xml:space="preserve"> – выручка за </w:t>
      </w:r>
      <w:r w:rsidRPr="00D83835">
        <w:rPr>
          <w:rFonts w:ascii="Times New Roman" w:eastAsia="Times New Roman" w:hAnsi="Times New Roman" w:cs="Times New Roman"/>
          <w:sz w:val="24"/>
          <w:szCs w:val="24"/>
          <w:lang w:val="en-US" w:eastAsia="ru-RU"/>
        </w:rPr>
        <w:t>i</w:t>
      </w:r>
      <w:r w:rsidRPr="00D83835">
        <w:rPr>
          <w:rFonts w:ascii="Times New Roman" w:eastAsia="Times New Roman" w:hAnsi="Times New Roman" w:cs="Times New Roman"/>
          <w:sz w:val="24"/>
          <w:szCs w:val="24"/>
          <w:lang w:eastAsia="ru-RU"/>
        </w:rPr>
        <w:t>-й период;</w:t>
      </w:r>
    </w:p>
    <w:p w:rsidR="00D83835" w:rsidRPr="00D83835" w:rsidRDefault="00D83835" w:rsidP="00D83835">
      <w:pPr>
        <w:spacing w:after="0" w:line="360" w:lineRule="auto"/>
        <w:jc w:val="both"/>
        <w:rPr>
          <w:rFonts w:ascii="Times New Roman" w:eastAsia="Times New Roman" w:hAnsi="Times New Roman" w:cs="Times New Roman"/>
          <w:sz w:val="24"/>
          <w:szCs w:val="24"/>
          <w:lang w:eastAsia="ru-RU"/>
        </w:rPr>
      </w:pPr>
      <w:r w:rsidRPr="00D83835">
        <w:rPr>
          <w:rFonts w:ascii="Times New Roman" w:eastAsia="Times New Roman" w:hAnsi="Times New Roman" w:cs="Times New Roman"/>
          <w:sz w:val="24"/>
          <w:szCs w:val="24"/>
          <w:lang w:eastAsia="ru-RU"/>
        </w:rPr>
        <w:t>ОР</w:t>
      </w:r>
      <w:r w:rsidRPr="00D83835">
        <w:rPr>
          <w:rFonts w:ascii="Times New Roman" w:eastAsia="Times New Roman" w:hAnsi="Times New Roman" w:cs="Times New Roman"/>
          <w:sz w:val="24"/>
          <w:szCs w:val="24"/>
          <w:vertAlign w:val="subscript"/>
          <w:lang w:val="en-US" w:eastAsia="ru-RU"/>
        </w:rPr>
        <w:t>i</w:t>
      </w:r>
      <w:r w:rsidRPr="00D83835">
        <w:rPr>
          <w:rFonts w:ascii="Times New Roman" w:eastAsia="Times New Roman" w:hAnsi="Times New Roman" w:cs="Times New Roman"/>
          <w:sz w:val="24"/>
          <w:szCs w:val="24"/>
          <w:lang w:eastAsia="ru-RU"/>
        </w:rPr>
        <w:t xml:space="preserve"> – операционные затраты за </w:t>
      </w:r>
      <w:r w:rsidRPr="00D83835">
        <w:rPr>
          <w:rFonts w:ascii="Times New Roman" w:eastAsia="Times New Roman" w:hAnsi="Times New Roman" w:cs="Times New Roman"/>
          <w:sz w:val="24"/>
          <w:szCs w:val="24"/>
          <w:lang w:val="en-US" w:eastAsia="ru-RU"/>
        </w:rPr>
        <w:t>i</w:t>
      </w:r>
      <w:r w:rsidRPr="00D83835">
        <w:rPr>
          <w:rFonts w:ascii="Times New Roman" w:eastAsia="Times New Roman" w:hAnsi="Times New Roman" w:cs="Times New Roman"/>
          <w:sz w:val="24"/>
          <w:szCs w:val="24"/>
          <w:lang w:eastAsia="ru-RU"/>
        </w:rPr>
        <w:t>-й период;</w:t>
      </w:r>
    </w:p>
    <w:p w:rsidR="00D83835" w:rsidRPr="00D83835" w:rsidRDefault="00D83835" w:rsidP="00D83835">
      <w:pPr>
        <w:spacing w:after="0" w:line="360" w:lineRule="auto"/>
        <w:jc w:val="both"/>
        <w:rPr>
          <w:rFonts w:ascii="Times New Roman" w:eastAsia="Times New Roman" w:hAnsi="Times New Roman" w:cs="Times New Roman"/>
          <w:sz w:val="24"/>
          <w:szCs w:val="24"/>
          <w:lang w:eastAsia="ru-RU"/>
        </w:rPr>
      </w:pPr>
      <w:r w:rsidRPr="00D83835">
        <w:rPr>
          <w:rFonts w:ascii="Times New Roman" w:eastAsia="Times New Roman" w:hAnsi="Times New Roman" w:cs="Times New Roman"/>
          <w:sz w:val="24"/>
          <w:szCs w:val="24"/>
          <w:lang w:eastAsia="ru-RU"/>
        </w:rPr>
        <w:t>НПр</w:t>
      </w:r>
      <w:r w:rsidRPr="00D83835">
        <w:rPr>
          <w:rFonts w:ascii="Times New Roman" w:eastAsia="Times New Roman" w:hAnsi="Times New Roman" w:cs="Times New Roman"/>
          <w:sz w:val="24"/>
          <w:szCs w:val="24"/>
          <w:vertAlign w:val="subscript"/>
          <w:lang w:val="en-US" w:eastAsia="ru-RU"/>
        </w:rPr>
        <w:t>i</w:t>
      </w:r>
      <w:r w:rsidRPr="00D83835">
        <w:rPr>
          <w:rFonts w:ascii="Times New Roman" w:eastAsia="Times New Roman" w:hAnsi="Times New Roman" w:cs="Times New Roman"/>
          <w:sz w:val="24"/>
          <w:szCs w:val="24"/>
          <w:lang w:eastAsia="ru-RU"/>
        </w:rPr>
        <w:t xml:space="preserve"> – налог на прибыль i-го периода;</w:t>
      </w:r>
    </w:p>
    <w:p w:rsidR="00D83835" w:rsidRPr="00D83835" w:rsidRDefault="00D83835" w:rsidP="00D83835">
      <w:pPr>
        <w:spacing w:after="0" w:line="360" w:lineRule="auto"/>
        <w:jc w:val="both"/>
        <w:rPr>
          <w:rFonts w:ascii="Times New Roman" w:eastAsia="Times New Roman" w:hAnsi="Times New Roman" w:cs="Times New Roman"/>
          <w:sz w:val="24"/>
          <w:szCs w:val="24"/>
          <w:lang w:eastAsia="ru-RU"/>
        </w:rPr>
      </w:pPr>
      <w:r w:rsidRPr="00D83835">
        <w:rPr>
          <w:rFonts w:ascii="Times New Roman" w:eastAsia="Times New Roman" w:hAnsi="Times New Roman" w:cs="Times New Roman"/>
          <w:sz w:val="24"/>
          <w:szCs w:val="24"/>
          <w:lang w:eastAsia="ru-RU"/>
        </w:rPr>
        <w:t>ЗК</w:t>
      </w:r>
      <w:r w:rsidRPr="00D83835">
        <w:rPr>
          <w:rFonts w:ascii="Times New Roman" w:eastAsia="Times New Roman" w:hAnsi="Times New Roman" w:cs="Times New Roman"/>
          <w:sz w:val="24"/>
          <w:szCs w:val="24"/>
          <w:vertAlign w:val="subscript"/>
          <w:lang w:val="en-US" w:eastAsia="ru-RU"/>
        </w:rPr>
        <w:t>i</w:t>
      </w:r>
      <w:r w:rsidRPr="00D83835">
        <w:rPr>
          <w:rFonts w:ascii="Times New Roman" w:eastAsia="Times New Roman" w:hAnsi="Times New Roman" w:cs="Times New Roman"/>
          <w:sz w:val="24"/>
          <w:szCs w:val="24"/>
          <w:lang w:eastAsia="ru-RU"/>
        </w:rPr>
        <w:t xml:space="preserve"> – заёмный капитал </w:t>
      </w:r>
      <w:r w:rsidRPr="00D83835">
        <w:rPr>
          <w:rFonts w:ascii="Times New Roman" w:eastAsia="Times New Roman" w:hAnsi="Times New Roman" w:cs="Times New Roman"/>
          <w:sz w:val="24"/>
          <w:szCs w:val="24"/>
          <w:lang w:val="en-US" w:eastAsia="ru-RU"/>
        </w:rPr>
        <w:t>i</w:t>
      </w:r>
      <w:r w:rsidRPr="00D83835">
        <w:rPr>
          <w:rFonts w:ascii="Times New Roman" w:eastAsia="Times New Roman" w:hAnsi="Times New Roman" w:cs="Times New Roman"/>
          <w:sz w:val="24"/>
          <w:szCs w:val="24"/>
          <w:lang w:eastAsia="ru-RU"/>
        </w:rPr>
        <w:t>-го периода;</w:t>
      </w:r>
    </w:p>
    <w:p w:rsidR="00D83835" w:rsidRPr="00D83835" w:rsidRDefault="00D83835" w:rsidP="00D83835">
      <w:pPr>
        <w:spacing w:after="0" w:line="360" w:lineRule="auto"/>
        <w:jc w:val="both"/>
        <w:rPr>
          <w:rFonts w:ascii="Times New Roman" w:eastAsia="Times New Roman" w:hAnsi="Times New Roman" w:cs="Times New Roman"/>
          <w:sz w:val="24"/>
          <w:szCs w:val="24"/>
          <w:lang w:eastAsia="ru-RU"/>
        </w:rPr>
      </w:pPr>
      <w:r w:rsidRPr="00D83835">
        <w:rPr>
          <w:rFonts w:ascii="Times New Roman" w:eastAsia="Times New Roman" w:hAnsi="Times New Roman" w:cs="Times New Roman"/>
          <w:sz w:val="24"/>
          <w:szCs w:val="24"/>
          <w:lang w:eastAsia="ru-RU"/>
        </w:rPr>
        <w:t>ТК</w:t>
      </w:r>
      <w:r w:rsidRPr="00D83835">
        <w:rPr>
          <w:rFonts w:ascii="Times New Roman" w:eastAsia="Times New Roman" w:hAnsi="Times New Roman" w:cs="Times New Roman"/>
          <w:sz w:val="24"/>
          <w:szCs w:val="24"/>
          <w:vertAlign w:val="subscript"/>
          <w:lang w:val="en-US" w:eastAsia="ru-RU"/>
        </w:rPr>
        <w:t>i</w:t>
      </w:r>
      <w:r w:rsidRPr="00D83835">
        <w:rPr>
          <w:rFonts w:ascii="Times New Roman" w:eastAsia="Times New Roman" w:hAnsi="Times New Roman" w:cs="Times New Roman"/>
          <w:sz w:val="24"/>
          <w:szCs w:val="24"/>
          <w:lang w:eastAsia="ru-RU"/>
        </w:rPr>
        <w:t xml:space="preserve"> – оплата тела кредита за </w:t>
      </w:r>
      <w:r w:rsidRPr="00D83835">
        <w:rPr>
          <w:rFonts w:ascii="Times New Roman" w:eastAsia="Times New Roman" w:hAnsi="Times New Roman" w:cs="Times New Roman"/>
          <w:sz w:val="24"/>
          <w:szCs w:val="24"/>
          <w:lang w:val="en-US" w:eastAsia="ru-RU"/>
        </w:rPr>
        <w:t>i</w:t>
      </w:r>
      <w:r w:rsidRPr="00D83835">
        <w:rPr>
          <w:rFonts w:ascii="Times New Roman" w:eastAsia="Times New Roman" w:hAnsi="Times New Roman" w:cs="Times New Roman"/>
          <w:sz w:val="24"/>
          <w:szCs w:val="24"/>
          <w:lang w:eastAsia="ru-RU"/>
        </w:rPr>
        <w:t>-й период;</w:t>
      </w:r>
    </w:p>
    <w:p w:rsidR="00D83835" w:rsidRPr="00D83835" w:rsidRDefault="00D83835" w:rsidP="00D83835">
      <w:pPr>
        <w:spacing w:after="0" w:line="360" w:lineRule="auto"/>
        <w:jc w:val="both"/>
        <w:rPr>
          <w:rFonts w:ascii="Times New Roman" w:eastAsia="Times New Roman" w:hAnsi="Times New Roman" w:cs="Times New Roman"/>
          <w:sz w:val="24"/>
          <w:szCs w:val="24"/>
          <w:lang w:eastAsia="ru-RU"/>
        </w:rPr>
      </w:pPr>
      <w:r w:rsidRPr="00D83835">
        <w:rPr>
          <w:rFonts w:ascii="Times New Roman" w:eastAsia="Times New Roman" w:hAnsi="Times New Roman" w:cs="Times New Roman"/>
          <w:sz w:val="24"/>
          <w:szCs w:val="24"/>
          <w:lang w:val="en-US" w:eastAsia="ru-RU"/>
        </w:rPr>
        <w:t>r</w:t>
      </w:r>
      <w:r w:rsidRPr="00D83835">
        <w:rPr>
          <w:rFonts w:ascii="Times New Roman" w:eastAsia="Times New Roman" w:hAnsi="Times New Roman" w:cs="Times New Roman"/>
          <w:sz w:val="24"/>
          <w:szCs w:val="24"/>
          <w:lang w:eastAsia="ru-RU"/>
        </w:rPr>
        <w:t xml:space="preserve"> – норма дисконта.</w:t>
      </w:r>
    </w:p>
    <w:p w:rsidR="00D83835" w:rsidRPr="00D83835" w:rsidRDefault="00D83835" w:rsidP="00F1608A">
      <w:pPr>
        <w:tabs>
          <w:tab w:val="left" w:pos="0"/>
        </w:tabs>
        <w:spacing w:line="360" w:lineRule="auto"/>
        <w:ind w:firstLine="567"/>
        <w:jc w:val="both"/>
        <w:rPr>
          <w:rFonts w:ascii="Times New Roman" w:eastAsia="Calibri" w:hAnsi="Times New Roman" w:cs="Times New Roman"/>
          <w:sz w:val="24"/>
          <w:szCs w:val="24"/>
        </w:rPr>
      </w:pPr>
      <w:r w:rsidRPr="00D83835">
        <w:rPr>
          <w:rFonts w:ascii="Times New Roman" w:eastAsia="Calibri" w:hAnsi="Times New Roman" w:cs="Times New Roman"/>
          <w:sz w:val="24"/>
          <w:szCs w:val="24"/>
        </w:rPr>
        <w:t>ЧДД характеризует превышение суммарных денежных поступлений над суммарными затратами для данного проекта с учетом неравноценности эффектов (а также затрат, результатов), относящихся к различным моментам времени. Если ЧДД &gt; 1, то проект эффективен, если ЧДД &lt; 1, то проект неэффективен.</w:t>
      </w:r>
    </w:p>
    <w:p w:rsidR="00D83835" w:rsidRPr="00D83835" w:rsidRDefault="00CD6382" w:rsidP="00F1608A">
      <w:pPr>
        <w:tabs>
          <w:tab w:val="left" w:pos="0"/>
        </w:tabs>
        <w:spacing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 таблице 6.13 </w:t>
      </w:r>
      <w:r w:rsidR="00D83835" w:rsidRPr="00D83835">
        <w:rPr>
          <w:rFonts w:ascii="Times New Roman" w:eastAsia="Calibri" w:hAnsi="Times New Roman" w:cs="Times New Roman"/>
          <w:sz w:val="24"/>
          <w:szCs w:val="24"/>
        </w:rPr>
        <w:t>приведен соответственно расчет денежных потоков и суммарного ЧДД проекта для варианта: продажа квартир и сдача в аренду торговых площадей с использованием собственных средств</w:t>
      </w:r>
    </w:p>
    <w:p w:rsidR="00D83835" w:rsidRPr="00D83835" w:rsidRDefault="00D83835" w:rsidP="00D83835">
      <w:pPr>
        <w:tabs>
          <w:tab w:val="left" w:pos="0"/>
        </w:tabs>
        <w:spacing w:line="360" w:lineRule="auto"/>
        <w:jc w:val="both"/>
        <w:rPr>
          <w:rFonts w:ascii="Times New Roman" w:eastAsia="Calibri" w:hAnsi="Times New Roman" w:cs="Times New Roman"/>
          <w:sz w:val="24"/>
          <w:szCs w:val="24"/>
        </w:rPr>
      </w:pPr>
    </w:p>
    <w:p w:rsidR="00D83835" w:rsidRPr="00D83835" w:rsidRDefault="00D83835" w:rsidP="00D83835">
      <w:pPr>
        <w:tabs>
          <w:tab w:val="left" w:pos="0"/>
        </w:tabs>
        <w:spacing w:line="360" w:lineRule="auto"/>
        <w:jc w:val="both"/>
        <w:rPr>
          <w:rFonts w:ascii="Times New Roman" w:eastAsia="Calibri" w:hAnsi="Times New Roman" w:cs="Times New Roman"/>
          <w:sz w:val="24"/>
          <w:szCs w:val="24"/>
        </w:rPr>
      </w:pPr>
    </w:p>
    <w:p w:rsidR="00D83835" w:rsidRPr="00D83835" w:rsidRDefault="00D83835" w:rsidP="00D83835">
      <w:pPr>
        <w:tabs>
          <w:tab w:val="left" w:pos="0"/>
        </w:tabs>
        <w:spacing w:line="360" w:lineRule="auto"/>
        <w:jc w:val="both"/>
        <w:rPr>
          <w:rFonts w:ascii="Times New Roman" w:eastAsia="Calibri" w:hAnsi="Times New Roman" w:cs="Times New Roman"/>
          <w:sz w:val="24"/>
          <w:szCs w:val="24"/>
        </w:rPr>
      </w:pPr>
    </w:p>
    <w:p w:rsidR="00D83835" w:rsidRPr="00D83835" w:rsidRDefault="00D83835" w:rsidP="00D83835">
      <w:pPr>
        <w:tabs>
          <w:tab w:val="left" w:pos="0"/>
        </w:tabs>
        <w:spacing w:line="360" w:lineRule="auto"/>
        <w:jc w:val="both"/>
        <w:rPr>
          <w:rFonts w:ascii="Times New Roman" w:eastAsia="Calibri" w:hAnsi="Times New Roman" w:cs="Times New Roman"/>
          <w:sz w:val="24"/>
          <w:szCs w:val="24"/>
        </w:rPr>
        <w:sectPr w:rsidR="00D83835" w:rsidRPr="00D83835" w:rsidSect="00654A76">
          <w:headerReference w:type="even" r:id="rId192"/>
          <w:headerReference w:type="default" r:id="rId193"/>
          <w:footerReference w:type="even" r:id="rId194"/>
          <w:footerReference w:type="default" r:id="rId195"/>
          <w:headerReference w:type="first" r:id="rId196"/>
          <w:footerReference w:type="first" r:id="rId197"/>
          <w:pgSz w:w="12240" w:h="15840"/>
          <w:pgMar w:top="1134" w:right="850" w:bottom="1134" w:left="1701" w:header="720" w:footer="57" w:gutter="0"/>
          <w:cols w:space="720"/>
          <w:docGrid w:linePitch="299"/>
        </w:sectPr>
      </w:pPr>
    </w:p>
    <w:p w:rsidR="00D83835" w:rsidRPr="00D83835" w:rsidRDefault="00D83835" w:rsidP="00F1608A">
      <w:pPr>
        <w:tabs>
          <w:tab w:val="left" w:pos="0"/>
        </w:tabs>
        <w:spacing w:line="360" w:lineRule="auto"/>
        <w:jc w:val="right"/>
        <w:rPr>
          <w:rFonts w:ascii="Times New Roman" w:eastAsia="Calibri" w:hAnsi="Times New Roman" w:cs="Times New Roman"/>
          <w:sz w:val="24"/>
          <w:szCs w:val="24"/>
        </w:rPr>
      </w:pPr>
      <w:r w:rsidRPr="00D83835">
        <w:rPr>
          <w:rFonts w:ascii="Times New Roman" w:eastAsia="Calibri" w:hAnsi="Times New Roman" w:cs="Times New Roman"/>
          <w:sz w:val="24"/>
          <w:szCs w:val="24"/>
        </w:rPr>
        <w:lastRenderedPageBreak/>
        <w:t>Таблица 6.13</w:t>
      </w:r>
    </w:p>
    <w:tbl>
      <w:tblPr>
        <w:tblW w:w="13412" w:type="dxa"/>
        <w:tblInd w:w="93" w:type="dxa"/>
        <w:tblLook w:val="04A0"/>
      </w:tblPr>
      <w:tblGrid>
        <w:gridCol w:w="1205"/>
        <w:gridCol w:w="349"/>
        <w:gridCol w:w="841"/>
        <w:gridCol w:w="840"/>
        <w:gridCol w:w="923"/>
        <w:gridCol w:w="923"/>
        <w:gridCol w:w="923"/>
        <w:gridCol w:w="923"/>
        <w:gridCol w:w="923"/>
        <w:gridCol w:w="650"/>
        <w:gridCol w:w="614"/>
        <w:gridCol w:w="614"/>
        <w:gridCol w:w="614"/>
        <w:gridCol w:w="614"/>
        <w:gridCol w:w="614"/>
        <w:gridCol w:w="614"/>
        <w:gridCol w:w="614"/>
        <w:gridCol w:w="614"/>
      </w:tblGrid>
      <w:tr w:rsidR="00CD6382" w:rsidRPr="00CD6382" w:rsidTr="00654A76">
        <w:trPr>
          <w:trHeight w:val="300"/>
        </w:trPr>
        <w:tc>
          <w:tcPr>
            <w:tcW w:w="1174"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391" w:type="dxa"/>
            <w:tcBorders>
              <w:top w:val="single" w:sz="12" w:space="0" w:color="auto"/>
              <w:left w:val="nil"/>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1362" w:type="dxa"/>
            <w:gridSpan w:val="2"/>
            <w:tcBorders>
              <w:top w:val="single" w:sz="12" w:space="0" w:color="auto"/>
              <w:left w:val="nil"/>
              <w:bottom w:val="single" w:sz="12" w:space="0" w:color="auto"/>
              <w:right w:val="single" w:sz="12" w:space="0" w:color="auto"/>
            </w:tcBorders>
            <w:shd w:val="clear" w:color="auto" w:fill="auto"/>
            <w:noWrap/>
            <w:vAlign w:val="center"/>
            <w:hideMark/>
          </w:tcPr>
          <w:p w:rsidR="00CD6382" w:rsidRPr="00CD6382" w:rsidRDefault="00CD6382" w:rsidP="00CD6382">
            <w:pPr>
              <w:spacing w:after="0" w:line="240" w:lineRule="auto"/>
              <w:jc w:val="center"/>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2010 год</w:t>
            </w:r>
          </w:p>
        </w:tc>
        <w:tc>
          <w:tcPr>
            <w:tcW w:w="2969" w:type="dxa"/>
            <w:gridSpan w:val="4"/>
            <w:tcBorders>
              <w:top w:val="single" w:sz="12" w:space="0" w:color="auto"/>
              <w:left w:val="nil"/>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jc w:val="center"/>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2011 год</w:t>
            </w:r>
          </w:p>
        </w:tc>
        <w:tc>
          <w:tcPr>
            <w:tcW w:w="790" w:type="dxa"/>
            <w:tcBorders>
              <w:top w:val="single" w:sz="12" w:space="0" w:color="auto"/>
              <w:left w:val="nil"/>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2012</w:t>
            </w:r>
          </w:p>
        </w:tc>
        <w:tc>
          <w:tcPr>
            <w:tcW w:w="790" w:type="dxa"/>
            <w:tcBorders>
              <w:top w:val="single" w:sz="12" w:space="0" w:color="auto"/>
              <w:left w:val="nil"/>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2013</w:t>
            </w:r>
          </w:p>
        </w:tc>
        <w:tc>
          <w:tcPr>
            <w:tcW w:w="742" w:type="dxa"/>
            <w:tcBorders>
              <w:top w:val="single" w:sz="12" w:space="0" w:color="auto"/>
              <w:left w:val="nil"/>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2014</w:t>
            </w:r>
          </w:p>
        </w:tc>
        <w:tc>
          <w:tcPr>
            <w:tcW w:w="742" w:type="dxa"/>
            <w:tcBorders>
              <w:top w:val="single" w:sz="12" w:space="0" w:color="auto"/>
              <w:left w:val="nil"/>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2015</w:t>
            </w:r>
          </w:p>
        </w:tc>
        <w:tc>
          <w:tcPr>
            <w:tcW w:w="742" w:type="dxa"/>
            <w:tcBorders>
              <w:top w:val="single" w:sz="12" w:space="0" w:color="auto"/>
              <w:left w:val="nil"/>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2016</w:t>
            </w:r>
          </w:p>
        </w:tc>
        <w:tc>
          <w:tcPr>
            <w:tcW w:w="742" w:type="dxa"/>
            <w:tcBorders>
              <w:top w:val="single" w:sz="12" w:space="0" w:color="auto"/>
              <w:left w:val="nil"/>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2017</w:t>
            </w:r>
          </w:p>
        </w:tc>
        <w:tc>
          <w:tcPr>
            <w:tcW w:w="742" w:type="dxa"/>
            <w:tcBorders>
              <w:top w:val="single" w:sz="12" w:space="0" w:color="auto"/>
              <w:left w:val="nil"/>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2018</w:t>
            </w:r>
          </w:p>
        </w:tc>
        <w:tc>
          <w:tcPr>
            <w:tcW w:w="742" w:type="dxa"/>
            <w:tcBorders>
              <w:top w:val="single" w:sz="12" w:space="0" w:color="auto"/>
              <w:left w:val="nil"/>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2019</w:t>
            </w:r>
          </w:p>
        </w:tc>
        <w:tc>
          <w:tcPr>
            <w:tcW w:w="742" w:type="dxa"/>
            <w:tcBorders>
              <w:top w:val="single" w:sz="12" w:space="0" w:color="auto"/>
              <w:left w:val="nil"/>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2020</w:t>
            </w:r>
          </w:p>
        </w:tc>
        <w:tc>
          <w:tcPr>
            <w:tcW w:w="742" w:type="dxa"/>
            <w:tcBorders>
              <w:top w:val="single" w:sz="12" w:space="0" w:color="auto"/>
              <w:left w:val="nil"/>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2021</w:t>
            </w:r>
          </w:p>
        </w:tc>
      </w:tr>
      <w:tr w:rsidR="00CD6382" w:rsidRPr="00CD6382" w:rsidTr="00654A76">
        <w:trPr>
          <w:trHeight w:val="300"/>
        </w:trPr>
        <w:tc>
          <w:tcPr>
            <w:tcW w:w="1174" w:type="dxa"/>
            <w:tcBorders>
              <w:top w:val="nil"/>
              <w:left w:val="single" w:sz="12" w:space="0" w:color="auto"/>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391"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681"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III квартал</w:t>
            </w:r>
          </w:p>
        </w:tc>
        <w:tc>
          <w:tcPr>
            <w:tcW w:w="681"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IV квартал</w:t>
            </w:r>
          </w:p>
        </w:tc>
        <w:tc>
          <w:tcPr>
            <w:tcW w:w="743"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I квартал</w:t>
            </w:r>
          </w:p>
        </w:tc>
        <w:tc>
          <w:tcPr>
            <w:tcW w:w="742"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II квартал</w:t>
            </w:r>
          </w:p>
        </w:tc>
        <w:tc>
          <w:tcPr>
            <w:tcW w:w="742"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III квартал</w:t>
            </w:r>
          </w:p>
        </w:tc>
        <w:tc>
          <w:tcPr>
            <w:tcW w:w="742"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IV квартал</w:t>
            </w:r>
          </w:p>
        </w:tc>
        <w:tc>
          <w:tcPr>
            <w:tcW w:w="790"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790"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742"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742"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742"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742"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742"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742"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742"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742"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r>
      <w:tr w:rsidR="00CD6382" w:rsidRPr="00CD6382" w:rsidTr="00654A76">
        <w:trPr>
          <w:trHeight w:val="300"/>
        </w:trPr>
        <w:tc>
          <w:tcPr>
            <w:tcW w:w="13412" w:type="dxa"/>
            <w:gridSpan w:val="18"/>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jc w:val="center"/>
              <w:rPr>
                <w:rFonts w:ascii="Times New Roman" w:eastAsia="Times New Roman" w:hAnsi="Times New Roman" w:cs="Times New Roman"/>
                <w:b/>
                <w:bCs/>
                <w:color w:val="000000"/>
                <w:lang w:eastAsia="ru-RU"/>
              </w:rPr>
            </w:pPr>
            <w:r w:rsidRPr="00CD6382">
              <w:rPr>
                <w:rFonts w:ascii="Times New Roman" w:eastAsia="Times New Roman" w:hAnsi="Times New Roman" w:cs="Times New Roman"/>
                <w:b/>
                <w:bCs/>
                <w:color w:val="000000"/>
                <w:lang w:eastAsia="ru-RU"/>
              </w:rPr>
              <w:t>ИД</w:t>
            </w:r>
          </w:p>
        </w:tc>
      </w:tr>
      <w:tr w:rsidR="00CD6382" w:rsidRPr="00CD6382" w:rsidTr="00654A76">
        <w:trPr>
          <w:trHeight w:val="876"/>
        </w:trPr>
        <w:tc>
          <w:tcPr>
            <w:tcW w:w="1174" w:type="dxa"/>
            <w:tcBorders>
              <w:top w:val="nil"/>
              <w:left w:val="single" w:sz="12" w:space="0" w:color="auto"/>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Кап. Вложения на стр-во офисов</w:t>
            </w:r>
          </w:p>
        </w:tc>
        <w:tc>
          <w:tcPr>
            <w:tcW w:w="391"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681"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31431,95</w:t>
            </w:r>
          </w:p>
        </w:tc>
        <w:tc>
          <w:tcPr>
            <w:tcW w:w="681"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26105,32</w:t>
            </w:r>
          </w:p>
        </w:tc>
        <w:tc>
          <w:tcPr>
            <w:tcW w:w="743"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29591,71</w:t>
            </w:r>
          </w:p>
        </w:tc>
        <w:tc>
          <w:tcPr>
            <w:tcW w:w="742"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20813,75</w:t>
            </w:r>
          </w:p>
        </w:tc>
        <w:tc>
          <w:tcPr>
            <w:tcW w:w="742"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6549,26</w:t>
            </w:r>
          </w:p>
        </w:tc>
        <w:tc>
          <w:tcPr>
            <w:tcW w:w="742"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27987,75</w:t>
            </w:r>
          </w:p>
        </w:tc>
        <w:tc>
          <w:tcPr>
            <w:tcW w:w="790"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4248,60</w:t>
            </w:r>
          </w:p>
        </w:tc>
        <w:tc>
          <w:tcPr>
            <w:tcW w:w="790" w:type="dxa"/>
            <w:tcBorders>
              <w:top w:val="nil"/>
              <w:left w:val="nil"/>
              <w:bottom w:val="single" w:sz="12" w:space="0" w:color="auto"/>
              <w:right w:val="single" w:sz="12" w:space="0" w:color="auto"/>
            </w:tcBorders>
            <w:shd w:val="clear" w:color="auto" w:fill="auto"/>
            <w:noWrap/>
            <w:vAlign w:val="center"/>
            <w:hideMark/>
          </w:tcPr>
          <w:p w:rsidR="00CD6382" w:rsidRPr="00CD6382" w:rsidRDefault="00CD6382" w:rsidP="00CD6382">
            <w:pPr>
              <w:spacing w:after="0" w:line="240" w:lineRule="auto"/>
              <w:jc w:val="center"/>
              <w:rPr>
                <w:rFonts w:ascii="Calibri" w:eastAsia="Times New Roman" w:hAnsi="Calibri" w:cs="Calibri"/>
                <w:color w:val="000000"/>
                <w:lang w:eastAsia="ru-RU"/>
              </w:rPr>
            </w:pPr>
            <w:r w:rsidRPr="00CD6382">
              <w:rPr>
                <w:rFonts w:ascii="Calibri" w:eastAsia="Times New Roman" w:hAnsi="Calibri" w:cs="Calibri"/>
                <w:color w:val="000000"/>
                <w:lang w:eastAsia="ru-RU"/>
              </w:rPr>
              <w:t> </w:t>
            </w:r>
          </w:p>
        </w:tc>
        <w:tc>
          <w:tcPr>
            <w:tcW w:w="742" w:type="dxa"/>
            <w:tcBorders>
              <w:top w:val="nil"/>
              <w:left w:val="nil"/>
              <w:bottom w:val="single" w:sz="12" w:space="0" w:color="auto"/>
              <w:right w:val="single" w:sz="12" w:space="0" w:color="auto"/>
            </w:tcBorders>
            <w:shd w:val="clear" w:color="auto" w:fill="auto"/>
            <w:noWrap/>
            <w:vAlign w:val="center"/>
            <w:hideMark/>
          </w:tcPr>
          <w:p w:rsidR="00CD6382" w:rsidRPr="00CD6382" w:rsidRDefault="00CD6382" w:rsidP="00CD6382">
            <w:pPr>
              <w:spacing w:after="0" w:line="240" w:lineRule="auto"/>
              <w:jc w:val="center"/>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742" w:type="dxa"/>
            <w:tcBorders>
              <w:top w:val="nil"/>
              <w:left w:val="nil"/>
              <w:bottom w:val="single" w:sz="12" w:space="0" w:color="auto"/>
              <w:right w:val="single" w:sz="12" w:space="0" w:color="auto"/>
            </w:tcBorders>
            <w:shd w:val="clear" w:color="auto" w:fill="auto"/>
            <w:noWrap/>
            <w:vAlign w:val="center"/>
            <w:hideMark/>
          </w:tcPr>
          <w:p w:rsidR="00CD6382" w:rsidRPr="00CD6382" w:rsidRDefault="00CD6382" w:rsidP="00CD6382">
            <w:pPr>
              <w:spacing w:after="0" w:line="240" w:lineRule="auto"/>
              <w:jc w:val="center"/>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742" w:type="dxa"/>
            <w:tcBorders>
              <w:top w:val="nil"/>
              <w:left w:val="nil"/>
              <w:bottom w:val="single" w:sz="12" w:space="0" w:color="auto"/>
              <w:right w:val="single" w:sz="12" w:space="0" w:color="auto"/>
            </w:tcBorders>
            <w:shd w:val="clear" w:color="auto" w:fill="auto"/>
            <w:noWrap/>
            <w:vAlign w:val="center"/>
            <w:hideMark/>
          </w:tcPr>
          <w:p w:rsidR="00CD6382" w:rsidRPr="00CD6382" w:rsidRDefault="00CD6382" w:rsidP="00CD6382">
            <w:pPr>
              <w:spacing w:after="0" w:line="240" w:lineRule="auto"/>
              <w:jc w:val="center"/>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742"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742"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742"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742"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742"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r>
      <w:tr w:rsidR="00CD6382" w:rsidRPr="00CD6382" w:rsidTr="00654A76">
        <w:trPr>
          <w:trHeight w:val="315"/>
        </w:trPr>
        <w:tc>
          <w:tcPr>
            <w:tcW w:w="1174" w:type="dxa"/>
            <w:tcBorders>
              <w:top w:val="nil"/>
              <w:left w:val="single" w:sz="12" w:space="0" w:color="auto"/>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Итого</w:t>
            </w:r>
          </w:p>
        </w:tc>
        <w:tc>
          <w:tcPr>
            <w:tcW w:w="391"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681"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-31431,95</w:t>
            </w:r>
          </w:p>
        </w:tc>
        <w:tc>
          <w:tcPr>
            <w:tcW w:w="681"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-26105,32</w:t>
            </w:r>
          </w:p>
        </w:tc>
        <w:tc>
          <w:tcPr>
            <w:tcW w:w="743"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-29591,71</w:t>
            </w:r>
          </w:p>
        </w:tc>
        <w:tc>
          <w:tcPr>
            <w:tcW w:w="742"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-20813,75</w:t>
            </w:r>
          </w:p>
        </w:tc>
        <w:tc>
          <w:tcPr>
            <w:tcW w:w="742"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-6549,26</w:t>
            </w:r>
          </w:p>
        </w:tc>
        <w:tc>
          <w:tcPr>
            <w:tcW w:w="742"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-27987,75</w:t>
            </w:r>
          </w:p>
        </w:tc>
        <w:tc>
          <w:tcPr>
            <w:tcW w:w="790"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-4248,60</w:t>
            </w:r>
          </w:p>
        </w:tc>
        <w:tc>
          <w:tcPr>
            <w:tcW w:w="790" w:type="dxa"/>
            <w:tcBorders>
              <w:top w:val="nil"/>
              <w:left w:val="nil"/>
              <w:bottom w:val="single" w:sz="12" w:space="0" w:color="auto"/>
              <w:right w:val="single" w:sz="12" w:space="0" w:color="auto"/>
            </w:tcBorders>
            <w:shd w:val="clear" w:color="auto" w:fill="auto"/>
            <w:noWrap/>
            <w:vAlign w:val="center"/>
            <w:hideMark/>
          </w:tcPr>
          <w:p w:rsidR="00CD6382" w:rsidRPr="00CD6382" w:rsidRDefault="00CD6382" w:rsidP="00CD6382">
            <w:pPr>
              <w:spacing w:after="0" w:line="240" w:lineRule="auto"/>
              <w:jc w:val="center"/>
              <w:rPr>
                <w:rFonts w:ascii="Calibri" w:eastAsia="Times New Roman" w:hAnsi="Calibri" w:cs="Calibri"/>
                <w:color w:val="000000"/>
                <w:lang w:eastAsia="ru-RU"/>
              </w:rPr>
            </w:pPr>
            <w:r w:rsidRPr="00CD6382">
              <w:rPr>
                <w:rFonts w:ascii="Calibri" w:eastAsia="Times New Roman" w:hAnsi="Calibri" w:cs="Calibri"/>
                <w:color w:val="000000"/>
                <w:lang w:eastAsia="ru-RU"/>
              </w:rPr>
              <w:t> </w:t>
            </w:r>
          </w:p>
        </w:tc>
        <w:tc>
          <w:tcPr>
            <w:tcW w:w="742" w:type="dxa"/>
            <w:tcBorders>
              <w:top w:val="nil"/>
              <w:left w:val="nil"/>
              <w:bottom w:val="single" w:sz="12" w:space="0" w:color="auto"/>
              <w:right w:val="single" w:sz="12" w:space="0" w:color="auto"/>
            </w:tcBorders>
            <w:shd w:val="clear" w:color="auto" w:fill="auto"/>
            <w:noWrap/>
            <w:vAlign w:val="center"/>
            <w:hideMark/>
          </w:tcPr>
          <w:p w:rsidR="00CD6382" w:rsidRPr="00CD6382" w:rsidRDefault="00CD6382" w:rsidP="00CD6382">
            <w:pPr>
              <w:spacing w:after="0" w:line="240" w:lineRule="auto"/>
              <w:jc w:val="center"/>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742" w:type="dxa"/>
            <w:tcBorders>
              <w:top w:val="nil"/>
              <w:left w:val="nil"/>
              <w:bottom w:val="single" w:sz="12" w:space="0" w:color="auto"/>
              <w:right w:val="single" w:sz="12" w:space="0" w:color="auto"/>
            </w:tcBorders>
            <w:shd w:val="clear" w:color="auto" w:fill="auto"/>
            <w:noWrap/>
            <w:vAlign w:val="center"/>
            <w:hideMark/>
          </w:tcPr>
          <w:p w:rsidR="00CD6382" w:rsidRPr="00CD6382" w:rsidRDefault="00CD6382" w:rsidP="00CD6382">
            <w:pPr>
              <w:spacing w:after="0" w:line="240" w:lineRule="auto"/>
              <w:jc w:val="center"/>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742" w:type="dxa"/>
            <w:tcBorders>
              <w:top w:val="nil"/>
              <w:left w:val="nil"/>
              <w:bottom w:val="single" w:sz="12" w:space="0" w:color="auto"/>
              <w:right w:val="single" w:sz="12" w:space="0" w:color="auto"/>
            </w:tcBorders>
            <w:shd w:val="clear" w:color="auto" w:fill="auto"/>
            <w:noWrap/>
            <w:vAlign w:val="center"/>
            <w:hideMark/>
          </w:tcPr>
          <w:p w:rsidR="00CD6382" w:rsidRPr="00CD6382" w:rsidRDefault="00CD6382" w:rsidP="00CD6382">
            <w:pPr>
              <w:spacing w:after="0" w:line="240" w:lineRule="auto"/>
              <w:jc w:val="center"/>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742"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742"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742"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742"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742"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r>
      <w:tr w:rsidR="00CD6382" w:rsidRPr="00CD6382" w:rsidTr="00654A76">
        <w:trPr>
          <w:trHeight w:val="300"/>
        </w:trPr>
        <w:tc>
          <w:tcPr>
            <w:tcW w:w="1174" w:type="dxa"/>
            <w:tcBorders>
              <w:top w:val="nil"/>
              <w:left w:val="single" w:sz="12" w:space="0" w:color="auto"/>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Итого нарастающим итогом</w:t>
            </w:r>
          </w:p>
        </w:tc>
        <w:tc>
          <w:tcPr>
            <w:tcW w:w="391"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681"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-31431,95</w:t>
            </w:r>
          </w:p>
        </w:tc>
        <w:tc>
          <w:tcPr>
            <w:tcW w:w="681"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-57537,27</w:t>
            </w:r>
          </w:p>
        </w:tc>
        <w:tc>
          <w:tcPr>
            <w:tcW w:w="743"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-87128,98</w:t>
            </w:r>
          </w:p>
        </w:tc>
        <w:tc>
          <w:tcPr>
            <w:tcW w:w="742"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-107942,72</w:t>
            </w:r>
          </w:p>
        </w:tc>
        <w:tc>
          <w:tcPr>
            <w:tcW w:w="742"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-114491,98</w:t>
            </w:r>
          </w:p>
        </w:tc>
        <w:tc>
          <w:tcPr>
            <w:tcW w:w="742"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-142479,73</w:t>
            </w:r>
          </w:p>
        </w:tc>
        <w:tc>
          <w:tcPr>
            <w:tcW w:w="790"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-146728,33</w:t>
            </w:r>
          </w:p>
        </w:tc>
        <w:tc>
          <w:tcPr>
            <w:tcW w:w="790" w:type="dxa"/>
            <w:tcBorders>
              <w:top w:val="nil"/>
              <w:left w:val="nil"/>
              <w:bottom w:val="single" w:sz="12" w:space="0" w:color="auto"/>
              <w:right w:val="single" w:sz="12" w:space="0" w:color="auto"/>
            </w:tcBorders>
            <w:shd w:val="clear" w:color="auto" w:fill="auto"/>
            <w:noWrap/>
            <w:vAlign w:val="center"/>
            <w:hideMark/>
          </w:tcPr>
          <w:p w:rsidR="00CD6382" w:rsidRPr="00CD6382" w:rsidRDefault="00CD6382" w:rsidP="00CD6382">
            <w:pPr>
              <w:spacing w:after="0" w:line="240" w:lineRule="auto"/>
              <w:jc w:val="center"/>
              <w:rPr>
                <w:rFonts w:ascii="Calibri" w:eastAsia="Times New Roman" w:hAnsi="Calibri" w:cs="Calibri"/>
                <w:color w:val="000000"/>
                <w:lang w:eastAsia="ru-RU"/>
              </w:rPr>
            </w:pPr>
            <w:r w:rsidRPr="00CD6382">
              <w:rPr>
                <w:rFonts w:ascii="Calibri" w:eastAsia="Times New Roman" w:hAnsi="Calibri" w:cs="Calibri"/>
                <w:color w:val="000000"/>
                <w:lang w:eastAsia="ru-RU"/>
              </w:rPr>
              <w:t> </w:t>
            </w:r>
          </w:p>
        </w:tc>
        <w:tc>
          <w:tcPr>
            <w:tcW w:w="742" w:type="dxa"/>
            <w:tcBorders>
              <w:top w:val="nil"/>
              <w:left w:val="nil"/>
              <w:bottom w:val="single" w:sz="12" w:space="0" w:color="auto"/>
              <w:right w:val="single" w:sz="12" w:space="0" w:color="auto"/>
            </w:tcBorders>
            <w:shd w:val="clear" w:color="auto" w:fill="auto"/>
            <w:noWrap/>
            <w:vAlign w:val="center"/>
            <w:hideMark/>
          </w:tcPr>
          <w:p w:rsidR="00CD6382" w:rsidRPr="00CD6382" w:rsidRDefault="00CD6382" w:rsidP="00CD6382">
            <w:pPr>
              <w:spacing w:after="0" w:line="240" w:lineRule="auto"/>
              <w:jc w:val="center"/>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742" w:type="dxa"/>
            <w:tcBorders>
              <w:top w:val="nil"/>
              <w:left w:val="nil"/>
              <w:bottom w:val="single" w:sz="12" w:space="0" w:color="auto"/>
              <w:right w:val="single" w:sz="12" w:space="0" w:color="auto"/>
            </w:tcBorders>
            <w:shd w:val="clear" w:color="auto" w:fill="auto"/>
            <w:noWrap/>
            <w:vAlign w:val="center"/>
            <w:hideMark/>
          </w:tcPr>
          <w:p w:rsidR="00CD6382" w:rsidRPr="00CD6382" w:rsidRDefault="00CD6382" w:rsidP="00CD6382">
            <w:pPr>
              <w:spacing w:after="0" w:line="240" w:lineRule="auto"/>
              <w:jc w:val="center"/>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742" w:type="dxa"/>
            <w:tcBorders>
              <w:top w:val="nil"/>
              <w:left w:val="nil"/>
              <w:bottom w:val="single" w:sz="12" w:space="0" w:color="auto"/>
              <w:right w:val="single" w:sz="12" w:space="0" w:color="auto"/>
            </w:tcBorders>
            <w:shd w:val="clear" w:color="auto" w:fill="auto"/>
            <w:noWrap/>
            <w:vAlign w:val="center"/>
            <w:hideMark/>
          </w:tcPr>
          <w:p w:rsidR="00CD6382" w:rsidRPr="00CD6382" w:rsidRDefault="00CD6382" w:rsidP="00CD6382">
            <w:pPr>
              <w:spacing w:after="0" w:line="240" w:lineRule="auto"/>
              <w:jc w:val="center"/>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742"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742"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742"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742"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742"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r>
      <w:tr w:rsidR="00CD6382" w:rsidRPr="00CD6382" w:rsidTr="00654A76">
        <w:trPr>
          <w:trHeight w:val="585"/>
        </w:trPr>
        <w:tc>
          <w:tcPr>
            <w:tcW w:w="1174" w:type="dxa"/>
            <w:tcBorders>
              <w:top w:val="nil"/>
              <w:left w:val="single" w:sz="12" w:space="0" w:color="auto"/>
              <w:bottom w:val="single" w:sz="12" w:space="0" w:color="auto"/>
              <w:right w:val="single" w:sz="12" w:space="0" w:color="auto"/>
            </w:tcBorders>
            <w:shd w:val="clear" w:color="auto" w:fill="auto"/>
            <w:vAlign w:val="bottom"/>
            <w:hideMark/>
          </w:tcPr>
          <w:p w:rsidR="00CD6382" w:rsidRPr="00CD6382" w:rsidRDefault="00CD6382" w:rsidP="00CD6382">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Дисконтный множитель кап. вложений</w:t>
            </w:r>
          </w:p>
        </w:tc>
        <w:tc>
          <w:tcPr>
            <w:tcW w:w="391"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CD6382">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681"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CD6382">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1,18</w:t>
            </w:r>
          </w:p>
        </w:tc>
        <w:tc>
          <w:tcPr>
            <w:tcW w:w="681"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CD6382">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1,16</w:t>
            </w:r>
          </w:p>
        </w:tc>
        <w:tc>
          <w:tcPr>
            <w:tcW w:w="743"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CD6382">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1,14</w:t>
            </w:r>
          </w:p>
        </w:tc>
        <w:tc>
          <w:tcPr>
            <w:tcW w:w="742"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CD6382">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1,12</w:t>
            </w:r>
          </w:p>
        </w:tc>
        <w:tc>
          <w:tcPr>
            <w:tcW w:w="742"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CD6382">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1,10</w:t>
            </w:r>
          </w:p>
        </w:tc>
        <w:tc>
          <w:tcPr>
            <w:tcW w:w="742"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CD6382">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1,09</w:t>
            </w:r>
          </w:p>
        </w:tc>
        <w:tc>
          <w:tcPr>
            <w:tcW w:w="790"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CD6382">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1,07</w:t>
            </w:r>
          </w:p>
        </w:tc>
        <w:tc>
          <w:tcPr>
            <w:tcW w:w="790" w:type="dxa"/>
            <w:tcBorders>
              <w:top w:val="nil"/>
              <w:left w:val="nil"/>
              <w:bottom w:val="single" w:sz="12" w:space="0" w:color="auto"/>
              <w:right w:val="single" w:sz="12" w:space="0" w:color="auto"/>
            </w:tcBorders>
            <w:shd w:val="clear" w:color="auto" w:fill="auto"/>
            <w:noWrap/>
            <w:vAlign w:val="center"/>
            <w:hideMark/>
          </w:tcPr>
          <w:p w:rsidR="00CD6382" w:rsidRPr="00CD6382" w:rsidRDefault="00CD6382" w:rsidP="00CD6382">
            <w:pPr>
              <w:spacing w:after="0" w:line="240" w:lineRule="auto"/>
              <w:jc w:val="center"/>
              <w:rPr>
                <w:rFonts w:ascii="Calibri" w:eastAsia="Times New Roman" w:hAnsi="Calibri" w:cs="Calibri"/>
                <w:color w:val="000000"/>
                <w:lang w:eastAsia="ru-RU"/>
              </w:rPr>
            </w:pPr>
            <w:r w:rsidRPr="00CD6382">
              <w:rPr>
                <w:rFonts w:ascii="Calibri" w:eastAsia="Times New Roman" w:hAnsi="Calibri" w:cs="Calibri"/>
                <w:color w:val="000000"/>
                <w:lang w:eastAsia="ru-RU"/>
              </w:rPr>
              <w:t>1,00</w:t>
            </w:r>
          </w:p>
        </w:tc>
        <w:tc>
          <w:tcPr>
            <w:tcW w:w="742" w:type="dxa"/>
            <w:tcBorders>
              <w:top w:val="nil"/>
              <w:left w:val="nil"/>
              <w:bottom w:val="single" w:sz="12" w:space="0" w:color="auto"/>
              <w:right w:val="single" w:sz="12" w:space="0" w:color="auto"/>
            </w:tcBorders>
            <w:shd w:val="clear" w:color="auto" w:fill="auto"/>
            <w:noWrap/>
            <w:vAlign w:val="center"/>
            <w:hideMark/>
          </w:tcPr>
          <w:p w:rsidR="00CD6382" w:rsidRPr="00CD6382" w:rsidRDefault="00CD6382" w:rsidP="00CD6382">
            <w:pPr>
              <w:spacing w:after="0" w:line="240" w:lineRule="auto"/>
              <w:jc w:val="center"/>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742" w:type="dxa"/>
            <w:tcBorders>
              <w:top w:val="nil"/>
              <w:left w:val="nil"/>
              <w:bottom w:val="single" w:sz="12" w:space="0" w:color="auto"/>
              <w:right w:val="single" w:sz="12" w:space="0" w:color="auto"/>
            </w:tcBorders>
            <w:shd w:val="clear" w:color="auto" w:fill="auto"/>
            <w:noWrap/>
            <w:vAlign w:val="center"/>
            <w:hideMark/>
          </w:tcPr>
          <w:p w:rsidR="00CD6382" w:rsidRPr="00CD6382" w:rsidRDefault="00CD6382" w:rsidP="00CD6382">
            <w:pPr>
              <w:spacing w:after="0" w:line="240" w:lineRule="auto"/>
              <w:jc w:val="center"/>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742" w:type="dxa"/>
            <w:tcBorders>
              <w:top w:val="nil"/>
              <w:left w:val="nil"/>
              <w:bottom w:val="single" w:sz="12" w:space="0" w:color="auto"/>
              <w:right w:val="single" w:sz="12" w:space="0" w:color="auto"/>
            </w:tcBorders>
            <w:shd w:val="clear" w:color="auto" w:fill="auto"/>
            <w:noWrap/>
            <w:vAlign w:val="center"/>
            <w:hideMark/>
          </w:tcPr>
          <w:p w:rsidR="00CD6382" w:rsidRPr="00CD6382" w:rsidRDefault="00CD6382" w:rsidP="00CD6382">
            <w:pPr>
              <w:spacing w:after="0" w:line="240" w:lineRule="auto"/>
              <w:jc w:val="center"/>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742"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742"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742"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742"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742"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r>
      <w:tr w:rsidR="00CD6382" w:rsidRPr="00CD6382" w:rsidTr="00654A76">
        <w:trPr>
          <w:trHeight w:val="300"/>
        </w:trPr>
        <w:tc>
          <w:tcPr>
            <w:tcW w:w="1174" w:type="dxa"/>
            <w:tcBorders>
              <w:top w:val="nil"/>
              <w:left w:val="single" w:sz="12" w:space="0" w:color="auto"/>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ЧДД от ИД</w:t>
            </w:r>
          </w:p>
        </w:tc>
        <w:tc>
          <w:tcPr>
            <w:tcW w:w="391"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681"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-37020,75</w:t>
            </w:r>
          </w:p>
        </w:tc>
        <w:tc>
          <w:tcPr>
            <w:tcW w:w="681"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-30247,91</w:t>
            </w:r>
          </w:p>
        </w:tc>
        <w:tc>
          <w:tcPr>
            <w:tcW w:w="743"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-33730,99</w:t>
            </w:r>
          </w:p>
        </w:tc>
        <w:tc>
          <w:tcPr>
            <w:tcW w:w="742"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-23340,06</w:t>
            </w:r>
          </w:p>
        </w:tc>
        <w:tc>
          <w:tcPr>
            <w:tcW w:w="742"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-7224,97</w:t>
            </w:r>
          </w:p>
        </w:tc>
        <w:tc>
          <w:tcPr>
            <w:tcW w:w="742"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-30374,20</w:t>
            </w:r>
          </w:p>
        </w:tc>
        <w:tc>
          <w:tcPr>
            <w:tcW w:w="790"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-4536,03</w:t>
            </w:r>
          </w:p>
        </w:tc>
        <w:tc>
          <w:tcPr>
            <w:tcW w:w="790" w:type="dxa"/>
            <w:tcBorders>
              <w:top w:val="nil"/>
              <w:left w:val="nil"/>
              <w:bottom w:val="single" w:sz="12" w:space="0" w:color="auto"/>
              <w:right w:val="single" w:sz="12" w:space="0" w:color="auto"/>
            </w:tcBorders>
            <w:shd w:val="clear" w:color="auto" w:fill="auto"/>
            <w:noWrap/>
            <w:vAlign w:val="center"/>
            <w:hideMark/>
          </w:tcPr>
          <w:p w:rsidR="00CD6382" w:rsidRPr="00CD6382" w:rsidRDefault="00CD6382" w:rsidP="00CD6382">
            <w:pPr>
              <w:spacing w:after="0" w:line="240" w:lineRule="auto"/>
              <w:jc w:val="center"/>
              <w:rPr>
                <w:rFonts w:ascii="Calibri" w:eastAsia="Times New Roman" w:hAnsi="Calibri" w:cs="Calibri"/>
                <w:color w:val="000000"/>
                <w:lang w:eastAsia="ru-RU"/>
              </w:rPr>
            </w:pPr>
            <w:r w:rsidRPr="00CD6382">
              <w:rPr>
                <w:rFonts w:ascii="Calibri" w:eastAsia="Times New Roman" w:hAnsi="Calibri" w:cs="Calibri"/>
                <w:color w:val="000000"/>
                <w:lang w:eastAsia="ru-RU"/>
              </w:rPr>
              <w:t> </w:t>
            </w:r>
          </w:p>
        </w:tc>
        <w:tc>
          <w:tcPr>
            <w:tcW w:w="742" w:type="dxa"/>
            <w:tcBorders>
              <w:top w:val="nil"/>
              <w:left w:val="nil"/>
              <w:bottom w:val="single" w:sz="12" w:space="0" w:color="auto"/>
              <w:right w:val="single" w:sz="12" w:space="0" w:color="auto"/>
            </w:tcBorders>
            <w:shd w:val="clear" w:color="auto" w:fill="auto"/>
            <w:noWrap/>
            <w:vAlign w:val="center"/>
            <w:hideMark/>
          </w:tcPr>
          <w:p w:rsidR="00CD6382" w:rsidRPr="00CD6382" w:rsidRDefault="00CD6382" w:rsidP="00CD6382">
            <w:pPr>
              <w:spacing w:after="0" w:line="240" w:lineRule="auto"/>
              <w:jc w:val="center"/>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742" w:type="dxa"/>
            <w:tcBorders>
              <w:top w:val="nil"/>
              <w:left w:val="nil"/>
              <w:bottom w:val="single" w:sz="12" w:space="0" w:color="auto"/>
              <w:right w:val="single" w:sz="12" w:space="0" w:color="auto"/>
            </w:tcBorders>
            <w:shd w:val="clear" w:color="auto" w:fill="auto"/>
            <w:noWrap/>
            <w:vAlign w:val="center"/>
            <w:hideMark/>
          </w:tcPr>
          <w:p w:rsidR="00CD6382" w:rsidRPr="00CD6382" w:rsidRDefault="00CD6382" w:rsidP="00CD6382">
            <w:pPr>
              <w:spacing w:after="0" w:line="240" w:lineRule="auto"/>
              <w:jc w:val="center"/>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742" w:type="dxa"/>
            <w:tcBorders>
              <w:top w:val="nil"/>
              <w:left w:val="nil"/>
              <w:bottom w:val="single" w:sz="12" w:space="0" w:color="auto"/>
              <w:right w:val="single" w:sz="12" w:space="0" w:color="auto"/>
            </w:tcBorders>
            <w:shd w:val="clear" w:color="auto" w:fill="auto"/>
            <w:noWrap/>
            <w:vAlign w:val="center"/>
            <w:hideMark/>
          </w:tcPr>
          <w:p w:rsidR="00CD6382" w:rsidRPr="00CD6382" w:rsidRDefault="00CD6382" w:rsidP="00CD6382">
            <w:pPr>
              <w:spacing w:after="0" w:line="240" w:lineRule="auto"/>
              <w:jc w:val="center"/>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742"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742"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742"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742"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742"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r>
      <w:tr w:rsidR="00CD6382" w:rsidRPr="00CD6382" w:rsidTr="00654A76">
        <w:trPr>
          <w:trHeight w:val="300"/>
        </w:trPr>
        <w:tc>
          <w:tcPr>
            <w:tcW w:w="1174" w:type="dxa"/>
            <w:tcBorders>
              <w:top w:val="nil"/>
              <w:left w:val="single" w:sz="12" w:space="0" w:color="auto"/>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ЧДДП нарастающи итогом</w:t>
            </w:r>
          </w:p>
        </w:tc>
        <w:tc>
          <w:tcPr>
            <w:tcW w:w="391"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681"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-37020,75</w:t>
            </w:r>
          </w:p>
        </w:tc>
        <w:tc>
          <w:tcPr>
            <w:tcW w:w="681"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-67268,66</w:t>
            </w:r>
          </w:p>
        </w:tc>
        <w:tc>
          <w:tcPr>
            <w:tcW w:w="743"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-100999,65</w:t>
            </w:r>
          </w:p>
        </w:tc>
        <w:tc>
          <w:tcPr>
            <w:tcW w:w="742"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-124339,71</w:t>
            </w:r>
          </w:p>
        </w:tc>
        <w:tc>
          <w:tcPr>
            <w:tcW w:w="742"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-131564,68</w:t>
            </w:r>
          </w:p>
        </w:tc>
        <w:tc>
          <w:tcPr>
            <w:tcW w:w="742"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-161938,89</w:t>
            </w:r>
          </w:p>
        </w:tc>
        <w:tc>
          <w:tcPr>
            <w:tcW w:w="790"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-166474,91</w:t>
            </w:r>
          </w:p>
        </w:tc>
        <w:tc>
          <w:tcPr>
            <w:tcW w:w="790" w:type="dxa"/>
            <w:tcBorders>
              <w:top w:val="nil"/>
              <w:left w:val="nil"/>
              <w:bottom w:val="single" w:sz="12" w:space="0" w:color="auto"/>
              <w:right w:val="single" w:sz="12" w:space="0" w:color="auto"/>
            </w:tcBorders>
            <w:shd w:val="clear" w:color="auto" w:fill="auto"/>
            <w:noWrap/>
            <w:vAlign w:val="center"/>
            <w:hideMark/>
          </w:tcPr>
          <w:p w:rsidR="00CD6382" w:rsidRPr="00CD6382" w:rsidRDefault="00CD6382" w:rsidP="00CD6382">
            <w:pPr>
              <w:spacing w:after="0" w:line="240" w:lineRule="auto"/>
              <w:jc w:val="center"/>
              <w:rPr>
                <w:rFonts w:ascii="Calibri" w:eastAsia="Times New Roman" w:hAnsi="Calibri" w:cs="Calibri"/>
                <w:color w:val="000000"/>
                <w:lang w:eastAsia="ru-RU"/>
              </w:rPr>
            </w:pPr>
            <w:r w:rsidRPr="00CD6382">
              <w:rPr>
                <w:rFonts w:ascii="Calibri" w:eastAsia="Times New Roman" w:hAnsi="Calibri" w:cs="Calibri"/>
                <w:color w:val="000000"/>
                <w:lang w:eastAsia="ru-RU"/>
              </w:rPr>
              <w:t> </w:t>
            </w:r>
          </w:p>
        </w:tc>
        <w:tc>
          <w:tcPr>
            <w:tcW w:w="742" w:type="dxa"/>
            <w:tcBorders>
              <w:top w:val="nil"/>
              <w:left w:val="nil"/>
              <w:bottom w:val="single" w:sz="12" w:space="0" w:color="auto"/>
              <w:right w:val="single" w:sz="12" w:space="0" w:color="auto"/>
            </w:tcBorders>
            <w:shd w:val="clear" w:color="auto" w:fill="auto"/>
            <w:noWrap/>
            <w:vAlign w:val="center"/>
            <w:hideMark/>
          </w:tcPr>
          <w:p w:rsidR="00CD6382" w:rsidRPr="00CD6382" w:rsidRDefault="00CD6382" w:rsidP="00CD6382">
            <w:pPr>
              <w:spacing w:after="0" w:line="240" w:lineRule="auto"/>
              <w:jc w:val="center"/>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742" w:type="dxa"/>
            <w:tcBorders>
              <w:top w:val="nil"/>
              <w:left w:val="nil"/>
              <w:bottom w:val="single" w:sz="12" w:space="0" w:color="auto"/>
              <w:right w:val="single" w:sz="12" w:space="0" w:color="auto"/>
            </w:tcBorders>
            <w:shd w:val="clear" w:color="auto" w:fill="auto"/>
            <w:noWrap/>
            <w:vAlign w:val="center"/>
            <w:hideMark/>
          </w:tcPr>
          <w:p w:rsidR="00CD6382" w:rsidRPr="00CD6382" w:rsidRDefault="00CD6382" w:rsidP="00CD6382">
            <w:pPr>
              <w:spacing w:after="0" w:line="240" w:lineRule="auto"/>
              <w:jc w:val="center"/>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742" w:type="dxa"/>
            <w:tcBorders>
              <w:top w:val="nil"/>
              <w:left w:val="nil"/>
              <w:bottom w:val="single" w:sz="12" w:space="0" w:color="auto"/>
              <w:right w:val="single" w:sz="12" w:space="0" w:color="auto"/>
            </w:tcBorders>
            <w:shd w:val="clear" w:color="auto" w:fill="auto"/>
            <w:noWrap/>
            <w:vAlign w:val="center"/>
            <w:hideMark/>
          </w:tcPr>
          <w:p w:rsidR="00CD6382" w:rsidRPr="00CD6382" w:rsidRDefault="00CD6382" w:rsidP="00CD6382">
            <w:pPr>
              <w:spacing w:after="0" w:line="240" w:lineRule="auto"/>
              <w:jc w:val="center"/>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742"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742"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742"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742"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742"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CD6382">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r>
    </w:tbl>
    <w:p w:rsidR="00DD29C3" w:rsidRDefault="00DD29C3">
      <w:r>
        <w:br w:type="page"/>
      </w:r>
    </w:p>
    <w:tbl>
      <w:tblPr>
        <w:tblpPr w:leftFromText="180" w:rightFromText="180" w:vertAnchor="page" w:horzAnchor="margin" w:tblpY="2381"/>
        <w:tblW w:w="13505" w:type="dxa"/>
        <w:tblLook w:val="04A0"/>
      </w:tblPr>
      <w:tblGrid>
        <w:gridCol w:w="1310"/>
        <w:gridCol w:w="252"/>
        <w:gridCol w:w="675"/>
        <w:gridCol w:w="675"/>
        <w:gridCol w:w="675"/>
        <w:gridCol w:w="746"/>
        <w:gridCol w:w="746"/>
        <w:gridCol w:w="794"/>
        <w:gridCol w:w="871"/>
        <w:gridCol w:w="871"/>
        <w:gridCol w:w="717"/>
        <w:gridCol w:w="717"/>
        <w:gridCol w:w="717"/>
        <w:gridCol w:w="717"/>
        <w:gridCol w:w="717"/>
        <w:gridCol w:w="717"/>
        <w:gridCol w:w="794"/>
        <w:gridCol w:w="794"/>
      </w:tblGrid>
      <w:tr w:rsidR="00DD29C3" w:rsidRPr="00CD6382" w:rsidTr="00654A76">
        <w:trPr>
          <w:trHeight w:val="300"/>
        </w:trPr>
        <w:tc>
          <w:tcPr>
            <w:tcW w:w="13505" w:type="dxa"/>
            <w:gridSpan w:val="18"/>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DD29C3" w:rsidRPr="00CD6382" w:rsidRDefault="00DD29C3" w:rsidP="00DD29C3">
            <w:pPr>
              <w:spacing w:after="0" w:line="240" w:lineRule="auto"/>
              <w:jc w:val="center"/>
              <w:rPr>
                <w:rFonts w:ascii="Times New Roman" w:eastAsia="Times New Roman" w:hAnsi="Times New Roman" w:cs="Times New Roman"/>
                <w:b/>
                <w:bCs/>
                <w:color w:val="000000"/>
                <w:lang w:eastAsia="ru-RU"/>
              </w:rPr>
            </w:pPr>
            <w:r w:rsidRPr="00CD6382">
              <w:rPr>
                <w:rFonts w:ascii="Times New Roman" w:eastAsia="Times New Roman" w:hAnsi="Times New Roman" w:cs="Times New Roman"/>
                <w:b/>
                <w:bCs/>
                <w:color w:val="000000"/>
                <w:lang w:eastAsia="ru-RU"/>
              </w:rPr>
              <w:lastRenderedPageBreak/>
              <w:t>ОД</w:t>
            </w:r>
          </w:p>
        </w:tc>
      </w:tr>
      <w:tr w:rsidR="00DD29C3" w:rsidRPr="00CD6382" w:rsidTr="00DD29C3">
        <w:trPr>
          <w:trHeight w:val="465"/>
        </w:trPr>
        <w:tc>
          <w:tcPr>
            <w:tcW w:w="1310" w:type="dxa"/>
            <w:tcBorders>
              <w:top w:val="nil"/>
              <w:left w:val="single" w:sz="12" w:space="0" w:color="auto"/>
              <w:bottom w:val="single" w:sz="12" w:space="0" w:color="auto"/>
              <w:right w:val="single" w:sz="12" w:space="0" w:color="auto"/>
            </w:tcBorders>
            <w:shd w:val="clear" w:color="auto" w:fill="auto"/>
            <w:vAlign w:val="bottom"/>
            <w:hideMark/>
          </w:tcPr>
          <w:p w:rsidR="00DD29C3" w:rsidRPr="00CD6382" w:rsidRDefault="00DD29C3" w:rsidP="00DD29C3">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Выручка от продажи квартир</w:t>
            </w:r>
          </w:p>
        </w:tc>
        <w:tc>
          <w:tcPr>
            <w:tcW w:w="252" w:type="dxa"/>
            <w:tcBorders>
              <w:top w:val="nil"/>
              <w:left w:val="nil"/>
              <w:bottom w:val="single" w:sz="12" w:space="0" w:color="auto"/>
              <w:right w:val="single" w:sz="12" w:space="0" w:color="auto"/>
            </w:tcBorders>
            <w:shd w:val="clear" w:color="auto" w:fill="auto"/>
            <w:vAlign w:val="bottom"/>
            <w:hideMark/>
          </w:tcPr>
          <w:p w:rsidR="00DD29C3" w:rsidRPr="00CD6382" w:rsidRDefault="00DD29C3" w:rsidP="00DD29C3">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675" w:type="dxa"/>
            <w:tcBorders>
              <w:top w:val="nil"/>
              <w:left w:val="nil"/>
              <w:bottom w:val="single" w:sz="12" w:space="0" w:color="auto"/>
              <w:right w:val="single" w:sz="12" w:space="0" w:color="auto"/>
            </w:tcBorders>
            <w:shd w:val="clear" w:color="auto" w:fill="auto"/>
            <w:vAlign w:val="bottom"/>
            <w:hideMark/>
          </w:tcPr>
          <w:p w:rsidR="00DD29C3" w:rsidRPr="00CD6382" w:rsidRDefault="00DD29C3" w:rsidP="00DD29C3">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675" w:type="dxa"/>
            <w:tcBorders>
              <w:top w:val="nil"/>
              <w:left w:val="nil"/>
              <w:bottom w:val="single" w:sz="12" w:space="0" w:color="auto"/>
              <w:right w:val="single" w:sz="12" w:space="0" w:color="auto"/>
            </w:tcBorders>
            <w:shd w:val="clear" w:color="auto" w:fill="auto"/>
            <w:vAlign w:val="bottom"/>
            <w:hideMark/>
          </w:tcPr>
          <w:p w:rsidR="00DD29C3" w:rsidRPr="00CD6382" w:rsidRDefault="00DD29C3" w:rsidP="00DD29C3">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675" w:type="dxa"/>
            <w:tcBorders>
              <w:top w:val="nil"/>
              <w:left w:val="nil"/>
              <w:bottom w:val="single" w:sz="12" w:space="0" w:color="auto"/>
              <w:right w:val="single" w:sz="12" w:space="0" w:color="auto"/>
            </w:tcBorders>
            <w:shd w:val="clear" w:color="auto" w:fill="auto"/>
            <w:vAlign w:val="bottom"/>
            <w:hideMark/>
          </w:tcPr>
          <w:p w:rsidR="00DD29C3" w:rsidRPr="00CD6382" w:rsidRDefault="00DD29C3" w:rsidP="00DD29C3">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746" w:type="dxa"/>
            <w:tcBorders>
              <w:top w:val="nil"/>
              <w:left w:val="nil"/>
              <w:bottom w:val="single" w:sz="12" w:space="0" w:color="auto"/>
              <w:right w:val="single" w:sz="12" w:space="0" w:color="auto"/>
            </w:tcBorders>
            <w:shd w:val="clear" w:color="auto" w:fill="auto"/>
            <w:vAlign w:val="bottom"/>
            <w:hideMark/>
          </w:tcPr>
          <w:p w:rsidR="00DD29C3" w:rsidRPr="00CD6382" w:rsidRDefault="00DD29C3" w:rsidP="00DD29C3">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746" w:type="dxa"/>
            <w:tcBorders>
              <w:top w:val="nil"/>
              <w:left w:val="nil"/>
              <w:bottom w:val="single" w:sz="12" w:space="0" w:color="auto"/>
              <w:right w:val="single" w:sz="12" w:space="0" w:color="auto"/>
            </w:tcBorders>
            <w:shd w:val="clear" w:color="auto" w:fill="auto"/>
            <w:vAlign w:val="bottom"/>
            <w:hideMark/>
          </w:tcPr>
          <w:p w:rsidR="00DD29C3" w:rsidRPr="00CD6382" w:rsidRDefault="00DD29C3" w:rsidP="00DD29C3">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794" w:type="dxa"/>
            <w:tcBorders>
              <w:top w:val="nil"/>
              <w:left w:val="nil"/>
              <w:bottom w:val="single" w:sz="12" w:space="0" w:color="auto"/>
              <w:right w:val="single" w:sz="12" w:space="0" w:color="auto"/>
            </w:tcBorders>
            <w:shd w:val="clear" w:color="auto" w:fill="auto"/>
            <w:noWrap/>
            <w:vAlign w:val="bottom"/>
            <w:hideMark/>
          </w:tcPr>
          <w:p w:rsidR="00DD29C3" w:rsidRPr="00CD6382" w:rsidRDefault="00DD29C3" w:rsidP="00DD29C3">
            <w:pPr>
              <w:spacing w:after="0" w:line="240" w:lineRule="auto"/>
              <w:jc w:val="center"/>
              <w:rPr>
                <w:rFonts w:ascii="Times New Roman" w:eastAsia="Times New Roman" w:hAnsi="Times New Roman" w:cs="Times New Roman"/>
                <w:color w:val="000000"/>
                <w:sz w:val="24"/>
                <w:szCs w:val="24"/>
                <w:lang w:eastAsia="ru-RU"/>
              </w:rPr>
            </w:pPr>
            <w:r w:rsidRPr="00CD6382">
              <w:rPr>
                <w:rFonts w:ascii="Times New Roman" w:eastAsia="Times New Roman" w:hAnsi="Times New Roman" w:cs="Times New Roman"/>
                <w:color w:val="000000"/>
                <w:sz w:val="24"/>
                <w:szCs w:val="24"/>
                <w:lang w:eastAsia="ru-RU"/>
              </w:rPr>
              <w:t>66122,28</w:t>
            </w:r>
          </w:p>
        </w:tc>
        <w:tc>
          <w:tcPr>
            <w:tcW w:w="871" w:type="dxa"/>
            <w:tcBorders>
              <w:top w:val="nil"/>
              <w:left w:val="nil"/>
              <w:bottom w:val="single" w:sz="12" w:space="0" w:color="auto"/>
              <w:right w:val="single" w:sz="12" w:space="0" w:color="auto"/>
            </w:tcBorders>
            <w:shd w:val="clear" w:color="auto" w:fill="auto"/>
            <w:noWrap/>
            <w:vAlign w:val="bottom"/>
            <w:hideMark/>
          </w:tcPr>
          <w:p w:rsidR="00DD29C3" w:rsidRPr="00CD6382" w:rsidRDefault="00DD29C3" w:rsidP="00DD29C3">
            <w:pPr>
              <w:spacing w:after="0" w:line="240" w:lineRule="auto"/>
              <w:jc w:val="center"/>
              <w:rPr>
                <w:rFonts w:ascii="Times New Roman" w:eastAsia="Times New Roman" w:hAnsi="Times New Roman" w:cs="Times New Roman"/>
                <w:color w:val="000000"/>
                <w:sz w:val="24"/>
                <w:szCs w:val="24"/>
                <w:lang w:eastAsia="ru-RU"/>
              </w:rPr>
            </w:pPr>
            <w:r w:rsidRPr="00CD6382">
              <w:rPr>
                <w:rFonts w:ascii="Times New Roman" w:eastAsia="Times New Roman" w:hAnsi="Times New Roman" w:cs="Times New Roman"/>
                <w:color w:val="000000"/>
                <w:sz w:val="24"/>
                <w:szCs w:val="24"/>
                <w:lang w:eastAsia="ru-RU"/>
              </w:rPr>
              <w:t>463328,26</w:t>
            </w:r>
          </w:p>
        </w:tc>
        <w:tc>
          <w:tcPr>
            <w:tcW w:w="871" w:type="dxa"/>
            <w:tcBorders>
              <w:top w:val="nil"/>
              <w:left w:val="nil"/>
              <w:bottom w:val="single" w:sz="12" w:space="0" w:color="auto"/>
              <w:right w:val="single" w:sz="12" w:space="0" w:color="auto"/>
            </w:tcBorders>
            <w:shd w:val="clear" w:color="auto" w:fill="auto"/>
            <w:noWrap/>
            <w:vAlign w:val="bottom"/>
            <w:hideMark/>
          </w:tcPr>
          <w:p w:rsidR="00DD29C3" w:rsidRPr="00CD6382" w:rsidRDefault="00DD29C3" w:rsidP="00DD29C3">
            <w:pPr>
              <w:spacing w:after="0" w:line="240" w:lineRule="auto"/>
              <w:jc w:val="center"/>
              <w:rPr>
                <w:rFonts w:ascii="Times New Roman" w:eastAsia="Times New Roman" w:hAnsi="Times New Roman" w:cs="Times New Roman"/>
                <w:color w:val="000000"/>
                <w:sz w:val="24"/>
                <w:szCs w:val="24"/>
                <w:lang w:eastAsia="ru-RU"/>
              </w:rPr>
            </w:pPr>
            <w:r w:rsidRPr="00CD6382">
              <w:rPr>
                <w:rFonts w:ascii="Times New Roman" w:eastAsia="Times New Roman" w:hAnsi="Times New Roman" w:cs="Times New Roman"/>
                <w:color w:val="000000"/>
                <w:sz w:val="24"/>
                <w:szCs w:val="24"/>
                <w:lang w:eastAsia="ru-RU"/>
              </w:rPr>
              <w:t>188920,80</w:t>
            </w:r>
          </w:p>
        </w:tc>
        <w:tc>
          <w:tcPr>
            <w:tcW w:w="717" w:type="dxa"/>
            <w:tcBorders>
              <w:top w:val="nil"/>
              <w:left w:val="nil"/>
              <w:bottom w:val="single" w:sz="12" w:space="0" w:color="auto"/>
              <w:right w:val="single" w:sz="12" w:space="0" w:color="auto"/>
            </w:tcBorders>
            <w:shd w:val="clear" w:color="auto" w:fill="auto"/>
            <w:noWrap/>
            <w:vAlign w:val="bottom"/>
            <w:hideMark/>
          </w:tcPr>
          <w:p w:rsidR="00DD29C3" w:rsidRPr="00CD6382" w:rsidRDefault="00DD29C3" w:rsidP="00DD29C3">
            <w:pPr>
              <w:spacing w:after="0" w:line="240" w:lineRule="auto"/>
              <w:jc w:val="center"/>
              <w:rPr>
                <w:rFonts w:ascii="Calibri" w:eastAsia="Times New Roman" w:hAnsi="Calibri" w:cs="Calibri"/>
                <w:color w:val="000000"/>
                <w:lang w:eastAsia="ru-RU"/>
              </w:rPr>
            </w:pPr>
            <w:r w:rsidRPr="00CD6382">
              <w:rPr>
                <w:rFonts w:ascii="Calibri" w:eastAsia="Times New Roman" w:hAnsi="Calibri" w:cs="Calibri"/>
                <w:color w:val="000000"/>
                <w:lang w:eastAsia="ru-RU"/>
              </w:rPr>
              <w:t> </w:t>
            </w:r>
          </w:p>
        </w:tc>
        <w:tc>
          <w:tcPr>
            <w:tcW w:w="717" w:type="dxa"/>
            <w:tcBorders>
              <w:top w:val="nil"/>
              <w:left w:val="nil"/>
              <w:bottom w:val="single" w:sz="12" w:space="0" w:color="auto"/>
              <w:right w:val="single" w:sz="12" w:space="0" w:color="auto"/>
            </w:tcBorders>
            <w:shd w:val="clear" w:color="auto" w:fill="auto"/>
            <w:noWrap/>
            <w:vAlign w:val="center"/>
            <w:hideMark/>
          </w:tcPr>
          <w:p w:rsidR="00DD29C3" w:rsidRPr="00CD6382" w:rsidRDefault="00DD29C3" w:rsidP="00DD29C3">
            <w:pPr>
              <w:spacing w:after="0" w:line="240" w:lineRule="auto"/>
              <w:jc w:val="center"/>
              <w:rPr>
                <w:rFonts w:ascii="Calibri" w:eastAsia="Times New Roman" w:hAnsi="Calibri" w:cs="Calibri"/>
                <w:color w:val="000000"/>
                <w:lang w:eastAsia="ru-RU"/>
              </w:rPr>
            </w:pPr>
            <w:r w:rsidRPr="00CD6382">
              <w:rPr>
                <w:rFonts w:ascii="Calibri" w:eastAsia="Times New Roman" w:hAnsi="Calibri" w:cs="Calibri"/>
                <w:color w:val="000000"/>
                <w:lang w:eastAsia="ru-RU"/>
              </w:rPr>
              <w:t> </w:t>
            </w:r>
          </w:p>
        </w:tc>
        <w:tc>
          <w:tcPr>
            <w:tcW w:w="717" w:type="dxa"/>
            <w:tcBorders>
              <w:top w:val="nil"/>
              <w:left w:val="nil"/>
              <w:bottom w:val="single" w:sz="12" w:space="0" w:color="auto"/>
              <w:right w:val="single" w:sz="12" w:space="0" w:color="auto"/>
            </w:tcBorders>
            <w:shd w:val="clear" w:color="auto" w:fill="auto"/>
            <w:noWrap/>
            <w:vAlign w:val="center"/>
            <w:hideMark/>
          </w:tcPr>
          <w:p w:rsidR="00DD29C3" w:rsidRPr="00CD6382" w:rsidRDefault="00DD29C3" w:rsidP="00DD29C3">
            <w:pPr>
              <w:spacing w:after="0" w:line="240" w:lineRule="auto"/>
              <w:jc w:val="center"/>
              <w:rPr>
                <w:rFonts w:ascii="Calibri" w:eastAsia="Times New Roman" w:hAnsi="Calibri" w:cs="Calibri"/>
                <w:color w:val="000000"/>
                <w:lang w:eastAsia="ru-RU"/>
              </w:rPr>
            </w:pPr>
            <w:r w:rsidRPr="00CD6382">
              <w:rPr>
                <w:rFonts w:ascii="Calibri" w:eastAsia="Times New Roman" w:hAnsi="Calibri" w:cs="Calibri"/>
                <w:color w:val="000000"/>
                <w:lang w:eastAsia="ru-RU"/>
              </w:rPr>
              <w:t> </w:t>
            </w:r>
          </w:p>
        </w:tc>
        <w:tc>
          <w:tcPr>
            <w:tcW w:w="717" w:type="dxa"/>
            <w:tcBorders>
              <w:top w:val="nil"/>
              <w:left w:val="nil"/>
              <w:bottom w:val="single" w:sz="12" w:space="0" w:color="auto"/>
              <w:right w:val="single" w:sz="12" w:space="0" w:color="auto"/>
            </w:tcBorders>
            <w:shd w:val="clear" w:color="auto" w:fill="auto"/>
            <w:noWrap/>
            <w:vAlign w:val="bottom"/>
            <w:hideMark/>
          </w:tcPr>
          <w:p w:rsidR="00DD29C3" w:rsidRPr="00CD6382" w:rsidRDefault="00DD29C3" w:rsidP="00DD29C3">
            <w:pPr>
              <w:spacing w:after="0" w:line="240" w:lineRule="auto"/>
              <w:rPr>
                <w:rFonts w:ascii="Calibri" w:eastAsia="Times New Roman" w:hAnsi="Calibri" w:cs="Calibri"/>
                <w:color w:val="000000"/>
                <w:lang w:eastAsia="ru-RU"/>
              </w:rPr>
            </w:pPr>
            <w:r w:rsidRPr="00CD6382">
              <w:rPr>
                <w:rFonts w:ascii="Calibri" w:eastAsia="Times New Roman" w:hAnsi="Calibri" w:cs="Calibri"/>
                <w:color w:val="000000"/>
                <w:lang w:eastAsia="ru-RU"/>
              </w:rPr>
              <w:t> </w:t>
            </w:r>
          </w:p>
        </w:tc>
        <w:tc>
          <w:tcPr>
            <w:tcW w:w="717" w:type="dxa"/>
            <w:tcBorders>
              <w:top w:val="nil"/>
              <w:left w:val="nil"/>
              <w:bottom w:val="single" w:sz="12" w:space="0" w:color="auto"/>
              <w:right w:val="single" w:sz="12" w:space="0" w:color="auto"/>
            </w:tcBorders>
            <w:shd w:val="clear" w:color="auto" w:fill="auto"/>
            <w:noWrap/>
            <w:vAlign w:val="bottom"/>
            <w:hideMark/>
          </w:tcPr>
          <w:p w:rsidR="00DD29C3" w:rsidRPr="00CD6382" w:rsidRDefault="00DD29C3" w:rsidP="00DD29C3">
            <w:pPr>
              <w:spacing w:after="0" w:line="240" w:lineRule="auto"/>
              <w:rPr>
                <w:rFonts w:ascii="Calibri" w:eastAsia="Times New Roman" w:hAnsi="Calibri" w:cs="Calibri"/>
                <w:color w:val="000000"/>
                <w:lang w:eastAsia="ru-RU"/>
              </w:rPr>
            </w:pPr>
            <w:r w:rsidRPr="00CD6382">
              <w:rPr>
                <w:rFonts w:ascii="Calibri" w:eastAsia="Times New Roman" w:hAnsi="Calibri" w:cs="Calibri"/>
                <w:color w:val="000000"/>
                <w:lang w:eastAsia="ru-RU"/>
              </w:rPr>
              <w:t> </w:t>
            </w:r>
          </w:p>
        </w:tc>
        <w:tc>
          <w:tcPr>
            <w:tcW w:w="717" w:type="dxa"/>
            <w:tcBorders>
              <w:top w:val="nil"/>
              <w:left w:val="nil"/>
              <w:bottom w:val="single" w:sz="12" w:space="0" w:color="auto"/>
              <w:right w:val="single" w:sz="12" w:space="0" w:color="auto"/>
            </w:tcBorders>
            <w:shd w:val="clear" w:color="auto" w:fill="auto"/>
            <w:noWrap/>
            <w:vAlign w:val="bottom"/>
            <w:hideMark/>
          </w:tcPr>
          <w:p w:rsidR="00DD29C3" w:rsidRPr="00CD6382" w:rsidRDefault="00DD29C3" w:rsidP="00DD29C3">
            <w:pPr>
              <w:spacing w:after="0" w:line="240" w:lineRule="auto"/>
              <w:rPr>
                <w:rFonts w:ascii="Calibri" w:eastAsia="Times New Roman" w:hAnsi="Calibri" w:cs="Calibri"/>
                <w:color w:val="000000"/>
                <w:lang w:eastAsia="ru-RU"/>
              </w:rPr>
            </w:pPr>
            <w:r w:rsidRPr="00CD6382">
              <w:rPr>
                <w:rFonts w:ascii="Calibri" w:eastAsia="Times New Roman" w:hAnsi="Calibri" w:cs="Calibri"/>
                <w:color w:val="000000"/>
                <w:lang w:eastAsia="ru-RU"/>
              </w:rPr>
              <w:t> </w:t>
            </w:r>
          </w:p>
        </w:tc>
        <w:tc>
          <w:tcPr>
            <w:tcW w:w="794" w:type="dxa"/>
            <w:tcBorders>
              <w:top w:val="nil"/>
              <w:left w:val="nil"/>
              <w:bottom w:val="single" w:sz="12" w:space="0" w:color="auto"/>
              <w:right w:val="single" w:sz="12" w:space="0" w:color="auto"/>
            </w:tcBorders>
            <w:shd w:val="clear" w:color="auto" w:fill="auto"/>
            <w:noWrap/>
            <w:vAlign w:val="bottom"/>
            <w:hideMark/>
          </w:tcPr>
          <w:p w:rsidR="00DD29C3" w:rsidRPr="00CD6382" w:rsidRDefault="00DD29C3" w:rsidP="00DD29C3">
            <w:pPr>
              <w:spacing w:after="0" w:line="240" w:lineRule="auto"/>
              <w:rPr>
                <w:rFonts w:ascii="Calibri" w:eastAsia="Times New Roman" w:hAnsi="Calibri" w:cs="Calibri"/>
                <w:color w:val="000000"/>
                <w:lang w:eastAsia="ru-RU"/>
              </w:rPr>
            </w:pPr>
            <w:r w:rsidRPr="00CD6382">
              <w:rPr>
                <w:rFonts w:ascii="Calibri" w:eastAsia="Times New Roman" w:hAnsi="Calibri" w:cs="Calibri"/>
                <w:color w:val="000000"/>
                <w:lang w:eastAsia="ru-RU"/>
              </w:rPr>
              <w:t> </w:t>
            </w:r>
          </w:p>
        </w:tc>
        <w:tc>
          <w:tcPr>
            <w:tcW w:w="794" w:type="dxa"/>
            <w:tcBorders>
              <w:top w:val="nil"/>
              <w:left w:val="nil"/>
              <w:bottom w:val="single" w:sz="12" w:space="0" w:color="auto"/>
              <w:right w:val="single" w:sz="12" w:space="0" w:color="auto"/>
            </w:tcBorders>
            <w:shd w:val="clear" w:color="auto" w:fill="auto"/>
            <w:noWrap/>
            <w:vAlign w:val="bottom"/>
            <w:hideMark/>
          </w:tcPr>
          <w:p w:rsidR="00DD29C3" w:rsidRPr="00CD6382" w:rsidRDefault="00DD29C3" w:rsidP="00DD29C3">
            <w:pPr>
              <w:spacing w:after="0" w:line="240" w:lineRule="auto"/>
              <w:rPr>
                <w:rFonts w:ascii="Calibri" w:eastAsia="Times New Roman" w:hAnsi="Calibri" w:cs="Calibri"/>
                <w:color w:val="000000"/>
                <w:lang w:eastAsia="ru-RU"/>
              </w:rPr>
            </w:pPr>
            <w:r w:rsidRPr="00CD6382">
              <w:rPr>
                <w:rFonts w:ascii="Calibri" w:eastAsia="Times New Roman" w:hAnsi="Calibri" w:cs="Calibri"/>
                <w:color w:val="000000"/>
                <w:lang w:eastAsia="ru-RU"/>
              </w:rPr>
              <w:t> </w:t>
            </w:r>
          </w:p>
        </w:tc>
      </w:tr>
      <w:tr w:rsidR="00DD29C3" w:rsidRPr="00CD6382" w:rsidTr="00DD29C3">
        <w:trPr>
          <w:trHeight w:val="825"/>
        </w:trPr>
        <w:tc>
          <w:tcPr>
            <w:tcW w:w="1310" w:type="dxa"/>
            <w:tcBorders>
              <w:top w:val="nil"/>
              <w:left w:val="single" w:sz="12" w:space="0" w:color="auto"/>
              <w:bottom w:val="single" w:sz="12" w:space="0" w:color="auto"/>
              <w:right w:val="single" w:sz="12" w:space="0" w:color="auto"/>
            </w:tcBorders>
            <w:shd w:val="clear" w:color="auto" w:fill="auto"/>
            <w:vAlign w:val="bottom"/>
            <w:hideMark/>
          </w:tcPr>
          <w:p w:rsidR="00DD29C3" w:rsidRPr="00CD6382" w:rsidRDefault="00DD29C3" w:rsidP="00DD29C3">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Выручка от тарифа (офисы и квартиры)</w:t>
            </w:r>
          </w:p>
        </w:tc>
        <w:tc>
          <w:tcPr>
            <w:tcW w:w="252" w:type="dxa"/>
            <w:tcBorders>
              <w:top w:val="nil"/>
              <w:left w:val="nil"/>
              <w:bottom w:val="single" w:sz="12" w:space="0" w:color="auto"/>
              <w:right w:val="single" w:sz="12" w:space="0" w:color="auto"/>
            </w:tcBorders>
            <w:shd w:val="clear" w:color="auto" w:fill="auto"/>
            <w:vAlign w:val="bottom"/>
            <w:hideMark/>
          </w:tcPr>
          <w:p w:rsidR="00DD29C3" w:rsidRPr="00CD6382" w:rsidRDefault="00DD29C3" w:rsidP="00DD29C3">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675" w:type="dxa"/>
            <w:tcBorders>
              <w:top w:val="nil"/>
              <w:left w:val="nil"/>
              <w:bottom w:val="single" w:sz="12" w:space="0" w:color="auto"/>
              <w:right w:val="single" w:sz="12" w:space="0" w:color="auto"/>
            </w:tcBorders>
            <w:shd w:val="clear" w:color="auto" w:fill="auto"/>
            <w:vAlign w:val="bottom"/>
            <w:hideMark/>
          </w:tcPr>
          <w:p w:rsidR="00DD29C3" w:rsidRPr="00CD6382" w:rsidRDefault="00DD29C3" w:rsidP="00DD29C3">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675" w:type="dxa"/>
            <w:tcBorders>
              <w:top w:val="nil"/>
              <w:left w:val="nil"/>
              <w:bottom w:val="single" w:sz="12" w:space="0" w:color="auto"/>
              <w:right w:val="single" w:sz="12" w:space="0" w:color="auto"/>
            </w:tcBorders>
            <w:shd w:val="clear" w:color="auto" w:fill="auto"/>
            <w:vAlign w:val="bottom"/>
            <w:hideMark/>
          </w:tcPr>
          <w:p w:rsidR="00DD29C3" w:rsidRPr="00CD6382" w:rsidRDefault="00DD29C3" w:rsidP="00DD29C3">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675" w:type="dxa"/>
            <w:tcBorders>
              <w:top w:val="nil"/>
              <w:left w:val="nil"/>
              <w:bottom w:val="single" w:sz="12" w:space="0" w:color="auto"/>
              <w:right w:val="single" w:sz="12" w:space="0" w:color="auto"/>
            </w:tcBorders>
            <w:shd w:val="clear" w:color="auto" w:fill="auto"/>
            <w:vAlign w:val="bottom"/>
            <w:hideMark/>
          </w:tcPr>
          <w:p w:rsidR="00DD29C3" w:rsidRPr="00CD6382" w:rsidRDefault="00DD29C3" w:rsidP="00DD29C3">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746" w:type="dxa"/>
            <w:tcBorders>
              <w:top w:val="nil"/>
              <w:left w:val="nil"/>
              <w:bottom w:val="single" w:sz="12" w:space="0" w:color="auto"/>
              <w:right w:val="single" w:sz="12" w:space="0" w:color="auto"/>
            </w:tcBorders>
            <w:shd w:val="clear" w:color="auto" w:fill="auto"/>
            <w:vAlign w:val="bottom"/>
            <w:hideMark/>
          </w:tcPr>
          <w:p w:rsidR="00DD29C3" w:rsidRPr="00CD6382" w:rsidRDefault="00DD29C3" w:rsidP="00DD29C3">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746" w:type="dxa"/>
            <w:tcBorders>
              <w:top w:val="nil"/>
              <w:left w:val="nil"/>
              <w:bottom w:val="single" w:sz="12" w:space="0" w:color="auto"/>
              <w:right w:val="single" w:sz="12" w:space="0" w:color="auto"/>
            </w:tcBorders>
            <w:shd w:val="clear" w:color="auto" w:fill="auto"/>
            <w:vAlign w:val="bottom"/>
            <w:hideMark/>
          </w:tcPr>
          <w:p w:rsidR="00DD29C3" w:rsidRPr="00CD6382" w:rsidRDefault="00DD29C3" w:rsidP="00DD29C3">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794" w:type="dxa"/>
            <w:tcBorders>
              <w:top w:val="nil"/>
              <w:left w:val="nil"/>
              <w:bottom w:val="single" w:sz="12" w:space="0" w:color="auto"/>
              <w:right w:val="single" w:sz="12" w:space="0" w:color="auto"/>
            </w:tcBorders>
            <w:shd w:val="clear" w:color="auto" w:fill="auto"/>
            <w:noWrap/>
            <w:vAlign w:val="bottom"/>
            <w:hideMark/>
          </w:tcPr>
          <w:p w:rsidR="00DD29C3" w:rsidRPr="00CD6382" w:rsidRDefault="00DD29C3" w:rsidP="00DD29C3">
            <w:pPr>
              <w:spacing w:after="0" w:line="240" w:lineRule="auto"/>
              <w:jc w:val="center"/>
              <w:rPr>
                <w:rFonts w:ascii="Times New Roman" w:eastAsia="Times New Roman" w:hAnsi="Times New Roman" w:cs="Times New Roman"/>
                <w:color w:val="000000"/>
                <w:sz w:val="24"/>
                <w:szCs w:val="24"/>
                <w:lang w:eastAsia="ru-RU"/>
              </w:rPr>
            </w:pPr>
            <w:r w:rsidRPr="00CD6382">
              <w:rPr>
                <w:rFonts w:ascii="Times New Roman" w:eastAsia="Times New Roman" w:hAnsi="Times New Roman" w:cs="Times New Roman"/>
                <w:color w:val="000000"/>
                <w:sz w:val="24"/>
                <w:szCs w:val="24"/>
                <w:lang w:eastAsia="ru-RU"/>
              </w:rPr>
              <w:t>47,82</w:t>
            </w:r>
          </w:p>
        </w:tc>
        <w:tc>
          <w:tcPr>
            <w:tcW w:w="871" w:type="dxa"/>
            <w:tcBorders>
              <w:top w:val="nil"/>
              <w:left w:val="nil"/>
              <w:bottom w:val="single" w:sz="12" w:space="0" w:color="auto"/>
              <w:right w:val="single" w:sz="12" w:space="0" w:color="auto"/>
            </w:tcBorders>
            <w:shd w:val="clear" w:color="auto" w:fill="auto"/>
            <w:noWrap/>
            <w:vAlign w:val="bottom"/>
            <w:hideMark/>
          </w:tcPr>
          <w:p w:rsidR="00DD29C3" w:rsidRPr="00CD6382" w:rsidRDefault="00DD29C3" w:rsidP="00DD29C3">
            <w:pPr>
              <w:spacing w:after="0" w:line="240" w:lineRule="auto"/>
              <w:jc w:val="center"/>
              <w:rPr>
                <w:rFonts w:ascii="Times New Roman" w:eastAsia="Times New Roman" w:hAnsi="Times New Roman" w:cs="Times New Roman"/>
                <w:color w:val="000000"/>
                <w:sz w:val="24"/>
                <w:szCs w:val="24"/>
                <w:lang w:eastAsia="ru-RU"/>
              </w:rPr>
            </w:pPr>
            <w:r w:rsidRPr="00CD6382">
              <w:rPr>
                <w:rFonts w:ascii="Times New Roman" w:eastAsia="Times New Roman" w:hAnsi="Times New Roman" w:cs="Times New Roman"/>
                <w:color w:val="000000"/>
                <w:sz w:val="24"/>
                <w:szCs w:val="24"/>
                <w:lang w:eastAsia="ru-RU"/>
              </w:rPr>
              <w:t>998,53</w:t>
            </w:r>
          </w:p>
        </w:tc>
        <w:tc>
          <w:tcPr>
            <w:tcW w:w="871" w:type="dxa"/>
            <w:tcBorders>
              <w:top w:val="nil"/>
              <w:left w:val="nil"/>
              <w:bottom w:val="single" w:sz="12" w:space="0" w:color="auto"/>
              <w:right w:val="single" w:sz="12" w:space="0" w:color="auto"/>
            </w:tcBorders>
            <w:shd w:val="clear" w:color="auto" w:fill="auto"/>
            <w:noWrap/>
            <w:vAlign w:val="bottom"/>
            <w:hideMark/>
          </w:tcPr>
          <w:p w:rsidR="00DD29C3" w:rsidRPr="00CD6382" w:rsidRDefault="00DD29C3" w:rsidP="00DD29C3">
            <w:pPr>
              <w:spacing w:after="0" w:line="240" w:lineRule="auto"/>
              <w:jc w:val="center"/>
              <w:rPr>
                <w:rFonts w:ascii="Times New Roman" w:eastAsia="Times New Roman" w:hAnsi="Times New Roman" w:cs="Times New Roman"/>
                <w:color w:val="000000"/>
                <w:sz w:val="24"/>
                <w:szCs w:val="24"/>
                <w:lang w:eastAsia="ru-RU"/>
              </w:rPr>
            </w:pPr>
            <w:r w:rsidRPr="00CD6382">
              <w:rPr>
                <w:rFonts w:ascii="Times New Roman" w:eastAsia="Times New Roman" w:hAnsi="Times New Roman" w:cs="Times New Roman"/>
                <w:color w:val="000000"/>
                <w:sz w:val="24"/>
                <w:szCs w:val="24"/>
                <w:lang w:eastAsia="ru-RU"/>
              </w:rPr>
              <w:t>2210,51</w:t>
            </w:r>
          </w:p>
        </w:tc>
        <w:tc>
          <w:tcPr>
            <w:tcW w:w="717" w:type="dxa"/>
            <w:tcBorders>
              <w:top w:val="nil"/>
              <w:left w:val="nil"/>
              <w:bottom w:val="single" w:sz="12" w:space="0" w:color="auto"/>
              <w:right w:val="single" w:sz="12" w:space="0" w:color="auto"/>
            </w:tcBorders>
            <w:shd w:val="clear" w:color="auto" w:fill="auto"/>
            <w:noWrap/>
            <w:vAlign w:val="bottom"/>
            <w:hideMark/>
          </w:tcPr>
          <w:p w:rsidR="00DD29C3" w:rsidRPr="00CD6382" w:rsidRDefault="00DD29C3" w:rsidP="00DD29C3">
            <w:pPr>
              <w:spacing w:after="0" w:line="240" w:lineRule="auto"/>
              <w:jc w:val="center"/>
              <w:rPr>
                <w:rFonts w:ascii="Times New Roman" w:eastAsia="Times New Roman" w:hAnsi="Times New Roman" w:cs="Times New Roman"/>
                <w:color w:val="000000"/>
                <w:sz w:val="24"/>
                <w:szCs w:val="24"/>
                <w:lang w:eastAsia="ru-RU"/>
              </w:rPr>
            </w:pPr>
            <w:r w:rsidRPr="00CD6382">
              <w:rPr>
                <w:rFonts w:ascii="Times New Roman" w:eastAsia="Times New Roman" w:hAnsi="Times New Roman" w:cs="Times New Roman"/>
                <w:color w:val="000000"/>
                <w:sz w:val="24"/>
                <w:szCs w:val="24"/>
                <w:lang w:eastAsia="ru-RU"/>
              </w:rPr>
              <w:t>2254,72</w:t>
            </w:r>
          </w:p>
        </w:tc>
        <w:tc>
          <w:tcPr>
            <w:tcW w:w="717" w:type="dxa"/>
            <w:tcBorders>
              <w:top w:val="nil"/>
              <w:left w:val="nil"/>
              <w:bottom w:val="single" w:sz="12" w:space="0" w:color="auto"/>
              <w:right w:val="single" w:sz="12" w:space="0" w:color="auto"/>
            </w:tcBorders>
            <w:shd w:val="clear" w:color="auto" w:fill="auto"/>
            <w:noWrap/>
            <w:vAlign w:val="bottom"/>
            <w:hideMark/>
          </w:tcPr>
          <w:p w:rsidR="00DD29C3" w:rsidRPr="00CD6382" w:rsidRDefault="00DD29C3" w:rsidP="00DD29C3">
            <w:pPr>
              <w:spacing w:after="0" w:line="240" w:lineRule="auto"/>
              <w:jc w:val="center"/>
              <w:rPr>
                <w:rFonts w:ascii="Times New Roman" w:eastAsia="Times New Roman" w:hAnsi="Times New Roman" w:cs="Times New Roman"/>
                <w:color w:val="000000"/>
                <w:sz w:val="24"/>
                <w:szCs w:val="24"/>
                <w:lang w:eastAsia="ru-RU"/>
              </w:rPr>
            </w:pPr>
            <w:r w:rsidRPr="00CD6382">
              <w:rPr>
                <w:rFonts w:ascii="Times New Roman" w:eastAsia="Times New Roman" w:hAnsi="Times New Roman" w:cs="Times New Roman"/>
                <w:color w:val="000000"/>
                <w:sz w:val="24"/>
                <w:szCs w:val="24"/>
                <w:lang w:eastAsia="ru-RU"/>
              </w:rPr>
              <w:t>2299,82</w:t>
            </w:r>
          </w:p>
        </w:tc>
        <w:tc>
          <w:tcPr>
            <w:tcW w:w="717" w:type="dxa"/>
            <w:tcBorders>
              <w:top w:val="nil"/>
              <w:left w:val="nil"/>
              <w:bottom w:val="single" w:sz="12" w:space="0" w:color="auto"/>
              <w:right w:val="single" w:sz="12" w:space="0" w:color="auto"/>
            </w:tcBorders>
            <w:shd w:val="clear" w:color="auto" w:fill="auto"/>
            <w:noWrap/>
            <w:vAlign w:val="bottom"/>
            <w:hideMark/>
          </w:tcPr>
          <w:p w:rsidR="00DD29C3" w:rsidRPr="00CD6382" w:rsidRDefault="00DD29C3" w:rsidP="00DD29C3">
            <w:pPr>
              <w:spacing w:after="0" w:line="240" w:lineRule="auto"/>
              <w:jc w:val="center"/>
              <w:rPr>
                <w:rFonts w:ascii="Times New Roman" w:eastAsia="Times New Roman" w:hAnsi="Times New Roman" w:cs="Times New Roman"/>
                <w:color w:val="000000"/>
                <w:sz w:val="24"/>
                <w:szCs w:val="24"/>
                <w:lang w:eastAsia="ru-RU"/>
              </w:rPr>
            </w:pPr>
            <w:r w:rsidRPr="00CD6382">
              <w:rPr>
                <w:rFonts w:ascii="Times New Roman" w:eastAsia="Times New Roman" w:hAnsi="Times New Roman" w:cs="Times New Roman"/>
                <w:color w:val="000000"/>
                <w:sz w:val="24"/>
                <w:szCs w:val="24"/>
                <w:lang w:eastAsia="ru-RU"/>
              </w:rPr>
              <w:t>2345,81</w:t>
            </w:r>
          </w:p>
        </w:tc>
        <w:tc>
          <w:tcPr>
            <w:tcW w:w="717" w:type="dxa"/>
            <w:tcBorders>
              <w:top w:val="nil"/>
              <w:left w:val="nil"/>
              <w:bottom w:val="single" w:sz="12" w:space="0" w:color="auto"/>
              <w:right w:val="single" w:sz="12" w:space="0" w:color="auto"/>
            </w:tcBorders>
            <w:shd w:val="clear" w:color="auto" w:fill="auto"/>
            <w:noWrap/>
            <w:vAlign w:val="bottom"/>
            <w:hideMark/>
          </w:tcPr>
          <w:p w:rsidR="00DD29C3" w:rsidRPr="00CD6382" w:rsidRDefault="00DD29C3" w:rsidP="00DD29C3">
            <w:pPr>
              <w:spacing w:after="0" w:line="240" w:lineRule="auto"/>
              <w:jc w:val="center"/>
              <w:rPr>
                <w:rFonts w:ascii="Times New Roman" w:eastAsia="Times New Roman" w:hAnsi="Times New Roman" w:cs="Times New Roman"/>
                <w:color w:val="000000"/>
                <w:sz w:val="24"/>
                <w:szCs w:val="24"/>
                <w:lang w:eastAsia="ru-RU"/>
              </w:rPr>
            </w:pPr>
            <w:r w:rsidRPr="00CD6382">
              <w:rPr>
                <w:rFonts w:ascii="Times New Roman" w:eastAsia="Times New Roman" w:hAnsi="Times New Roman" w:cs="Times New Roman"/>
                <w:color w:val="000000"/>
                <w:sz w:val="24"/>
                <w:szCs w:val="24"/>
                <w:lang w:eastAsia="ru-RU"/>
              </w:rPr>
              <w:t>2392,73</w:t>
            </w:r>
          </w:p>
        </w:tc>
        <w:tc>
          <w:tcPr>
            <w:tcW w:w="717" w:type="dxa"/>
            <w:tcBorders>
              <w:top w:val="nil"/>
              <w:left w:val="nil"/>
              <w:bottom w:val="single" w:sz="12" w:space="0" w:color="auto"/>
              <w:right w:val="single" w:sz="12" w:space="0" w:color="auto"/>
            </w:tcBorders>
            <w:shd w:val="clear" w:color="auto" w:fill="auto"/>
            <w:noWrap/>
            <w:vAlign w:val="bottom"/>
            <w:hideMark/>
          </w:tcPr>
          <w:p w:rsidR="00DD29C3" w:rsidRPr="00CD6382" w:rsidRDefault="00DD29C3" w:rsidP="00DD29C3">
            <w:pPr>
              <w:spacing w:after="0" w:line="240" w:lineRule="auto"/>
              <w:jc w:val="center"/>
              <w:rPr>
                <w:rFonts w:ascii="Times New Roman" w:eastAsia="Times New Roman" w:hAnsi="Times New Roman" w:cs="Times New Roman"/>
                <w:color w:val="000000"/>
                <w:sz w:val="24"/>
                <w:szCs w:val="24"/>
                <w:lang w:eastAsia="ru-RU"/>
              </w:rPr>
            </w:pPr>
            <w:r w:rsidRPr="00CD6382">
              <w:rPr>
                <w:rFonts w:ascii="Times New Roman" w:eastAsia="Times New Roman" w:hAnsi="Times New Roman" w:cs="Times New Roman"/>
                <w:color w:val="000000"/>
                <w:sz w:val="24"/>
                <w:szCs w:val="24"/>
                <w:lang w:eastAsia="ru-RU"/>
              </w:rPr>
              <w:t>2440,58</w:t>
            </w:r>
          </w:p>
        </w:tc>
        <w:tc>
          <w:tcPr>
            <w:tcW w:w="717" w:type="dxa"/>
            <w:tcBorders>
              <w:top w:val="nil"/>
              <w:left w:val="nil"/>
              <w:bottom w:val="single" w:sz="12" w:space="0" w:color="auto"/>
              <w:right w:val="single" w:sz="12" w:space="0" w:color="auto"/>
            </w:tcBorders>
            <w:shd w:val="clear" w:color="auto" w:fill="auto"/>
            <w:noWrap/>
            <w:vAlign w:val="bottom"/>
            <w:hideMark/>
          </w:tcPr>
          <w:p w:rsidR="00DD29C3" w:rsidRPr="00CD6382" w:rsidRDefault="00DD29C3" w:rsidP="00DD29C3">
            <w:pPr>
              <w:spacing w:after="0" w:line="240" w:lineRule="auto"/>
              <w:jc w:val="center"/>
              <w:rPr>
                <w:rFonts w:ascii="Times New Roman" w:eastAsia="Times New Roman" w:hAnsi="Times New Roman" w:cs="Times New Roman"/>
                <w:color w:val="000000"/>
                <w:sz w:val="24"/>
                <w:szCs w:val="24"/>
                <w:lang w:eastAsia="ru-RU"/>
              </w:rPr>
            </w:pPr>
            <w:r w:rsidRPr="00CD6382">
              <w:rPr>
                <w:rFonts w:ascii="Times New Roman" w:eastAsia="Times New Roman" w:hAnsi="Times New Roman" w:cs="Times New Roman"/>
                <w:color w:val="000000"/>
                <w:sz w:val="24"/>
                <w:szCs w:val="24"/>
                <w:lang w:eastAsia="ru-RU"/>
              </w:rPr>
              <w:t>2489,39</w:t>
            </w:r>
          </w:p>
        </w:tc>
        <w:tc>
          <w:tcPr>
            <w:tcW w:w="794" w:type="dxa"/>
            <w:tcBorders>
              <w:top w:val="nil"/>
              <w:left w:val="nil"/>
              <w:bottom w:val="single" w:sz="12" w:space="0" w:color="auto"/>
              <w:right w:val="single" w:sz="12" w:space="0" w:color="auto"/>
            </w:tcBorders>
            <w:shd w:val="clear" w:color="auto" w:fill="auto"/>
            <w:noWrap/>
            <w:vAlign w:val="bottom"/>
            <w:hideMark/>
          </w:tcPr>
          <w:p w:rsidR="00DD29C3" w:rsidRPr="00CD6382" w:rsidRDefault="00DD29C3" w:rsidP="00DD29C3">
            <w:pPr>
              <w:spacing w:after="0" w:line="240" w:lineRule="auto"/>
              <w:jc w:val="center"/>
              <w:rPr>
                <w:rFonts w:ascii="Times New Roman" w:eastAsia="Times New Roman" w:hAnsi="Times New Roman" w:cs="Times New Roman"/>
                <w:color w:val="000000"/>
                <w:sz w:val="24"/>
                <w:szCs w:val="24"/>
                <w:lang w:eastAsia="ru-RU"/>
              </w:rPr>
            </w:pPr>
            <w:r w:rsidRPr="00CD6382">
              <w:rPr>
                <w:rFonts w:ascii="Times New Roman" w:eastAsia="Times New Roman" w:hAnsi="Times New Roman" w:cs="Times New Roman"/>
                <w:color w:val="000000"/>
                <w:sz w:val="24"/>
                <w:szCs w:val="24"/>
                <w:lang w:eastAsia="ru-RU"/>
              </w:rPr>
              <w:t>2539,18</w:t>
            </w:r>
          </w:p>
        </w:tc>
        <w:tc>
          <w:tcPr>
            <w:tcW w:w="794" w:type="dxa"/>
            <w:tcBorders>
              <w:top w:val="nil"/>
              <w:left w:val="nil"/>
              <w:bottom w:val="single" w:sz="12" w:space="0" w:color="auto"/>
              <w:right w:val="single" w:sz="12" w:space="0" w:color="auto"/>
            </w:tcBorders>
            <w:shd w:val="clear" w:color="auto" w:fill="auto"/>
            <w:noWrap/>
            <w:vAlign w:val="bottom"/>
            <w:hideMark/>
          </w:tcPr>
          <w:p w:rsidR="00DD29C3" w:rsidRPr="00CD6382" w:rsidRDefault="00DD29C3" w:rsidP="00DD29C3">
            <w:pPr>
              <w:spacing w:after="0" w:line="240" w:lineRule="auto"/>
              <w:jc w:val="center"/>
              <w:rPr>
                <w:rFonts w:ascii="Times New Roman" w:eastAsia="Times New Roman" w:hAnsi="Times New Roman" w:cs="Times New Roman"/>
                <w:color w:val="000000"/>
                <w:sz w:val="24"/>
                <w:szCs w:val="24"/>
                <w:lang w:eastAsia="ru-RU"/>
              </w:rPr>
            </w:pPr>
            <w:r w:rsidRPr="00CD6382">
              <w:rPr>
                <w:rFonts w:ascii="Times New Roman" w:eastAsia="Times New Roman" w:hAnsi="Times New Roman" w:cs="Times New Roman"/>
                <w:color w:val="000000"/>
                <w:sz w:val="24"/>
                <w:szCs w:val="24"/>
                <w:lang w:eastAsia="ru-RU"/>
              </w:rPr>
              <w:t>2589,97</w:t>
            </w:r>
          </w:p>
        </w:tc>
      </w:tr>
      <w:tr w:rsidR="00DD29C3" w:rsidRPr="00CD6382" w:rsidTr="00DD29C3">
        <w:trPr>
          <w:trHeight w:val="465"/>
        </w:trPr>
        <w:tc>
          <w:tcPr>
            <w:tcW w:w="1310" w:type="dxa"/>
            <w:tcBorders>
              <w:top w:val="nil"/>
              <w:left w:val="single" w:sz="12" w:space="0" w:color="auto"/>
              <w:bottom w:val="single" w:sz="12" w:space="0" w:color="auto"/>
              <w:right w:val="single" w:sz="12" w:space="0" w:color="auto"/>
            </w:tcBorders>
            <w:shd w:val="clear" w:color="auto" w:fill="auto"/>
            <w:vAlign w:val="bottom"/>
            <w:hideMark/>
          </w:tcPr>
          <w:p w:rsidR="00DD29C3" w:rsidRPr="00CD6382" w:rsidRDefault="00DD29C3" w:rsidP="00DD29C3">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Затраты на 2 секции</w:t>
            </w:r>
          </w:p>
        </w:tc>
        <w:tc>
          <w:tcPr>
            <w:tcW w:w="252" w:type="dxa"/>
            <w:tcBorders>
              <w:top w:val="nil"/>
              <w:left w:val="nil"/>
              <w:bottom w:val="single" w:sz="12" w:space="0" w:color="auto"/>
              <w:right w:val="single" w:sz="12" w:space="0" w:color="auto"/>
            </w:tcBorders>
            <w:shd w:val="clear" w:color="auto" w:fill="auto"/>
            <w:vAlign w:val="bottom"/>
            <w:hideMark/>
          </w:tcPr>
          <w:p w:rsidR="00DD29C3" w:rsidRPr="00CD6382" w:rsidRDefault="00DD29C3" w:rsidP="00DD29C3">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675" w:type="dxa"/>
            <w:tcBorders>
              <w:top w:val="nil"/>
              <w:left w:val="nil"/>
              <w:bottom w:val="single" w:sz="12" w:space="0" w:color="auto"/>
              <w:right w:val="single" w:sz="12" w:space="0" w:color="auto"/>
            </w:tcBorders>
            <w:shd w:val="clear" w:color="auto" w:fill="auto"/>
            <w:vAlign w:val="bottom"/>
            <w:hideMark/>
          </w:tcPr>
          <w:p w:rsidR="00DD29C3" w:rsidRPr="00CD6382" w:rsidRDefault="00DD29C3" w:rsidP="00DD29C3">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675" w:type="dxa"/>
            <w:tcBorders>
              <w:top w:val="nil"/>
              <w:left w:val="nil"/>
              <w:bottom w:val="single" w:sz="12" w:space="0" w:color="auto"/>
              <w:right w:val="single" w:sz="12" w:space="0" w:color="auto"/>
            </w:tcBorders>
            <w:shd w:val="clear" w:color="auto" w:fill="auto"/>
            <w:vAlign w:val="bottom"/>
            <w:hideMark/>
          </w:tcPr>
          <w:p w:rsidR="00DD29C3" w:rsidRPr="00CD6382" w:rsidRDefault="00DD29C3" w:rsidP="00DD29C3">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675" w:type="dxa"/>
            <w:tcBorders>
              <w:top w:val="nil"/>
              <w:left w:val="nil"/>
              <w:bottom w:val="single" w:sz="12" w:space="0" w:color="auto"/>
              <w:right w:val="single" w:sz="12" w:space="0" w:color="auto"/>
            </w:tcBorders>
            <w:shd w:val="clear" w:color="auto" w:fill="auto"/>
            <w:vAlign w:val="bottom"/>
            <w:hideMark/>
          </w:tcPr>
          <w:p w:rsidR="00DD29C3" w:rsidRPr="00CD6382" w:rsidRDefault="00DD29C3" w:rsidP="00DD29C3">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746" w:type="dxa"/>
            <w:tcBorders>
              <w:top w:val="nil"/>
              <w:left w:val="nil"/>
              <w:bottom w:val="single" w:sz="12" w:space="0" w:color="auto"/>
              <w:right w:val="single" w:sz="12" w:space="0" w:color="auto"/>
            </w:tcBorders>
            <w:shd w:val="clear" w:color="auto" w:fill="auto"/>
            <w:vAlign w:val="bottom"/>
            <w:hideMark/>
          </w:tcPr>
          <w:p w:rsidR="00DD29C3" w:rsidRPr="00CD6382" w:rsidRDefault="00DD29C3" w:rsidP="00DD29C3">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746" w:type="dxa"/>
            <w:tcBorders>
              <w:top w:val="nil"/>
              <w:left w:val="nil"/>
              <w:bottom w:val="single" w:sz="12" w:space="0" w:color="auto"/>
              <w:right w:val="single" w:sz="12" w:space="0" w:color="auto"/>
            </w:tcBorders>
            <w:shd w:val="clear" w:color="auto" w:fill="auto"/>
            <w:vAlign w:val="bottom"/>
            <w:hideMark/>
          </w:tcPr>
          <w:p w:rsidR="00DD29C3" w:rsidRPr="00CD6382" w:rsidRDefault="00DD29C3" w:rsidP="00DD29C3">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794" w:type="dxa"/>
            <w:tcBorders>
              <w:top w:val="nil"/>
              <w:left w:val="nil"/>
              <w:bottom w:val="single" w:sz="12" w:space="0" w:color="auto"/>
              <w:right w:val="single" w:sz="12" w:space="0" w:color="auto"/>
            </w:tcBorders>
            <w:shd w:val="clear" w:color="auto" w:fill="auto"/>
            <w:noWrap/>
            <w:vAlign w:val="bottom"/>
            <w:hideMark/>
          </w:tcPr>
          <w:p w:rsidR="00DD29C3" w:rsidRPr="00CD6382" w:rsidRDefault="00DD29C3" w:rsidP="00DD29C3">
            <w:pPr>
              <w:spacing w:after="0" w:line="240" w:lineRule="auto"/>
              <w:jc w:val="center"/>
              <w:rPr>
                <w:rFonts w:ascii="Times New Roman" w:eastAsia="Times New Roman" w:hAnsi="Times New Roman" w:cs="Times New Roman"/>
                <w:color w:val="000000"/>
                <w:sz w:val="24"/>
                <w:szCs w:val="24"/>
                <w:lang w:eastAsia="ru-RU"/>
              </w:rPr>
            </w:pPr>
            <w:r w:rsidRPr="00CD6382">
              <w:rPr>
                <w:rFonts w:ascii="Times New Roman" w:eastAsia="Times New Roman" w:hAnsi="Times New Roman" w:cs="Times New Roman"/>
                <w:color w:val="000000"/>
                <w:sz w:val="24"/>
                <w:szCs w:val="24"/>
                <w:lang w:eastAsia="ru-RU"/>
              </w:rPr>
              <w:t>-47,25</w:t>
            </w:r>
          </w:p>
        </w:tc>
        <w:tc>
          <w:tcPr>
            <w:tcW w:w="871" w:type="dxa"/>
            <w:tcBorders>
              <w:top w:val="nil"/>
              <w:left w:val="nil"/>
              <w:bottom w:val="single" w:sz="12" w:space="0" w:color="auto"/>
              <w:right w:val="single" w:sz="12" w:space="0" w:color="auto"/>
            </w:tcBorders>
            <w:shd w:val="clear" w:color="auto" w:fill="auto"/>
            <w:noWrap/>
            <w:vAlign w:val="bottom"/>
            <w:hideMark/>
          </w:tcPr>
          <w:p w:rsidR="00DD29C3" w:rsidRPr="00CD6382" w:rsidRDefault="00DD29C3" w:rsidP="00DD29C3">
            <w:pPr>
              <w:spacing w:after="0" w:line="240" w:lineRule="auto"/>
              <w:jc w:val="center"/>
              <w:rPr>
                <w:rFonts w:ascii="Times New Roman" w:eastAsia="Times New Roman" w:hAnsi="Times New Roman" w:cs="Times New Roman"/>
                <w:color w:val="000000"/>
                <w:sz w:val="24"/>
                <w:szCs w:val="24"/>
                <w:lang w:eastAsia="ru-RU"/>
              </w:rPr>
            </w:pPr>
            <w:r w:rsidRPr="00CD6382">
              <w:rPr>
                <w:rFonts w:ascii="Times New Roman" w:eastAsia="Times New Roman" w:hAnsi="Times New Roman" w:cs="Times New Roman"/>
                <w:color w:val="000000"/>
                <w:sz w:val="24"/>
                <w:szCs w:val="24"/>
                <w:lang w:eastAsia="ru-RU"/>
              </w:rPr>
              <w:t>-929,32</w:t>
            </w:r>
          </w:p>
        </w:tc>
        <w:tc>
          <w:tcPr>
            <w:tcW w:w="871" w:type="dxa"/>
            <w:tcBorders>
              <w:top w:val="nil"/>
              <w:left w:val="nil"/>
              <w:bottom w:val="single" w:sz="12" w:space="0" w:color="auto"/>
              <w:right w:val="single" w:sz="12" w:space="0" w:color="auto"/>
            </w:tcBorders>
            <w:shd w:val="clear" w:color="auto" w:fill="auto"/>
            <w:noWrap/>
            <w:vAlign w:val="bottom"/>
            <w:hideMark/>
          </w:tcPr>
          <w:p w:rsidR="00DD29C3" w:rsidRPr="00CD6382" w:rsidRDefault="00DD29C3" w:rsidP="00DD29C3">
            <w:pPr>
              <w:spacing w:after="0" w:line="240" w:lineRule="auto"/>
              <w:jc w:val="center"/>
              <w:rPr>
                <w:rFonts w:ascii="Times New Roman" w:eastAsia="Times New Roman" w:hAnsi="Times New Roman" w:cs="Times New Roman"/>
                <w:color w:val="000000"/>
                <w:sz w:val="24"/>
                <w:szCs w:val="24"/>
                <w:lang w:eastAsia="ru-RU"/>
              </w:rPr>
            </w:pPr>
            <w:r w:rsidRPr="00CD6382">
              <w:rPr>
                <w:rFonts w:ascii="Times New Roman" w:eastAsia="Times New Roman" w:hAnsi="Times New Roman" w:cs="Times New Roman"/>
                <w:color w:val="000000"/>
                <w:sz w:val="24"/>
                <w:szCs w:val="24"/>
                <w:lang w:eastAsia="ru-RU"/>
              </w:rPr>
              <w:t>-1978,28</w:t>
            </w:r>
          </w:p>
        </w:tc>
        <w:tc>
          <w:tcPr>
            <w:tcW w:w="717" w:type="dxa"/>
            <w:tcBorders>
              <w:top w:val="nil"/>
              <w:left w:val="nil"/>
              <w:bottom w:val="single" w:sz="12" w:space="0" w:color="auto"/>
              <w:right w:val="single" w:sz="12" w:space="0" w:color="auto"/>
            </w:tcBorders>
            <w:shd w:val="clear" w:color="auto" w:fill="auto"/>
            <w:noWrap/>
            <w:vAlign w:val="bottom"/>
            <w:hideMark/>
          </w:tcPr>
          <w:p w:rsidR="00DD29C3" w:rsidRPr="00CD6382" w:rsidRDefault="00DD29C3" w:rsidP="00DD29C3">
            <w:pPr>
              <w:spacing w:after="0" w:line="240" w:lineRule="auto"/>
              <w:jc w:val="center"/>
              <w:rPr>
                <w:rFonts w:ascii="Times New Roman" w:eastAsia="Times New Roman" w:hAnsi="Times New Roman" w:cs="Times New Roman"/>
                <w:color w:val="000000"/>
                <w:sz w:val="24"/>
                <w:szCs w:val="24"/>
                <w:lang w:eastAsia="ru-RU"/>
              </w:rPr>
            </w:pPr>
            <w:r w:rsidRPr="00CD6382">
              <w:rPr>
                <w:rFonts w:ascii="Times New Roman" w:eastAsia="Times New Roman" w:hAnsi="Times New Roman" w:cs="Times New Roman"/>
                <w:color w:val="000000"/>
                <w:sz w:val="24"/>
                <w:szCs w:val="24"/>
                <w:lang w:eastAsia="ru-RU"/>
              </w:rPr>
              <w:t>-1978,28</w:t>
            </w:r>
          </w:p>
        </w:tc>
        <w:tc>
          <w:tcPr>
            <w:tcW w:w="717" w:type="dxa"/>
            <w:tcBorders>
              <w:top w:val="nil"/>
              <w:left w:val="nil"/>
              <w:bottom w:val="single" w:sz="12" w:space="0" w:color="auto"/>
              <w:right w:val="single" w:sz="12" w:space="0" w:color="auto"/>
            </w:tcBorders>
            <w:shd w:val="clear" w:color="auto" w:fill="auto"/>
            <w:noWrap/>
            <w:vAlign w:val="bottom"/>
            <w:hideMark/>
          </w:tcPr>
          <w:p w:rsidR="00DD29C3" w:rsidRPr="00CD6382" w:rsidRDefault="00DD29C3" w:rsidP="00DD29C3">
            <w:pPr>
              <w:spacing w:after="0" w:line="240" w:lineRule="auto"/>
              <w:jc w:val="center"/>
              <w:rPr>
                <w:rFonts w:ascii="Times New Roman" w:eastAsia="Times New Roman" w:hAnsi="Times New Roman" w:cs="Times New Roman"/>
                <w:color w:val="000000"/>
                <w:sz w:val="24"/>
                <w:szCs w:val="24"/>
                <w:lang w:eastAsia="ru-RU"/>
              </w:rPr>
            </w:pPr>
            <w:r w:rsidRPr="00CD6382">
              <w:rPr>
                <w:rFonts w:ascii="Times New Roman" w:eastAsia="Times New Roman" w:hAnsi="Times New Roman" w:cs="Times New Roman"/>
                <w:color w:val="000000"/>
                <w:sz w:val="24"/>
                <w:szCs w:val="24"/>
                <w:lang w:eastAsia="ru-RU"/>
              </w:rPr>
              <w:t>-1978,28</w:t>
            </w:r>
          </w:p>
        </w:tc>
        <w:tc>
          <w:tcPr>
            <w:tcW w:w="717" w:type="dxa"/>
            <w:tcBorders>
              <w:top w:val="nil"/>
              <w:left w:val="nil"/>
              <w:bottom w:val="single" w:sz="12" w:space="0" w:color="auto"/>
              <w:right w:val="single" w:sz="12" w:space="0" w:color="auto"/>
            </w:tcBorders>
            <w:shd w:val="clear" w:color="auto" w:fill="auto"/>
            <w:noWrap/>
            <w:vAlign w:val="bottom"/>
            <w:hideMark/>
          </w:tcPr>
          <w:p w:rsidR="00DD29C3" w:rsidRPr="00CD6382" w:rsidRDefault="00DD29C3" w:rsidP="00DD29C3">
            <w:pPr>
              <w:spacing w:after="0" w:line="240" w:lineRule="auto"/>
              <w:jc w:val="center"/>
              <w:rPr>
                <w:rFonts w:ascii="Times New Roman" w:eastAsia="Times New Roman" w:hAnsi="Times New Roman" w:cs="Times New Roman"/>
                <w:color w:val="000000"/>
                <w:sz w:val="24"/>
                <w:szCs w:val="24"/>
                <w:lang w:eastAsia="ru-RU"/>
              </w:rPr>
            </w:pPr>
            <w:r w:rsidRPr="00CD6382">
              <w:rPr>
                <w:rFonts w:ascii="Times New Roman" w:eastAsia="Times New Roman" w:hAnsi="Times New Roman" w:cs="Times New Roman"/>
                <w:color w:val="000000"/>
                <w:sz w:val="24"/>
                <w:szCs w:val="24"/>
                <w:lang w:eastAsia="ru-RU"/>
              </w:rPr>
              <w:t>-1978,28</w:t>
            </w:r>
          </w:p>
        </w:tc>
        <w:tc>
          <w:tcPr>
            <w:tcW w:w="717" w:type="dxa"/>
            <w:tcBorders>
              <w:top w:val="nil"/>
              <w:left w:val="nil"/>
              <w:bottom w:val="single" w:sz="12" w:space="0" w:color="auto"/>
              <w:right w:val="single" w:sz="12" w:space="0" w:color="auto"/>
            </w:tcBorders>
            <w:shd w:val="clear" w:color="auto" w:fill="auto"/>
            <w:noWrap/>
            <w:vAlign w:val="bottom"/>
            <w:hideMark/>
          </w:tcPr>
          <w:p w:rsidR="00DD29C3" w:rsidRPr="00CD6382" w:rsidRDefault="00DD29C3" w:rsidP="00DD29C3">
            <w:pPr>
              <w:spacing w:after="0" w:line="240" w:lineRule="auto"/>
              <w:jc w:val="center"/>
              <w:rPr>
                <w:rFonts w:ascii="Times New Roman" w:eastAsia="Times New Roman" w:hAnsi="Times New Roman" w:cs="Times New Roman"/>
                <w:color w:val="000000"/>
                <w:sz w:val="24"/>
                <w:szCs w:val="24"/>
                <w:lang w:eastAsia="ru-RU"/>
              </w:rPr>
            </w:pPr>
            <w:r w:rsidRPr="00CD6382">
              <w:rPr>
                <w:rFonts w:ascii="Times New Roman" w:eastAsia="Times New Roman" w:hAnsi="Times New Roman" w:cs="Times New Roman"/>
                <w:color w:val="000000"/>
                <w:sz w:val="24"/>
                <w:szCs w:val="24"/>
                <w:lang w:eastAsia="ru-RU"/>
              </w:rPr>
              <w:t>-1978,28</w:t>
            </w:r>
          </w:p>
        </w:tc>
        <w:tc>
          <w:tcPr>
            <w:tcW w:w="717" w:type="dxa"/>
            <w:tcBorders>
              <w:top w:val="nil"/>
              <w:left w:val="nil"/>
              <w:bottom w:val="single" w:sz="12" w:space="0" w:color="auto"/>
              <w:right w:val="single" w:sz="12" w:space="0" w:color="auto"/>
            </w:tcBorders>
            <w:shd w:val="clear" w:color="auto" w:fill="auto"/>
            <w:noWrap/>
            <w:vAlign w:val="bottom"/>
            <w:hideMark/>
          </w:tcPr>
          <w:p w:rsidR="00DD29C3" w:rsidRPr="00CD6382" w:rsidRDefault="00DD29C3" w:rsidP="00DD29C3">
            <w:pPr>
              <w:spacing w:after="0" w:line="240" w:lineRule="auto"/>
              <w:jc w:val="center"/>
              <w:rPr>
                <w:rFonts w:ascii="Times New Roman" w:eastAsia="Times New Roman" w:hAnsi="Times New Roman" w:cs="Times New Roman"/>
                <w:color w:val="000000"/>
                <w:sz w:val="24"/>
                <w:szCs w:val="24"/>
                <w:lang w:eastAsia="ru-RU"/>
              </w:rPr>
            </w:pPr>
            <w:r w:rsidRPr="00CD6382">
              <w:rPr>
                <w:rFonts w:ascii="Times New Roman" w:eastAsia="Times New Roman" w:hAnsi="Times New Roman" w:cs="Times New Roman"/>
                <w:color w:val="000000"/>
                <w:sz w:val="24"/>
                <w:szCs w:val="24"/>
                <w:lang w:eastAsia="ru-RU"/>
              </w:rPr>
              <w:t>-1978,28</w:t>
            </w:r>
          </w:p>
        </w:tc>
        <w:tc>
          <w:tcPr>
            <w:tcW w:w="717" w:type="dxa"/>
            <w:tcBorders>
              <w:top w:val="nil"/>
              <w:left w:val="nil"/>
              <w:bottom w:val="single" w:sz="12" w:space="0" w:color="auto"/>
              <w:right w:val="single" w:sz="12" w:space="0" w:color="auto"/>
            </w:tcBorders>
            <w:shd w:val="clear" w:color="auto" w:fill="auto"/>
            <w:noWrap/>
            <w:vAlign w:val="bottom"/>
            <w:hideMark/>
          </w:tcPr>
          <w:p w:rsidR="00DD29C3" w:rsidRPr="00CD6382" w:rsidRDefault="00DD29C3" w:rsidP="00DD29C3">
            <w:pPr>
              <w:spacing w:after="0" w:line="240" w:lineRule="auto"/>
              <w:jc w:val="center"/>
              <w:rPr>
                <w:rFonts w:ascii="Times New Roman" w:eastAsia="Times New Roman" w:hAnsi="Times New Roman" w:cs="Times New Roman"/>
                <w:color w:val="000000"/>
                <w:sz w:val="24"/>
                <w:szCs w:val="24"/>
                <w:lang w:eastAsia="ru-RU"/>
              </w:rPr>
            </w:pPr>
            <w:r w:rsidRPr="00CD6382">
              <w:rPr>
                <w:rFonts w:ascii="Times New Roman" w:eastAsia="Times New Roman" w:hAnsi="Times New Roman" w:cs="Times New Roman"/>
                <w:color w:val="000000"/>
                <w:sz w:val="24"/>
                <w:szCs w:val="24"/>
                <w:lang w:eastAsia="ru-RU"/>
              </w:rPr>
              <w:t>-1978,28</w:t>
            </w:r>
          </w:p>
        </w:tc>
        <w:tc>
          <w:tcPr>
            <w:tcW w:w="794" w:type="dxa"/>
            <w:tcBorders>
              <w:top w:val="nil"/>
              <w:left w:val="nil"/>
              <w:bottom w:val="single" w:sz="12" w:space="0" w:color="auto"/>
              <w:right w:val="single" w:sz="12" w:space="0" w:color="auto"/>
            </w:tcBorders>
            <w:shd w:val="clear" w:color="auto" w:fill="auto"/>
            <w:noWrap/>
            <w:vAlign w:val="bottom"/>
            <w:hideMark/>
          </w:tcPr>
          <w:p w:rsidR="00DD29C3" w:rsidRPr="00CD6382" w:rsidRDefault="00DD29C3" w:rsidP="00DD29C3">
            <w:pPr>
              <w:spacing w:after="0" w:line="240" w:lineRule="auto"/>
              <w:jc w:val="center"/>
              <w:rPr>
                <w:rFonts w:ascii="Times New Roman" w:eastAsia="Times New Roman" w:hAnsi="Times New Roman" w:cs="Times New Roman"/>
                <w:color w:val="000000"/>
                <w:sz w:val="24"/>
                <w:szCs w:val="24"/>
                <w:lang w:eastAsia="ru-RU"/>
              </w:rPr>
            </w:pPr>
            <w:r w:rsidRPr="00CD6382">
              <w:rPr>
                <w:rFonts w:ascii="Times New Roman" w:eastAsia="Times New Roman" w:hAnsi="Times New Roman" w:cs="Times New Roman"/>
                <w:color w:val="000000"/>
                <w:sz w:val="24"/>
                <w:szCs w:val="24"/>
                <w:lang w:eastAsia="ru-RU"/>
              </w:rPr>
              <w:t>-1978,28</w:t>
            </w:r>
          </w:p>
        </w:tc>
        <w:tc>
          <w:tcPr>
            <w:tcW w:w="794" w:type="dxa"/>
            <w:tcBorders>
              <w:top w:val="nil"/>
              <w:left w:val="nil"/>
              <w:bottom w:val="single" w:sz="12" w:space="0" w:color="auto"/>
              <w:right w:val="single" w:sz="12" w:space="0" w:color="auto"/>
            </w:tcBorders>
            <w:shd w:val="clear" w:color="auto" w:fill="auto"/>
            <w:noWrap/>
            <w:vAlign w:val="bottom"/>
            <w:hideMark/>
          </w:tcPr>
          <w:p w:rsidR="00DD29C3" w:rsidRPr="00CD6382" w:rsidRDefault="00DD29C3" w:rsidP="00DD29C3">
            <w:pPr>
              <w:spacing w:after="0" w:line="240" w:lineRule="auto"/>
              <w:jc w:val="center"/>
              <w:rPr>
                <w:rFonts w:ascii="Times New Roman" w:eastAsia="Times New Roman" w:hAnsi="Times New Roman" w:cs="Times New Roman"/>
                <w:color w:val="000000"/>
                <w:sz w:val="24"/>
                <w:szCs w:val="24"/>
                <w:lang w:eastAsia="ru-RU"/>
              </w:rPr>
            </w:pPr>
            <w:r w:rsidRPr="00CD6382">
              <w:rPr>
                <w:rFonts w:ascii="Times New Roman" w:eastAsia="Times New Roman" w:hAnsi="Times New Roman" w:cs="Times New Roman"/>
                <w:color w:val="000000"/>
                <w:sz w:val="24"/>
                <w:szCs w:val="24"/>
                <w:lang w:eastAsia="ru-RU"/>
              </w:rPr>
              <w:t>-1978,28</w:t>
            </w:r>
          </w:p>
        </w:tc>
      </w:tr>
      <w:tr w:rsidR="00DD29C3" w:rsidRPr="00CD6382" w:rsidTr="00DD29C3">
        <w:trPr>
          <w:trHeight w:val="780"/>
        </w:trPr>
        <w:tc>
          <w:tcPr>
            <w:tcW w:w="1310" w:type="dxa"/>
            <w:tcBorders>
              <w:top w:val="nil"/>
              <w:left w:val="single" w:sz="12" w:space="0" w:color="auto"/>
              <w:bottom w:val="single" w:sz="12" w:space="0" w:color="auto"/>
              <w:right w:val="single" w:sz="12" w:space="0" w:color="auto"/>
            </w:tcBorders>
            <w:shd w:val="clear" w:color="auto" w:fill="auto"/>
            <w:vAlign w:val="bottom"/>
            <w:hideMark/>
          </w:tcPr>
          <w:p w:rsidR="00DD29C3" w:rsidRPr="00CD6382" w:rsidRDefault="00DD29C3" w:rsidP="00DD29C3">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Выручка от сдачи в аренду офисов, торговых помещений</w:t>
            </w:r>
          </w:p>
        </w:tc>
        <w:tc>
          <w:tcPr>
            <w:tcW w:w="252" w:type="dxa"/>
            <w:tcBorders>
              <w:top w:val="nil"/>
              <w:left w:val="nil"/>
              <w:bottom w:val="single" w:sz="12" w:space="0" w:color="auto"/>
              <w:right w:val="single" w:sz="12" w:space="0" w:color="auto"/>
            </w:tcBorders>
            <w:shd w:val="clear" w:color="auto" w:fill="auto"/>
            <w:vAlign w:val="bottom"/>
            <w:hideMark/>
          </w:tcPr>
          <w:p w:rsidR="00DD29C3" w:rsidRPr="00CD6382" w:rsidRDefault="00DD29C3" w:rsidP="00DD29C3">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675" w:type="dxa"/>
            <w:tcBorders>
              <w:top w:val="nil"/>
              <w:left w:val="nil"/>
              <w:bottom w:val="single" w:sz="12" w:space="0" w:color="auto"/>
              <w:right w:val="single" w:sz="12" w:space="0" w:color="auto"/>
            </w:tcBorders>
            <w:shd w:val="clear" w:color="auto" w:fill="auto"/>
            <w:vAlign w:val="bottom"/>
            <w:hideMark/>
          </w:tcPr>
          <w:p w:rsidR="00DD29C3" w:rsidRPr="00CD6382" w:rsidRDefault="00DD29C3" w:rsidP="00DD29C3">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675" w:type="dxa"/>
            <w:tcBorders>
              <w:top w:val="nil"/>
              <w:left w:val="nil"/>
              <w:bottom w:val="single" w:sz="12" w:space="0" w:color="auto"/>
              <w:right w:val="single" w:sz="12" w:space="0" w:color="auto"/>
            </w:tcBorders>
            <w:shd w:val="clear" w:color="auto" w:fill="auto"/>
            <w:vAlign w:val="bottom"/>
            <w:hideMark/>
          </w:tcPr>
          <w:p w:rsidR="00DD29C3" w:rsidRPr="00CD6382" w:rsidRDefault="00DD29C3" w:rsidP="00DD29C3">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675" w:type="dxa"/>
            <w:tcBorders>
              <w:top w:val="nil"/>
              <w:left w:val="nil"/>
              <w:bottom w:val="single" w:sz="12" w:space="0" w:color="auto"/>
              <w:right w:val="single" w:sz="12" w:space="0" w:color="auto"/>
            </w:tcBorders>
            <w:shd w:val="clear" w:color="auto" w:fill="auto"/>
            <w:vAlign w:val="bottom"/>
            <w:hideMark/>
          </w:tcPr>
          <w:p w:rsidR="00DD29C3" w:rsidRPr="00CD6382" w:rsidRDefault="00DD29C3" w:rsidP="00DD29C3">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746" w:type="dxa"/>
            <w:tcBorders>
              <w:top w:val="nil"/>
              <w:left w:val="nil"/>
              <w:bottom w:val="single" w:sz="12" w:space="0" w:color="auto"/>
              <w:right w:val="single" w:sz="12" w:space="0" w:color="auto"/>
            </w:tcBorders>
            <w:shd w:val="clear" w:color="auto" w:fill="auto"/>
            <w:vAlign w:val="bottom"/>
            <w:hideMark/>
          </w:tcPr>
          <w:p w:rsidR="00DD29C3" w:rsidRPr="00CD6382" w:rsidRDefault="00DD29C3" w:rsidP="00DD29C3">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746" w:type="dxa"/>
            <w:tcBorders>
              <w:top w:val="nil"/>
              <w:left w:val="nil"/>
              <w:bottom w:val="single" w:sz="12" w:space="0" w:color="auto"/>
              <w:right w:val="single" w:sz="12" w:space="0" w:color="auto"/>
            </w:tcBorders>
            <w:shd w:val="clear" w:color="auto" w:fill="auto"/>
            <w:vAlign w:val="bottom"/>
            <w:hideMark/>
          </w:tcPr>
          <w:p w:rsidR="00DD29C3" w:rsidRPr="00CD6382" w:rsidRDefault="00DD29C3" w:rsidP="00DD29C3">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794" w:type="dxa"/>
            <w:tcBorders>
              <w:top w:val="nil"/>
              <w:left w:val="nil"/>
              <w:bottom w:val="single" w:sz="12" w:space="0" w:color="auto"/>
              <w:right w:val="single" w:sz="12" w:space="0" w:color="auto"/>
            </w:tcBorders>
            <w:shd w:val="clear" w:color="auto" w:fill="auto"/>
            <w:noWrap/>
            <w:vAlign w:val="center"/>
            <w:hideMark/>
          </w:tcPr>
          <w:p w:rsidR="00DD29C3" w:rsidRPr="00CD6382" w:rsidRDefault="00DD29C3" w:rsidP="00DD29C3">
            <w:pPr>
              <w:spacing w:after="0" w:line="240" w:lineRule="auto"/>
              <w:jc w:val="center"/>
              <w:rPr>
                <w:rFonts w:ascii="Calibri" w:eastAsia="Times New Roman" w:hAnsi="Calibri" w:cs="Calibri"/>
                <w:color w:val="000000"/>
                <w:lang w:eastAsia="ru-RU"/>
              </w:rPr>
            </w:pPr>
            <w:r w:rsidRPr="00CD6382">
              <w:rPr>
                <w:rFonts w:ascii="Calibri" w:eastAsia="Times New Roman" w:hAnsi="Calibri" w:cs="Calibri"/>
                <w:color w:val="000000"/>
                <w:lang w:eastAsia="ru-RU"/>
              </w:rPr>
              <w:t> </w:t>
            </w:r>
          </w:p>
        </w:tc>
        <w:tc>
          <w:tcPr>
            <w:tcW w:w="871" w:type="dxa"/>
            <w:tcBorders>
              <w:top w:val="nil"/>
              <w:left w:val="nil"/>
              <w:bottom w:val="single" w:sz="12" w:space="0" w:color="auto"/>
              <w:right w:val="single" w:sz="12" w:space="0" w:color="auto"/>
            </w:tcBorders>
            <w:shd w:val="clear" w:color="auto" w:fill="auto"/>
            <w:noWrap/>
            <w:vAlign w:val="center"/>
            <w:hideMark/>
          </w:tcPr>
          <w:p w:rsidR="00DD29C3" w:rsidRPr="00CD6382" w:rsidRDefault="00DD29C3" w:rsidP="00DD29C3">
            <w:pPr>
              <w:spacing w:after="0" w:line="240" w:lineRule="auto"/>
              <w:jc w:val="center"/>
              <w:rPr>
                <w:rFonts w:ascii="Calibri" w:eastAsia="Times New Roman" w:hAnsi="Calibri" w:cs="Calibri"/>
                <w:color w:val="000000"/>
                <w:lang w:eastAsia="ru-RU"/>
              </w:rPr>
            </w:pPr>
            <w:r w:rsidRPr="00CD6382">
              <w:rPr>
                <w:rFonts w:ascii="Calibri" w:eastAsia="Times New Roman" w:hAnsi="Calibri" w:cs="Calibri"/>
                <w:color w:val="000000"/>
                <w:lang w:eastAsia="ru-RU"/>
              </w:rPr>
              <w:t>4074,66</w:t>
            </w:r>
          </w:p>
        </w:tc>
        <w:tc>
          <w:tcPr>
            <w:tcW w:w="871" w:type="dxa"/>
            <w:tcBorders>
              <w:top w:val="nil"/>
              <w:left w:val="nil"/>
              <w:bottom w:val="single" w:sz="12" w:space="0" w:color="auto"/>
              <w:right w:val="single" w:sz="12" w:space="0" w:color="auto"/>
            </w:tcBorders>
            <w:shd w:val="clear" w:color="auto" w:fill="auto"/>
            <w:vAlign w:val="bottom"/>
            <w:hideMark/>
          </w:tcPr>
          <w:p w:rsidR="00DD29C3" w:rsidRPr="00CD6382" w:rsidRDefault="00DD29C3" w:rsidP="00DD29C3">
            <w:pPr>
              <w:spacing w:after="0" w:line="240" w:lineRule="auto"/>
              <w:jc w:val="center"/>
              <w:rPr>
                <w:rFonts w:ascii="Times New Roman" w:eastAsia="Times New Roman" w:hAnsi="Times New Roman" w:cs="Times New Roman"/>
                <w:color w:val="000000"/>
                <w:sz w:val="24"/>
                <w:szCs w:val="24"/>
                <w:lang w:eastAsia="ru-RU"/>
              </w:rPr>
            </w:pPr>
            <w:r w:rsidRPr="00CD6382">
              <w:rPr>
                <w:rFonts w:ascii="Times New Roman" w:eastAsia="Times New Roman" w:hAnsi="Times New Roman" w:cs="Times New Roman"/>
                <w:color w:val="000000"/>
                <w:sz w:val="24"/>
                <w:szCs w:val="24"/>
                <w:lang w:eastAsia="ru-RU"/>
              </w:rPr>
              <w:t>6755,29</w:t>
            </w:r>
          </w:p>
        </w:tc>
        <w:tc>
          <w:tcPr>
            <w:tcW w:w="717" w:type="dxa"/>
            <w:tcBorders>
              <w:top w:val="nil"/>
              <w:left w:val="nil"/>
              <w:bottom w:val="single" w:sz="12" w:space="0" w:color="auto"/>
              <w:right w:val="single" w:sz="12" w:space="0" w:color="auto"/>
            </w:tcBorders>
            <w:shd w:val="clear" w:color="auto" w:fill="auto"/>
            <w:vAlign w:val="bottom"/>
            <w:hideMark/>
          </w:tcPr>
          <w:p w:rsidR="00DD29C3" w:rsidRPr="00CD6382" w:rsidRDefault="00DD29C3" w:rsidP="00DD29C3">
            <w:pPr>
              <w:spacing w:after="0" w:line="240" w:lineRule="auto"/>
              <w:jc w:val="center"/>
              <w:rPr>
                <w:rFonts w:ascii="Times New Roman" w:eastAsia="Times New Roman" w:hAnsi="Times New Roman" w:cs="Times New Roman"/>
                <w:color w:val="000000"/>
                <w:sz w:val="24"/>
                <w:szCs w:val="24"/>
                <w:lang w:eastAsia="ru-RU"/>
              </w:rPr>
            </w:pPr>
            <w:r w:rsidRPr="00CD6382">
              <w:rPr>
                <w:rFonts w:ascii="Times New Roman" w:eastAsia="Times New Roman" w:hAnsi="Times New Roman" w:cs="Times New Roman"/>
                <w:color w:val="000000"/>
                <w:sz w:val="24"/>
                <w:szCs w:val="24"/>
                <w:lang w:eastAsia="ru-RU"/>
              </w:rPr>
              <w:t>7160,61</w:t>
            </w:r>
          </w:p>
        </w:tc>
        <w:tc>
          <w:tcPr>
            <w:tcW w:w="717" w:type="dxa"/>
            <w:tcBorders>
              <w:top w:val="nil"/>
              <w:left w:val="nil"/>
              <w:bottom w:val="single" w:sz="12" w:space="0" w:color="auto"/>
              <w:right w:val="single" w:sz="12" w:space="0" w:color="auto"/>
            </w:tcBorders>
            <w:shd w:val="clear" w:color="auto" w:fill="auto"/>
            <w:vAlign w:val="bottom"/>
            <w:hideMark/>
          </w:tcPr>
          <w:p w:rsidR="00DD29C3" w:rsidRPr="00CD6382" w:rsidRDefault="00DD29C3" w:rsidP="00DD29C3">
            <w:pPr>
              <w:spacing w:after="0" w:line="240" w:lineRule="auto"/>
              <w:jc w:val="center"/>
              <w:rPr>
                <w:rFonts w:ascii="Times New Roman" w:eastAsia="Times New Roman" w:hAnsi="Times New Roman" w:cs="Times New Roman"/>
                <w:color w:val="000000"/>
                <w:sz w:val="24"/>
                <w:szCs w:val="24"/>
                <w:lang w:eastAsia="ru-RU"/>
              </w:rPr>
            </w:pPr>
            <w:r w:rsidRPr="00CD6382">
              <w:rPr>
                <w:rFonts w:ascii="Times New Roman" w:eastAsia="Times New Roman" w:hAnsi="Times New Roman" w:cs="Times New Roman"/>
                <w:color w:val="000000"/>
                <w:sz w:val="24"/>
                <w:szCs w:val="24"/>
                <w:lang w:eastAsia="ru-RU"/>
              </w:rPr>
              <w:t>7590,25</w:t>
            </w:r>
          </w:p>
        </w:tc>
        <w:tc>
          <w:tcPr>
            <w:tcW w:w="717" w:type="dxa"/>
            <w:tcBorders>
              <w:top w:val="nil"/>
              <w:left w:val="nil"/>
              <w:bottom w:val="single" w:sz="12" w:space="0" w:color="auto"/>
              <w:right w:val="single" w:sz="12" w:space="0" w:color="auto"/>
            </w:tcBorders>
            <w:shd w:val="clear" w:color="auto" w:fill="auto"/>
            <w:vAlign w:val="bottom"/>
            <w:hideMark/>
          </w:tcPr>
          <w:p w:rsidR="00DD29C3" w:rsidRPr="00CD6382" w:rsidRDefault="00DD29C3" w:rsidP="00DD29C3">
            <w:pPr>
              <w:spacing w:after="0" w:line="240" w:lineRule="auto"/>
              <w:jc w:val="center"/>
              <w:rPr>
                <w:rFonts w:ascii="Times New Roman" w:eastAsia="Times New Roman" w:hAnsi="Times New Roman" w:cs="Times New Roman"/>
                <w:color w:val="000000"/>
                <w:sz w:val="24"/>
                <w:szCs w:val="24"/>
                <w:lang w:eastAsia="ru-RU"/>
              </w:rPr>
            </w:pPr>
            <w:r w:rsidRPr="00CD6382">
              <w:rPr>
                <w:rFonts w:ascii="Times New Roman" w:eastAsia="Times New Roman" w:hAnsi="Times New Roman" w:cs="Times New Roman"/>
                <w:color w:val="000000"/>
                <w:sz w:val="24"/>
                <w:szCs w:val="24"/>
                <w:lang w:eastAsia="ru-RU"/>
              </w:rPr>
              <w:t>8045,66</w:t>
            </w:r>
          </w:p>
        </w:tc>
        <w:tc>
          <w:tcPr>
            <w:tcW w:w="717" w:type="dxa"/>
            <w:tcBorders>
              <w:top w:val="nil"/>
              <w:left w:val="nil"/>
              <w:bottom w:val="single" w:sz="12" w:space="0" w:color="auto"/>
              <w:right w:val="single" w:sz="12" w:space="0" w:color="auto"/>
            </w:tcBorders>
            <w:shd w:val="clear" w:color="auto" w:fill="auto"/>
            <w:vAlign w:val="bottom"/>
            <w:hideMark/>
          </w:tcPr>
          <w:p w:rsidR="00DD29C3" w:rsidRPr="00CD6382" w:rsidRDefault="00DD29C3" w:rsidP="00DD29C3">
            <w:pPr>
              <w:spacing w:after="0" w:line="240" w:lineRule="auto"/>
              <w:jc w:val="center"/>
              <w:rPr>
                <w:rFonts w:ascii="Times New Roman" w:eastAsia="Times New Roman" w:hAnsi="Times New Roman" w:cs="Times New Roman"/>
                <w:color w:val="000000"/>
                <w:sz w:val="24"/>
                <w:szCs w:val="24"/>
                <w:lang w:eastAsia="ru-RU"/>
              </w:rPr>
            </w:pPr>
            <w:r w:rsidRPr="00CD6382">
              <w:rPr>
                <w:rFonts w:ascii="Times New Roman" w:eastAsia="Times New Roman" w:hAnsi="Times New Roman" w:cs="Times New Roman"/>
                <w:color w:val="000000"/>
                <w:sz w:val="24"/>
                <w:szCs w:val="24"/>
                <w:lang w:eastAsia="ru-RU"/>
              </w:rPr>
              <w:t>8528,40</w:t>
            </w:r>
          </w:p>
        </w:tc>
        <w:tc>
          <w:tcPr>
            <w:tcW w:w="717" w:type="dxa"/>
            <w:tcBorders>
              <w:top w:val="nil"/>
              <w:left w:val="nil"/>
              <w:bottom w:val="single" w:sz="12" w:space="0" w:color="auto"/>
              <w:right w:val="single" w:sz="12" w:space="0" w:color="auto"/>
            </w:tcBorders>
            <w:shd w:val="clear" w:color="auto" w:fill="auto"/>
            <w:vAlign w:val="bottom"/>
            <w:hideMark/>
          </w:tcPr>
          <w:p w:rsidR="00DD29C3" w:rsidRPr="00CD6382" w:rsidRDefault="00DD29C3" w:rsidP="00DD29C3">
            <w:pPr>
              <w:spacing w:after="0" w:line="240" w:lineRule="auto"/>
              <w:jc w:val="center"/>
              <w:rPr>
                <w:rFonts w:ascii="Times New Roman" w:eastAsia="Times New Roman" w:hAnsi="Times New Roman" w:cs="Times New Roman"/>
                <w:color w:val="000000"/>
                <w:sz w:val="24"/>
                <w:szCs w:val="24"/>
                <w:lang w:eastAsia="ru-RU"/>
              </w:rPr>
            </w:pPr>
            <w:r w:rsidRPr="00CD6382">
              <w:rPr>
                <w:rFonts w:ascii="Times New Roman" w:eastAsia="Times New Roman" w:hAnsi="Times New Roman" w:cs="Times New Roman"/>
                <w:color w:val="000000"/>
                <w:sz w:val="24"/>
                <w:szCs w:val="24"/>
                <w:lang w:eastAsia="ru-RU"/>
              </w:rPr>
              <w:t>9040,11</w:t>
            </w:r>
          </w:p>
        </w:tc>
        <w:tc>
          <w:tcPr>
            <w:tcW w:w="717" w:type="dxa"/>
            <w:tcBorders>
              <w:top w:val="nil"/>
              <w:left w:val="nil"/>
              <w:bottom w:val="single" w:sz="12" w:space="0" w:color="auto"/>
              <w:right w:val="single" w:sz="12" w:space="0" w:color="auto"/>
            </w:tcBorders>
            <w:shd w:val="clear" w:color="auto" w:fill="auto"/>
            <w:vAlign w:val="bottom"/>
            <w:hideMark/>
          </w:tcPr>
          <w:p w:rsidR="00DD29C3" w:rsidRPr="00CD6382" w:rsidRDefault="00DD29C3" w:rsidP="00DD29C3">
            <w:pPr>
              <w:spacing w:after="0" w:line="240" w:lineRule="auto"/>
              <w:jc w:val="center"/>
              <w:rPr>
                <w:rFonts w:ascii="Times New Roman" w:eastAsia="Times New Roman" w:hAnsi="Times New Roman" w:cs="Times New Roman"/>
                <w:color w:val="000000"/>
                <w:sz w:val="24"/>
                <w:szCs w:val="24"/>
                <w:lang w:eastAsia="ru-RU"/>
              </w:rPr>
            </w:pPr>
            <w:r w:rsidRPr="00CD6382">
              <w:rPr>
                <w:rFonts w:ascii="Times New Roman" w:eastAsia="Times New Roman" w:hAnsi="Times New Roman" w:cs="Times New Roman"/>
                <w:color w:val="000000"/>
                <w:sz w:val="24"/>
                <w:szCs w:val="24"/>
                <w:lang w:eastAsia="ru-RU"/>
              </w:rPr>
              <w:t>9582,51</w:t>
            </w:r>
          </w:p>
        </w:tc>
        <w:tc>
          <w:tcPr>
            <w:tcW w:w="794" w:type="dxa"/>
            <w:tcBorders>
              <w:top w:val="nil"/>
              <w:left w:val="nil"/>
              <w:bottom w:val="single" w:sz="12" w:space="0" w:color="auto"/>
              <w:right w:val="single" w:sz="12" w:space="0" w:color="auto"/>
            </w:tcBorders>
            <w:shd w:val="clear" w:color="auto" w:fill="auto"/>
            <w:vAlign w:val="bottom"/>
            <w:hideMark/>
          </w:tcPr>
          <w:p w:rsidR="00DD29C3" w:rsidRPr="00CD6382" w:rsidRDefault="00DD29C3" w:rsidP="00DD29C3">
            <w:pPr>
              <w:spacing w:after="0" w:line="240" w:lineRule="auto"/>
              <w:jc w:val="center"/>
              <w:rPr>
                <w:rFonts w:ascii="Times New Roman" w:eastAsia="Times New Roman" w:hAnsi="Times New Roman" w:cs="Times New Roman"/>
                <w:color w:val="000000"/>
                <w:sz w:val="24"/>
                <w:szCs w:val="24"/>
                <w:lang w:eastAsia="ru-RU"/>
              </w:rPr>
            </w:pPr>
            <w:r w:rsidRPr="00CD6382">
              <w:rPr>
                <w:rFonts w:ascii="Times New Roman" w:eastAsia="Times New Roman" w:hAnsi="Times New Roman" w:cs="Times New Roman"/>
                <w:color w:val="000000"/>
                <w:sz w:val="24"/>
                <w:szCs w:val="24"/>
                <w:lang w:eastAsia="ru-RU"/>
              </w:rPr>
              <w:t>10157,46</w:t>
            </w:r>
          </w:p>
        </w:tc>
        <w:tc>
          <w:tcPr>
            <w:tcW w:w="794" w:type="dxa"/>
            <w:tcBorders>
              <w:top w:val="nil"/>
              <w:left w:val="nil"/>
              <w:bottom w:val="single" w:sz="12" w:space="0" w:color="auto"/>
              <w:right w:val="single" w:sz="12" w:space="0" w:color="auto"/>
            </w:tcBorders>
            <w:shd w:val="clear" w:color="auto" w:fill="auto"/>
            <w:vAlign w:val="bottom"/>
            <w:hideMark/>
          </w:tcPr>
          <w:p w:rsidR="00DD29C3" w:rsidRPr="00CD6382" w:rsidRDefault="00DD29C3" w:rsidP="00DD29C3">
            <w:pPr>
              <w:spacing w:after="0" w:line="240" w:lineRule="auto"/>
              <w:jc w:val="center"/>
              <w:rPr>
                <w:rFonts w:ascii="Times New Roman" w:eastAsia="Times New Roman" w:hAnsi="Times New Roman" w:cs="Times New Roman"/>
                <w:color w:val="000000"/>
                <w:sz w:val="24"/>
                <w:szCs w:val="24"/>
                <w:lang w:eastAsia="ru-RU"/>
              </w:rPr>
            </w:pPr>
            <w:r w:rsidRPr="00CD6382">
              <w:rPr>
                <w:rFonts w:ascii="Times New Roman" w:eastAsia="Times New Roman" w:hAnsi="Times New Roman" w:cs="Times New Roman"/>
                <w:color w:val="000000"/>
                <w:sz w:val="24"/>
                <w:szCs w:val="24"/>
                <w:lang w:eastAsia="ru-RU"/>
              </w:rPr>
              <w:t>10766,91</w:t>
            </w:r>
          </w:p>
        </w:tc>
      </w:tr>
      <w:tr w:rsidR="00DD29C3" w:rsidRPr="00CD6382" w:rsidTr="00DD29C3">
        <w:trPr>
          <w:trHeight w:val="735"/>
        </w:trPr>
        <w:tc>
          <w:tcPr>
            <w:tcW w:w="1310" w:type="dxa"/>
            <w:tcBorders>
              <w:top w:val="nil"/>
              <w:left w:val="single" w:sz="12" w:space="0" w:color="auto"/>
              <w:bottom w:val="single" w:sz="12" w:space="0" w:color="auto"/>
              <w:right w:val="single" w:sz="12" w:space="0" w:color="auto"/>
            </w:tcBorders>
            <w:shd w:val="clear" w:color="auto" w:fill="auto"/>
            <w:vAlign w:val="bottom"/>
            <w:hideMark/>
          </w:tcPr>
          <w:p w:rsidR="00DD29C3" w:rsidRPr="00CD6382" w:rsidRDefault="00DD29C3" w:rsidP="00DD29C3">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Кап. Вложения на стр-во квартир</w:t>
            </w:r>
          </w:p>
        </w:tc>
        <w:tc>
          <w:tcPr>
            <w:tcW w:w="252" w:type="dxa"/>
            <w:tcBorders>
              <w:top w:val="nil"/>
              <w:left w:val="nil"/>
              <w:bottom w:val="single" w:sz="12" w:space="0" w:color="auto"/>
              <w:right w:val="single" w:sz="12" w:space="0" w:color="auto"/>
            </w:tcBorders>
            <w:shd w:val="clear" w:color="auto" w:fill="auto"/>
            <w:vAlign w:val="bottom"/>
            <w:hideMark/>
          </w:tcPr>
          <w:p w:rsidR="00DD29C3" w:rsidRPr="00CD6382" w:rsidRDefault="00DD29C3" w:rsidP="00DD29C3">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675" w:type="dxa"/>
            <w:tcBorders>
              <w:top w:val="nil"/>
              <w:left w:val="nil"/>
              <w:bottom w:val="single" w:sz="12" w:space="0" w:color="auto"/>
              <w:right w:val="single" w:sz="12" w:space="0" w:color="auto"/>
            </w:tcBorders>
            <w:shd w:val="clear" w:color="auto" w:fill="auto"/>
            <w:vAlign w:val="bottom"/>
            <w:hideMark/>
          </w:tcPr>
          <w:p w:rsidR="00DD29C3" w:rsidRPr="00CD6382" w:rsidRDefault="00DD29C3"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-1543,19</w:t>
            </w:r>
          </w:p>
        </w:tc>
        <w:tc>
          <w:tcPr>
            <w:tcW w:w="675" w:type="dxa"/>
            <w:tcBorders>
              <w:top w:val="nil"/>
              <w:left w:val="nil"/>
              <w:bottom w:val="single" w:sz="12" w:space="0" w:color="auto"/>
              <w:right w:val="single" w:sz="12" w:space="0" w:color="auto"/>
            </w:tcBorders>
            <w:shd w:val="clear" w:color="auto" w:fill="auto"/>
            <w:vAlign w:val="bottom"/>
            <w:hideMark/>
          </w:tcPr>
          <w:p w:rsidR="00DD29C3" w:rsidRPr="00CD6382" w:rsidRDefault="00DD29C3"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-1281,67</w:t>
            </w:r>
          </w:p>
        </w:tc>
        <w:tc>
          <w:tcPr>
            <w:tcW w:w="675" w:type="dxa"/>
            <w:tcBorders>
              <w:top w:val="nil"/>
              <w:left w:val="nil"/>
              <w:bottom w:val="single" w:sz="12" w:space="0" w:color="auto"/>
              <w:right w:val="single" w:sz="12" w:space="0" w:color="auto"/>
            </w:tcBorders>
            <w:shd w:val="clear" w:color="auto" w:fill="auto"/>
            <w:vAlign w:val="bottom"/>
            <w:hideMark/>
          </w:tcPr>
          <w:p w:rsidR="00DD29C3" w:rsidRPr="00CD6382" w:rsidRDefault="00DD29C3"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-1452,84</w:t>
            </w:r>
          </w:p>
        </w:tc>
        <w:tc>
          <w:tcPr>
            <w:tcW w:w="746" w:type="dxa"/>
            <w:tcBorders>
              <w:top w:val="nil"/>
              <w:left w:val="nil"/>
              <w:bottom w:val="single" w:sz="12" w:space="0" w:color="auto"/>
              <w:right w:val="single" w:sz="12" w:space="0" w:color="auto"/>
            </w:tcBorders>
            <w:shd w:val="clear" w:color="auto" w:fill="auto"/>
            <w:vAlign w:val="bottom"/>
            <w:hideMark/>
          </w:tcPr>
          <w:p w:rsidR="00DD29C3" w:rsidRPr="00CD6382" w:rsidRDefault="00DD29C3"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-1021,87</w:t>
            </w:r>
          </w:p>
        </w:tc>
        <w:tc>
          <w:tcPr>
            <w:tcW w:w="746" w:type="dxa"/>
            <w:tcBorders>
              <w:top w:val="nil"/>
              <w:left w:val="nil"/>
              <w:bottom w:val="single" w:sz="12" w:space="0" w:color="auto"/>
              <w:right w:val="single" w:sz="12" w:space="0" w:color="auto"/>
            </w:tcBorders>
            <w:shd w:val="clear" w:color="auto" w:fill="auto"/>
            <w:vAlign w:val="bottom"/>
            <w:hideMark/>
          </w:tcPr>
          <w:p w:rsidR="00DD29C3" w:rsidRPr="00CD6382" w:rsidRDefault="00DD29C3"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-321,54</w:t>
            </w:r>
          </w:p>
        </w:tc>
        <w:tc>
          <w:tcPr>
            <w:tcW w:w="794" w:type="dxa"/>
            <w:tcBorders>
              <w:top w:val="nil"/>
              <w:left w:val="nil"/>
              <w:bottom w:val="single" w:sz="12" w:space="0" w:color="auto"/>
              <w:right w:val="single" w:sz="12" w:space="0" w:color="auto"/>
            </w:tcBorders>
            <w:shd w:val="clear" w:color="auto" w:fill="auto"/>
            <w:vAlign w:val="bottom"/>
            <w:hideMark/>
          </w:tcPr>
          <w:p w:rsidR="00DD29C3" w:rsidRPr="00CD6382" w:rsidRDefault="00DD29C3"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-1374,09</w:t>
            </w:r>
          </w:p>
        </w:tc>
        <w:tc>
          <w:tcPr>
            <w:tcW w:w="871" w:type="dxa"/>
            <w:tcBorders>
              <w:top w:val="nil"/>
              <w:left w:val="nil"/>
              <w:bottom w:val="single" w:sz="12" w:space="0" w:color="auto"/>
              <w:right w:val="single" w:sz="12" w:space="0" w:color="auto"/>
            </w:tcBorders>
            <w:shd w:val="clear" w:color="auto" w:fill="auto"/>
            <w:vAlign w:val="bottom"/>
            <w:hideMark/>
          </w:tcPr>
          <w:p w:rsidR="00DD29C3" w:rsidRPr="00CD6382" w:rsidRDefault="00DD29C3"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-208,59</w:t>
            </w:r>
          </w:p>
        </w:tc>
        <w:tc>
          <w:tcPr>
            <w:tcW w:w="871" w:type="dxa"/>
            <w:tcBorders>
              <w:top w:val="nil"/>
              <w:left w:val="nil"/>
              <w:bottom w:val="single" w:sz="12" w:space="0" w:color="auto"/>
              <w:right w:val="single" w:sz="12" w:space="0" w:color="auto"/>
            </w:tcBorders>
            <w:shd w:val="clear" w:color="auto" w:fill="auto"/>
            <w:noWrap/>
            <w:vAlign w:val="center"/>
            <w:hideMark/>
          </w:tcPr>
          <w:p w:rsidR="00DD29C3" w:rsidRPr="00CD6382" w:rsidRDefault="00DD29C3" w:rsidP="00DD29C3">
            <w:pPr>
              <w:spacing w:after="0" w:line="240" w:lineRule="auto"/>
              <w:jc w:val="center"/>
              <w:rPr>
                <w:rFonts w:ascii="Calibri" w:eastAsia="Times New Roman" w:hAnsi="Calibri" w:cs="Calibri"/>
                <w:color w:val="000000"/>
                <w:lang w:eastAsia="ru-RU"/>
              </w:rPr>
            </w:pPr>
            <w:r w:rsidRPr="00CD6382">
              <w:rPr>
                <w:rFonts w:ascii="Calibri" w:eastAsia="Times New Roman" w:hAnsi="Calibri" w:cs="Calibri"/>
                <w:color w:val="000000"/>
                <w:lang w:eastAsia="ru-RU"/>
              </w:rPr>
              <w:t> </w:t>
            </w:r>
          </w:p>
        </w:tc>
        <w:tc>
          <w:tcPr>
            <w:tcW w:w="717" w:type="dxa"/>
            <w:tcBorders>
              <w:top w:val="nil"/>
              <w:left w:val="nil"/>
              <w:bottom w:val="single" w:sz="12" w:space="0" w:color="auto"/>
              <w:right w:val="single" w:sz="12" w:space="0" w:color="auto"/>
            </w:tcBorders>
            <w:shd w:val="clear" w:color="auto" w:fill="auto"/>
            <w:noWrap/>
            <w:vAlign w:val="center"/>
            <w:hideMark/>
          </w:tcPr>
          <w:p w:rsidR="00DD29C3" w:rsidRPr="00CD6382" w:rsidRDefault="00DD29C3" w:rsidP="00DD29C3">
            <w:pPr>
              <w:spacing w:after="0" w:line="240" w:lineRule="auto"/>
              <w:jc w:val="center"/>
              <w:rPr>
                <w:rFonts w:ascii="Calibri" w:eastAsia="Times New Roman" w:hAnsi="Calibri" w:cs="Calibri"/>
                <w:color w:val="000000"/>
                <w:lang w:eastAsia="ru-RU"/>
              </w:rPr>
            </w:pPr>
            <w:r w:rsidRPr="00CD6382">
              <w:rPr>
                <w:rFonts w:ascii="Calibri" w:eastAsia="Times New Roman" w:hAnsi="Calibri" w:cs="Calibri"/>
                <w:color w:val="000000"/>
                <w:lang w:eastAsia="ru-RU"/>
              </w:rPr>
              <w:t> </w:t>
            </w:r>
          </w:p>
        </w:tc>
        <w:tc>
          <w:tcPr>
            <w:tcW w:w="717" w:type="dxa"/>
            <w:tcBorders>
              <w:top w:val="nil"/>
              <w:left w:val="nil"/>
              <w:bottom w:val="single" w:sz="12" w:space="0" w:color="auto"/>
              <w:right w:val="single" w:sz="12" w:space="0" w:color="auto"/>
            </w:tcBorders>
            <w:shd w:val="clear" w:color="auto" w:fill="auto"/>
            <w:noWrap/>
            <w:vAlign w:val="center"/>
            <w:hideMark/>
          </w:tcPr>
          <w:p w:rsidR="00DD29C3" w:rsidRPr="00CD6382" w:rsidRDefault="00DD29C3" w:rsidP="00DD29C3">
            <w:pPr>
              <w:spacing w:after="0" w:line="240" w:lineRule="auto"/>
              <w:jc w:val="center"/>
              <w:rPr>
                <w:rFonts w:ascii="Calibri" w:eastAsia="Times New Roman" w:hAnsi="Calibri" w:cs="Calibri"/>
                <w:color w:val="000000"/>
                <w:lang w:eastAsia="ru-RU"/>
              </w:rPr>
            </w:pPr>
            <w:r w:rsidRPr="00CD6382">
              <w:rPr>
                <w:rFonts w:ascii="Calibri" w:eastAsia="Times New Roman" w:hAnsi="Calibri" w:cs="Calibri"/>
                <w:color w:val="000000"/>
                <w:lang w:eastAsia="ru-RU"/>
              </w:rPr>
              <w:t> </w:t>
            </w:r>
          </w:p>
        </w:tc>
        <w:tc>
          <w:tcPr>
            <w:tcW w:w="717" w:type="dxa"/>
            <w:tcBorders>
              <w:top w:val="nil"/>
              <w:left w:val="nil"/>
              <w:bottom w:val="single" w:sz="12" w:space="0" w:color="auto"/>
              <w:right w:val="single" w:sz="12" w:space="0" w:color="auto"/>
            </w:tcBorders>
            <w:shd w:val="clear" w:color="auto" w:fill="auto"/>
            <w:noWrap/>
            <w:vAlign w:val="center"/>
            <w:hideMark/>
          </w:tcPr>
          <w:p w:rsidR="00DD29C3" w:rsidRPr="00CD6382" w:rsidRDefault="00DD29C3" w:rsidP="00DD29C3">
            <w:pPr>
              <w:spacing w:after="0" w:line="240" w:lineRule="auto"/>
              <w:jc w:val="center"/>
              <w:rPr>
                <w:rFonts w:ascii="Calibri" w:eastAsia="Times New Roman" w:hAnsi="Calibri" w:cs="Calibri"/>
                <w:color w:val="000000"/>
                <w:lang w:eastAsia="ru-RU"/>
              </w:rPr>
            </w:pPr>
            <w:r w:rsidRPr="00CD6382">
              <w:rPr>
                <w:rFonts w:ascii="Calibri" w:eastAsia="Times New Roman" w:hAnsi="Calibri" w:cs="Calibri"/>
                <w:color w:val="000000"/>
                <w:lang w:eastAsia="ru-RU"/>
              </w:rPr>
              <w:t> </w:t>
            </w:r>
          </w:p>
        </w:tc>
        <w:tc>
          <w:tcPr>
            <w:tcW w:w="717" w:type="dxa"/>
            <w:tcBorders>
              <w:top w:val="nil"/>
              <w:left w:val="nil"/>
              <w:bottom w:val="single" w:sz="12" w:space="0" w:color="auto"/>
              <w:right w:val="single" w:sz="12" w:space="0" w:color="auto"/>
            </w:tcBorders>
            <w:shd w:val="clear" w:color="auto" w:fill="auto"/>
            <w:noWrap/>
            <w:vAlign w:val="center"/>
            <w:hideMark/>
          </w:tcPr>
          <w:p w:rsidR="00DD29C3" w:rsidRPr="00CD6382" w:rsidRDefault="00DD29C3" w:rsidP="00DD29C3">
            <w:pPr>
              <w:spacing w:after="0" w:line="240" w:lineRule="auto"/>
              <w:jc w:val="center"/>
              <w:rPr>
                <w:rFonts w:ascii="Calibri" w:eastAsia="Times New Roman" w:hAnsi="Calibri" w:cs="Calibri"/>
                <w:color w:val="000000"/>
                <w:lang w:eastAsia="ru-RU"/>
              </w:rPr>
            </w:pPr>
            <w:r w:rsidRPr="00CD6382">
              <w:rPr>
                <w:rFonts w:ascii="Calibri" w:eastAsia="Times New Roman" w:hAnsi="Calibri" w:cs="Calibri"/>
                <w:color w:val="000000"/>
                <w:lang w:eastAsia="ru-RU"/>
              </w:rPr>
              <w:t> </w:t>
            </w:r>
          </w:p>
        </w:tc>
        <w:tc>
          <w:tcPr>
            <w:tcW w:w="717" w:type="dxa"/>
            <w:tcBorders>
              <w:top w:val="nil"/>
              <w:left w:val="nil"/>
              <w:bottom w:val="single" w:sz="12" w:space="0" w:color="auto"/>
              <w:right w:val="single" w:sz="12" w:space="0" w:color="auto"/>
            </w:tcBorders>
            <w:shd w:val="clear" w:color="auto" w:fill="auto"/>
            <w:noWrap/>
            <w:vAlign w:val="center"/>
            <w:hideMark/>
          </w:tcPr>
          <w:p w:rsidR="00DD29C3" w:rsidRPr="00CD6382" w:rsidRDefault="00DD29C3" w:rsidP="00DD29C3">
            <w:pPr>
              <w:spacing w:after="0" w:line="240" w:lineRule="auto"/>
              <w:jc w:val="center"/>
              <w:rPr>
                <w:rFonts w:ascii="Calibri" w:eastAsia="Times New Roman" w:hAnsi="Calibri" w:cs="Calibri"/>
                <w:color w:val="000000"/>
                <w:lang w:eastAsia="ru-RU"/>
              </w:rPr>
            </w:pPr>
            <w:r w:rsidRPr="00CD6382">
              <w:rPr>
                <w:rFonts w:ascii="Calibri" w:eastAsia="Times New Roman" w:hAnsi="Calibri" w:cs="Calibri"/>
                <w:color w:val="000000"/>
                <w:lang w:eastAsia="ru-RU"/>
              </w:rPr>
              <w:t> </w:t>
            </w:r>
          </w:p>
        </w:tc>
        <w:tc>
          <w:tcPr>
            <w:tcW w:w="717" w:type="dxa"/>
            <w:tcBorders>
              <w:top w:val="nil"/>
              <w:left w:val="nil"/>
              <w:bottom w:val="single" w:sz="12" w:space="0" w:color="auto"/>
              <w:right w:val="single" w:sz="12" w:space="0" w:color="auto"/>
            </w:tcBorders>
            <w:shd w:val="clear" w:color="auto" w:fill="auto"/>
            <w:noWrap/>
            <w:vAlign w:val="center"/>
            <w:hideMark/>
          </w:tcPr>
          <w:p w:rsidR="00DD29C3" w:rsidRPr="00CD6382" w:rsidRDefault="00DD29C3" w:rsidP="00DD29C3">
            <w:pPr>
              <w:spacing w:after="0" w:line="240" w:lineRule="auto"/>
              <w:jc w:val="center"/>
              <w:rPr>
                <w:rFonts w:ascii="Calibri" w:eastAsia="Times New Roman" w:hAnsi="Calibri" w:cs="Calibri"/>
                <w:color w:val="000000"/>
                <w:lang w:eastAsia="ru-RU"/>
              </w:rPr>
            </w:pPr>
            <w:r w:rsidRPr="00CD6382">
              <w:rPr>
                <w:rFonts w:ascii="Calibri" w:eastAsia="Times New Roman" w:hAnsi="Calibri" w:cs="Calibri"/>
                <w:color w:val="000000"/>
                <w:lang w:eastAsia="ru-RU"/>
              </w:rPr>
              <w:t> </w:t>
            </w:r>
          </w:p>
        </w:tc>
        <w:tc>
          <w:tcPr>
            <w:tcW w:w="794" w:type="dxa"/>
            <w:tcBorders>
              <w:top w:val="nil"/>
              <w:left w:val="nil"/>
              <w:bottom w:val="single" w:sz="12" w:space="0" w:color="auto"/>
              <w:right w:val="single" w:sz="12" w:space="0" w:color="auto"/>
            </w:tcBorders>
            <w:shd w:val="clear" w:color="auto" w:fill="auto"/>
            <w:noWrap/>
            <w:vAlign w:val="center"/>
            <w:hideMark/>
          </w:tcPr>
          <w:p w:rsidR="00DD29C3" w:rsidRPr="00CD6382" w:rsidRDefault="00DD29C3" w:rsidP="00DD29C3">
            <w:pPr>
              <w:spacing w:after="0" w:line="240" w:lineRule="auto"/>
              <w:jc w:val="center"/>
              <w:rPr>
                <w:rFonts w:ascii="Calibri" w:eastAsia="Times New Roman" w:hAnsi="Calibri" w:cs="Calibri"/>
                <w:color w:val="000000"/>
                <w:lang w:eastAsia="ru-RU"/>
              </w:rPr>
            </w:pPr>
            <w:r w:rsidRPr="00CD6382">
              <w:rPr>
                <w:rFonts w:ascii="Calibri" w:eastAsia="Times New Roman" w:hAnsi="Calibri" w:cs="Calibri"/>
                <w:color w:val="000000"/>
                <w:lang w:eastAsia="ru-RU"/>
              </w:rPr>
              <w:t> </w:t>
            </w:r>
          </w:p>
        </w:tc>
        <w:tc>
          <w:tcPr>
            <w:tcW w:w="794" w:type="dxa"/>
            <w:tcBorders>
              <w:top w:val="nil"/>
              <w:left w:val="nil"/>
              <w:bottom w:val="single" w:sz="12" w:space="0" w:color="auto"/>
              <w:right w:val="single" w:sz="12" w:space="0" w:color="auto"/>
            </w:tcBorders>
            <w:shd w:val="clear" w:color="auto" w:fill="auto"/>
            <w:noWrap/>
            <w:vAlign w:val="center"/>
            <w:hideMark/>
          </w:tcPr>
          <w:p w:rsidR="00DD29C3" w:rsidRPr="00CD6382" w:rsidRDefault="00DD29C3" w:rsidP="00DD29C3">
            <w:pPr>
              <w:spacing w:after="0" w:line="240" w:lineRule="auto"/>
              <w:jc w:val="center"/>
              <w:rPr>
                <w:rFonts w:ascii="Calibri" w:eastAsia="Times New Roman" w:hAnsi="Calibri" w:cs="Calibri"/>
                <w:color w:val="000000"/>
                <w:lang w:eastAsia="ru-RU"/>
              </w:rPr>
            </w:pPr>
            <w:r w:rsidRPr="00CD6382">
              <w:rPr>
                <w:rFonts w:ascii="Calibri" w:eastAsia="Times New Roman" w:hAnsi="Calibri" w:cs="Calibri"/>
                <w:color w:val="000000"/>
                <w:lang w:eastAsia="ru-RU"/>
              </w:rPr>
              <w:t> </w:t>
            </w:r>
          </w:p>
        </w:tc>
      </w:tr>
      <w:tr w:rsidR="00DD29C3" w:rsidRPr="00CD6382" w:rsidTr="00DD29C3">
        <w:trPr>
          <w:trHeight w:val="810"/>
        </w:trPr>
        <w:tc>
          <w:tcPr>
            <w:tcW w:w="1310" w:type="dxa"/>
            <w:tcBorders>
              <w:top w:val="nil"/>
              <w:left w:val="single" w:sz="12" w:space="0" w:color="auto"/>
              <w:bottom w:val="single" w:sz="12" w:space="0" w:color="auto"/>
              <w:right w:val="single" w:sz="12" w:space="0" w:color="auto"/>
            </w:tcBorders>
            <w:shd w:val="clear" w:color="auto" w:fill="auto"/>
            <w:vAlign w:val="bottom"/>
            <w:hideMark/>
          </w:tcPr>
          <w:p w:rsidR="00DD29C3" w:rsidRPr="00CD6382" w:rsidRDefault="00DD29C3" w:rsidP="00DD29C3">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Прочие операционные расходы (реклама)</w:t>
            </w:r>
          </w:p>
        </w:tc>
        <w:tc>
          <w:tcPr>
            <w:tcW w:w="252" w:type="dxa"/>
            <w:tcBorders>
              <w:top w:val="nil"/>
              <w:left w:val="nil"/>
              <w:bottom w:val="single" w:sz="12" w:space="0" w:color="auto"/>
              <w:right w:val="single" w:sz="12" w:space="0" w:color="auto"/>
            </w:tcBorders>
            <w:shd w:val="clear" w:color="auto" w:fill="auto"/>
            <w:vAlign w:val="bottom"/>
            <w:hideMark/>
          </w:tcPr>
          <w:p w:rsidR="00DD29C3" w:rsidRPr="00CD6382" w:rsidRDefault="00DD29C3" w:rsidP="00DD29C3">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675" w:type="dxa"/>
            <w:tcBorders>
              <w:top w:val="nil"/>
              <w:left w:val="nil"/>
              <w:bottom w:val="single" w:sz="12" w:space="0" w:color="auto"/>
              <w:right w:val="single" w:sz="12" w:space="0" w:color="auto"/>
            </w:tcBorders>
            <w:shd w:val="clear" w:color="auto" w:fill="auto"/>
            <w:vAlign w:val="bottom"/>
            <w:hideMark/>
          </w:tcPr>
          <w:p w:rsidR="00DD29C3" w:rsidRPr="00CD6382" w:rsidRDefault="00DD29C3" w:rsidP="00DD29C3">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675" w:type="dxa"/>
            <w:tcBorders>
              <w:top w:val="nil"/>
              <w:left w:val="nil"/>
              <w:bottom w:val="single" w:sz="12" w:space="0" w:color="auto"/>
              <w:right w:val="single" w:sz="12" w:space="0" w:color="auto"/>
            </w:tcBorders>
            <w:shd w:val="clear" w:color="auto" w:fill="auto"/>
            <w:vAlign w:val="bottom"/>
            <w:hideMark/>
          </w:tcPr>
          <w:p w:rsidR="00DD29C3" w:rsidRPr="00CD6382" w:rsidRDefault="00DD29C3" w:rsidP="00DD29C3">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675" w:type="dxa"/>
            <w:tcBorders>
              <w:top w:val="nil"/>
              <w:left w:val="nil"/>
              <w:bottom w:val="single" w:sz="12" w:space="0" w:color="auto"/>
              <w:right w:val="single" w:sz="12" w:space="0" w:color="auto"/>
            </w:tcBorders>
            <w:shd w:val="clear" w:color="auto" w:fill="auto"/>
            <w:vAlign w:val="bottom"/>
            <w:hideMark/>
          </w:tcPr>
          <w:p w:rsidR="00DD29C3" w:rsidRPr="00CD6382" w:rsidRDefault="00DD29C3" w:rsidP="00DD29C3">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746" w:type="dxa"/>
            <w:tcBorders>
              <w:top w:val="nil"/>
              <w:left w:val="nil"/>
              <w:bottom w:val="single" w:sz="12" w:space="0" w:color="auto"/>
              <w:right w:val="single" w:sz="12" w:space="0" w:color="auto"/>
            </w:tcBorders>
            <w:shd w:val="clear" w:color="auto" w:fill="auto"/>
            <w:vAlign w:val="bottom"/>
            <w:hideMark/>
          </w:tcPr>
          <w:p w:rsidR="00DD29C3" w:rsidRPr="00CD6382" w:rsidRDefault="00DD29C3"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-14362,80</w:t>
            </w:r>
          </w:p>
        </w:tc>
        <w:tc>
          <w:tcPr>
            <w:tcW w:w="746" w:type="dxa"/>
            <w:tcBorders>
              <w:top w:val="nil"/>
              <w:left w:val="nil"/>
              <w:bottom w:val="single" w:sz="12" w:space="0" w:color="auto"/>
              <w:right w:val="single" w:sz="12" w:space="0" w:color="auto"/>
            </w:tcBorders>
            <w:shd w:val="clear" w:color="auto" w:fill="auto"/>
            <w:vAlign w:val="bottom"/>
            <w:hideMark/>
          </w:tcPr>
          <w:p w:rsidR="00DD29C3" w:rsidRPr="00CD6382" w:rsidRDefault="00DD29C3"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-14236,80</w:t>
            </w:r>
          </w:p>
        </w:tc>
        <w:tc>
          <w:tcPr>
            <w:tcW w:w="794" w:type="dxa"/>
            <w:tcBorders>
              <w:top w:val="nil"/>
              <w:left w:val="nil"/>
              <w:bottom w:val="single" w:sz="12" w:space="0" w:color="auto"/>
              <w:right w:val="single" w:sz="12" w:space="0" w:color="auto"/>
            </w:tcBorders>
            <w:shd w:val="clear" w:color="auto" w:fill="auto"/>
            <w:vAlign w:val="bottom"/>
            <w:hideMark/>
          </w:tcPr>
          <w:p w:rsidR="00DD29C3" w:rsidRPr="00CD6382" w:rsidRDefault="00DD29C3"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-14236,80</w:t>
            </w:r>
          </w:p>
        </w:tc>
        <w:tc>
          <w:tcPr>
            <w:tcW w:w="871" w:type="dxa"/>
            <w:tcBorders>
              <w:top w:val="nil"/>
              <w:left w:val="nil"/>
              <w:bottom w:val="single" w:sz="12" w:space="0" w:color="auto"/>
              <w:right w:val="single" w:sz="12" w:space="0" w:color="auto"/>
            </w:tcBorders>
            <w:shd w:val="clear" w:color="auto" w:fill="auto"/>
            <w:vAlign w:val="bottom"/>
            <w:hideMark/>
          </w:tcPr>
          <w:p w:rsidR="00DD29C3" w:rsidRPr="00CD6382" w:rsidRDefault="00DD29C3"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-14236,80</w:t>
            </w:r>
          </w:p>
        </w:tc>
        <w:tc>
          <w:tcPr>
            <w:tcW w:w="871" w:type="dxa"/>
            <w:tcBorders>
              <w:top w:val="nil"/>
              <w:left w:val="nil"/>
              <w:bottom w:val="single" w:sz="12" w:space="0" w:color="auto"/>
              <w:right w:val="single" w:sz="12" w:space="0" w:color="auto"/>
            </w:tcBorders>
            <w:shd w:val="clear" w:color="auto" w:fill="auto"/>
            <w:noWrap/>
            <w:vAlign w:val="center"/>
            <w:hideMark/>
          </w:tcPr>
          <w:p w:rsidR="00DD29C3" w:rsidRPr="00CD6382" w:rsidRDefault="00DD29C3" w:rsidP="00DD29C3">
            <w:pPr>
              <w:spacing w:after="0" w:line="240" w:lineRule="auto"/>
              <w:jc w:val="center"/>
              <w:rPr>
                <w:rFonts w:ascii="Calibri" w:eastAsia="Times New Roman" w:hAnsi="Calibri" w:cs="Calibri"/>
                <w:color w:val="000000"/>
                <w:lang w:eastAsia="ru-RU"/>
              </w:rPr>
            </w:pPr>
            <w:r w:rsidRPr="00CD6382">
              <w:rPr>
                <w:rFonts w:ascii="Calibri" w:eastAsia="Times New Roman" w:hAnsi="Calibri" w:cs="Calibri"/>
                <w:color w:val="000000"/>
                <w:lang w:eastAsia="ru-RU"/>
              </w:rPr>
              <w:t> </w:t>
            </w:r>
          </w:p>
        </w:tc>
        <w:tc>
          <w:tcPr>
            <w:tcW w:w="717" w:type="dxa"/>
            <w:tcBorders>
              <w:top w:val="nil"/>
              <w:left w:val="nil"/>
              <w:bottom w:val="single" w:sz="12" w:space="0" w:color="auto"/>
              <w:right w:val="single" w:sz="12" w:space="0" w:color="auto"/>
            </w:tcBorders>
            <w:shd w:val="clear" w:color="auto" w:fill="auto"/>
            <w:noWrap/>
            <w:vAlign w:val="center"/>
            <w:hideMark/>
          </w:tcPr>
          <w:p w:rsidR="00DD29C3" w:rsidRPr="00CD6382" w:rsidRDefault="00DD29C3" w:rsidP="00DD29C3">
            <w:pPr>
              <w:spacing w:after="0" w:line="240" w:lineRule="auto"/>
              <w:jc w:val="center"/>
              <w:rPr>
                <w:rFonts w:ascii="Calibri" w:eastAsia="Times New Roman" w:hAnsi="Calibri" w:cs="Calibri"/>
                <w:color w:val="000000"/>
                <w:lang w:eastAsia="ru-RU"/>
              </w:rPr>
            </w:pPr>
            <w:r w:rsidRPr="00CD6382">
              <w:rPr>
                <w:rFonts w:ascii="Calibri" w:eastAsia="Times New Roman" w:hAnsi="Calibri" w:cs="Calibri"/>
                <w:color w:val="000000"/>
                <w:lang w:eastAsia="ru-RU"/>
              </w:rPr>
              <w:t> </w:t>
            </w:r>
          </w:p>
        </w:tc>
        <w:tc>
          <w:tcPr>
            <w:tcW w:w="717" w:type="dxa"/>
            <w:tcBorders>
              <w:top w:val="nil"/>
              <w:left w:val="nil"/>
              <w:bottom w:val="single" w:sz="12" w:space="0" w:color="auto"/>
              <w:right w:val="single" w:sz="12" w:space="0" w:color="auto"/>
            </w:tcBorders>
            <w:shd w:val="clear" w:color="auto" w:fill="auto"/>
            <w:noWrap/>
            <w:vAlign w:val="center"/>
            <w:hideMark/>
          </w:tcPr>
          <w:p w:rsidR="00DD29C3" w:rsidRPr="00CD6382" w:rsidRDefault="00DD29C3" w:rsidP="00DD29C3">
            <w:pPr>
              <w:spacing w:after="0" w:line="240" w:lineRule="auto"/>
              <w:jc w:val="center"/>
              <w:rPr>
                <w:rFonts w:ascii="Calibri" w:eastAsia="Times New Roman" w:hAnsi="Calibri" w:cs="Calibri"/>
                <w:color w:val="000000"/>
                <w:lang w:eastAsia="ru-RU"/>
              </w:rPr>
            </w:pPr>
            <w:r w:rsidRPr="00CD6382">
              <w:rPr>
                <w:rFonts w:ascii="Calibri" w:eastAsia="Times New Roman" w:hAnsi="Calibri" w:cs="Calibri"/>
                <w:color w:val="000000"/>
                <w:lang w:eastAsia="ru-RU"/>
              </w:rPr>
              <w:t> </w:t>
            </w:r>
          </w:p>
        </w:tc>
        <w:tc>
          <w:tcPr>
            <w:tcW w:w="717" w:type="dxa"/>
            <w:tcBorders>
              <w:top w:val="nil"/>
              <w:left w:val="nil"/>
              <w:bottom w:val="single" w:sz="12" w:space="0" w:color="auto"/>
              <w:right w:val="single" w:sz="12" w:space="0" w:color="auto"/>
            </w:tcBorders>
            <w:shd w:val="clear" w:color="auto" w:fill="auto"/>
            <w:noWrap/>
            <w:vAlign w:val="center"/>
            <w:hideMark/>
          </w:tcPr>
          <w:p w:rsidR="00DD29C3" w:rsidRPr="00CD6382" w:rsidRDefault="00DD29C3" w:rsidP="00DD29C3">
            <w:pPr>
              <w:spacing w:after="0" w:line="240" w:lineRule="auto"/>
              <w:jc w:val="center"/>
              <w:rPr>
                <w:rFonts w:ascii="Calibri" w:eastAsia="Times New Roman" w:hAnsi="Calibri" w:cs="Calibri"/>
                <w:color w:val="000000"/>
                <w:lang w:eastAsia="ru-RU"/>
              </w:rPr>
            </w:pPr>
            <w:r w:rsidRPr="00CD6382">
              <w:rPr>
                <w:rFonts w:ascii="Calibri" w:eastAsia="Times New Roman" w:hAnsi="Calibri" w:cs="Calibri"/>
                <w:color w:val="000000"/>
                <w:lang w:eastAsia="ru-RU"/>
              </w:rPr>
              <w:t> </w:t>
            </w:r>
          </w:p>
        </w:tc>
        <w:tc>
          <w:tcPr>
            <w:tcW w:w="717" w:type="dxa"/>
            <w:tcBorders>
              <w:top w:val="nil"/>
              <w:left w:val="nil"/>
              <w:bottom w:val="single" w:sz="12" w:space="0" w:color="auto"/>
              <w:right w:val="single" w:sz="12" w:space="0" w:color="auto"/>
            </w:tcBorders>
            <w:shd w:val="clear" w:color="auto" w:fill="auto"/>
            <w:noWrap/>
            <w:vAlign w:val="center"/>
            <w:hideMark/>
          </w:tcPr>
          <w:p w:rsidR="00DD29C3" w:rsidRPr="00CD6382" w:rsidRDefault="00DD29C3" w:rsidP="00DD29C3">
            <w:pPr>
              <w:spacing w:after="0" w:line="240" w:lineRule="auto"/>
              <w:jc w:val="center"/>
              <w:rPr>
                <w:rFonts w:ascii="Calibri" w:eastAsia="Times New Roman" w:hAnsi="Calibri" w:cs="Calibri"/>
                <w:color w:val="000000"/>
                <w:lang w:eastAsia="ru-RU"/>
              </w:rPr>
            </w:pPr>
            <w:r w:rsidRPr="00CD6382">
              <w:rPr>
                <w:rFonts w:ascii="Calibri" w:eastAsia="Times New Roman" w:hAnsi="Calibri" w:cs="Calibri"/>
                <w:color w:val="000000"/>
                <w:lang w:eastAsia="ru-RU"/>
              </w:rPr>
              <w:t> </w:t>
            </w:r>
          </w:p>
        </w:tc>
        <w:tc>
          <w:tcPr>
            <w:tcW w:w="717" w:type="dxa"/>
            <w:tcBorders>
              <w:top w:val="nil"/>
              <w:left w:val="nil"/>
              <w:bottom w:val="single" w:sz="12" w:space="0" w:color="auto"/>
              <w:right w:val="single" w:sz="12" w:space="0" w:color="auto"/>
            </w:tcBorders>
            <w:shd w:val="clear" w:color="auto" w:fill="auto"/>
            <w:noWrap/>
            <w:vAlign w:val="center"/>
            <w:hideMark/>
          </w:tcPr>
          <w:p w:rsidR="00DD29C3" w:rsidRPr="00CD6382" w:rsidRDefault="00DD29C3" w:rsidP="00DD29C3">
            <w:pPr>
              <w:spacing w:after="0" w:line="240" w:lineRule="auto"/>
              <w:jc w:val="center"/>
              <w:rPr>
                <w:rFonts w:ascii="Calibri" w:eastAsia="Times New Roman" w:hAnsi="Calibri" w:cs="Calibri"/>
                <w:color w:val="000000"/>
                <w:lang w:eastAsia="ru-RU"/>
              </w:rPr>
            </w:pPr>
            <w:r w:rsidRPr="00CD6382">
              <w:rPr>
                <w:rFonts w:ascii="Calibri" w:eastAsia="Times New Roman" w:hAnsi="Calibri" w:cs="Calibri"/>
                <w:color w:val="000000"/>
                <w:lang w:eastAsia="ru-RU"/>
              </w:rPr>
              <w:t> </w:t>
            </w:r>
          </w:p>
        </w:tc>
        <w:tc>
          <w:tcPr>
            <w:tcW w:w="717" w:type="dxa"/>
            <w:tcBorders>
              <w:top w:val="nil"/>
              <w:left w:val="nil"/>
              <w:bottom w:val="single" w:sz="12" w:space="0" w:color="auto"/>
              <w:right w:val="single" w:sz="12" w:space="0" w:color="auto"/>
            </w:tcBorders>
            <w:shd w:val="clear" w:color="auto" w:fill="auto"/>
            <w:noWrap/>
            <w:vAlign w:val="center"/>
            <w:hideMark/>
          </w:tcPr>
          <w:p w:rsidR="00DD29C3" w:rsidRPr="00CD6382" w:rsidRDefault="00DD29C3" w:rsidP="00DD29C3">
            <w:pPr>
              <w:spacing w:after="0" w:line="240" w:lineRule="auto"/>
              <w:jc w:val="center"/>
              <w:rPr>
                <w:rFonts w:ascii="Calibri" w:eastAsia="Times New Roman" w:hAnsi="Calibri" w:cs="Calibri"/>
                <w:color w:val="000000"/>
                <w:lang w:eastAsia="ru-RU"/>
              </w:rPr>
            </w:pPr>
            <w:r w:rsidRPr="00CD6382">
              <w:rPr>
                <w:rFonts w:ascii="Calibri" w:eastAsia="Times New Roman" w:hAnsi="Calibri" w:cs="Calibri"/>
                <w:color w:val="000000"/>
                <w:lang w:eastAsia="ru-RU"/>
              </w:rPr>
              <w:t> </w:t>
            </w:r>
          </w:p>
        </w:tc>
        <w:tc>
          <w:tcPr>
            <w:tcW w:w="794" w:type="dxa"/>
            <w:tcBorders>
              <w:top w:val="nil"/>
              <w:left w:val="nil"/>
              <w:bottom w:val="single" w:sz="12" w:space="0" w:color="auto"/>
              <w:right w:val="single" w:sz="12" w:space="0" w:color="auto"/>
            </w:tcBorders>
            <w:shd w:val="clear" w:color="auto" w:fill="auto"/>
            <w:noWrap/>
            <w:vAlign w:val="center"/>
            <w:hideMark/>
          </w:tcPr>
          <w:p w:rsidR="00DD29C3" w:rsidRPr="00CD6382" w:rsidRDefault="00DD29C3" w:rsidP="00DD29C3">
            <w:pPr>
              <w:spacing w:after="0" w:line="240" w:lineRule="auto"/>
              <w:jc w:val="center"/>
              <w:rPr>
                <w:rFonts w:ascii="Calibri" w:eastAsia="Times New Roman" w:hAnsi="Calibri" w:cs="Calibri"/>
                <w:color w:val="000000"/>
                <w:lang w:eastAsia="ru-RU"/>
              </w:rPr>
            </w:pPr>
            <w:r w:rsidRPr="00CD6382">
              <w:rPr>
                <w:rFonts w:ascii="Calibri" w:eastAsia="Times New Roman" w:hAnsi="Calibri" w:cs="Calibri"/>
                <w:color w:val="000000"/>
                <w:lang w:eastAsia="ru-RU"/>
              </w:rPr>
              <w:t> </w:t>
            </w:r>
          </w:p>
        </w:tc>
        <w:tc>
          <w:tcPr>
            <w:tcW w:w="794" w:type="dxa"/>
            <w:tcBorders>
              <w:top w:val="nil"/>
              <w:left w:val="nil"/>
              <w:bottom w:val="single" w:sz="12" w:space="0" w:color="auto"/>
              <w:right w:val="single" w:sz="12" w:space="0" w:color="auto"/>
            </w:tcBorders>
            <w:shd w:val="clear" w:color="auto" w:fill="auto"/>
            <w:noWrap/>
            <w:vAlign w:val="center"/>
            <w:hideMark/>
          </w:tcPr>
          <w:p w:rsidR="00DD29C3" w:rsidRPr="00CD6382" w:rsidRDefault="00DD29C3" w:rsidP="00DD29C3">
            <w:pPr>
              <w:spacing w:after="0" w:line="240" w:lineRule="auto"/>
              <w:jc w:val="center"/>
              <w:rPr>
                <w:rFonts w:ascii="Calibri" w:eastAsia="Times New Roman" w:hAnsi="Calibri" w:cs="Calibri"/>
                <w:color w:val="000000"/>
                <w:lang w:eastAsia="ru-RU"/>
              </w:rPr>
            </w:pPr>
            <w:r w:rsidRPr="00CD6382">
              <w:rPr>
                <w:rFonts w:ascii="Calibri" w:eastAsia="Times New Roman" w:hAnsi="Calibri" w:cs="Calibri"/>
                <w:color w:val="000000"/>
                <w:lang w:eastAsia="ru-RU"/>
              </w:rPr>
              <w:t> </w:t>
            </w:r>
          </w:p>
        </w:tc>
      </w:tr>
      <w:tr w:rsidR="00DD29C3" w:rsidRPr="00CD6382" w:rsidTr="00DD29C3">
        <w:trPr>
          <w:trHeight w:val="315"/>
        </w:trPr>
        <w:tc>
          <w:tcPr>
            <w:tcW w:w="1310" w:type="dxa"/>
            <w:tcBorders>
              <w:top w:val="nil"/>
              <w:left w:val="single" w:sz="12" w:space="0" w:color="auto"/>
              <w:bottom w:val="single" w:sz="12" w:space="0" w:color="auto"/>
              <w:right w:val="single" w:sz="12" w:space="0" w:color="auto"/>
            </w:tcBorders>
            <w:shd w:val="clear" w:color="auto" w:fill="auto"/>
            <w:vAlign w:val="bottom"/>
            <w:hideMark/>
          </w:tcPr>
          <w:p w:rsidR="00DD29C3" w:rsidRPr="00CD6382" w:rsidRDefault="00DD29C3" w:rsidP="00DD29C3">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Налог на имущество/землю</w:t>
            </w:r>
          </w:p>
        </w:tc>
        <w:tc>
          <w:tcPr>
            <w:tcW w:w="252" w:type="dxa"/>
            <w:tcBorders>
              <w:top w:val="nil"/>
              <w:left w:val="nil"/>
              <w:bottom w:val="single" w:sz="12" w:space="0" w:color="auto"/>
              <w:right w:val="single" w:sz="12" w:space="0" w:color="auto"/>
            </w:tcBorders>
            <w:shd w:val="clear" w:color="auto" w:fill="auto"/>
            <w:vAlign w:val="bottom"/>
            <w:hideMark/>
          </w:tcPr>
          <w:p w:rsidR="00DD29C3" w:rsidRPr="00CD6382" w:rsidRDefault="00DD29C3" w:rsidP="00DD29C3">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675" w:type="dxa"/>
            <w:tcBorders>
              <w:top w:val="nil"/>
              <w:left w:val="nil"/>
              <w:bottom w:val="single" w:sz="12" w:space="0" w:color="auto"/>
              <w:right w:val="single" w:sz="12" w:space="0" w:color="auto"/>
            </w:tcBorders>
            <w:shd w:val="clear" w:color="auto" w:fill="auto"/>
            <w:vAlign w:val="bottom"/>
            <w:hideMark/>
          </w:tcPr>
          <w:p w:rsidR="00DD29C3" w:rsidRPr="00CD6382" w:rsidRDefault="00DD29C3" w:rsidP="00DD29C3">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675" w:type="dxa"/>
            <w:tcBorders>
              <w:top w:val="nil"/>
              <w:left w:val="nil"/>
              <w:bottom w:val="single" w:sz="12" w:space="0" w:color="auto"/>
              <w:right w:val="single" w:sz="12" w:space="0" w:color="auto"/>
            </w:tcBorders>
            <w:shd w:val="clear" w:color="auto" w:fill="auto"/>
            <w:vAlign w:val="bottom"/>
            <w:hideMark/>
          </w:tcPr>
          <w:p w:rsidR="00DD29C3" w:rsidRPr="00CD6382" w:rsidRDefault="00DD29C3" w:rsidP="00DD29C3">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675" w:type="dxa"/>
            <w:tcBorders>
              <w:top w:val="nil"/>
              <w:left w:val="nil"/>
              <w:bottom w:val="single" w:sz="12" w:space="0" w:color="auto"/>
              <w:right w:val="single" w:sz="12" w:space="0" w:color="auto"/>
            </w:tcBorders>
            <w:shd w:val="clear" w:color="auto" w:fill="auto"/>
            <w:vAlign w:val="bottom"/>
            <w:hideMark/>
          </w:tcPr>
          <w:p w:rsidR="00DD29C3" w:rsidRPr="00CD6382" w:rsidRDefault="00DD29C3" w:rsidP="00DD29C3">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746" w:type="dxa"/>
            <w:tcBorders>
              <w:top w:val="nil"/>
              <w:left w:val="nil"/>
              <w:bottom w:val="single" w:sz="12" w:space="0" w:color="auto"/>
              <w:right w:val="single" w:sz="12" w:space="0" w:color="auto"/>
            </w:tcBorders>
            <w:shd w:val="clear" w:color="auto" w:fill="auto"/>
            <w:vAlign w:val="bottom"/>
            <w:hideMark/>
          </w:tcPr>
          <w:p w:rsidR="00DD29C3" w:rsidRPr="00CD6382" w:rsidRDefault="00DD29C3" w:rsidP="00DD29C3">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746" w:type="dxa"/>
            <w:tcBorders>
              <w:top w:val="nil"/>
              <w:left w:val="nil"/>
              <w:bottom w:val="single" w:sz="12" w:space="0" w:color="auto"/>
              <w:right w:val="single" w:sz="12" w:space="0" w:color="auto"/>
            </w:tcBorders>
            <w:shd w:val="clear" w:color="auto" w:fill="auto"/>
            <w:vAlign w:val="bottom"/>
            <w:hideMark/>
          </w:tcPr>
          <w:p w:rsidR="00DD29C3" w:rsidRPr="00CD6382" w:rsidRDefault="00DD29C3" w:rsidP="00DD29C3">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794" w:type="dxa"/>
            <w:tcBorders>
              <w:top w:val="nil"/>
              <w:left w:val="nil"/>
              <w:bottom w:val="single" w:sz="12" w:space="0" w:color="auto"/>
              <w:right w:val="single" w:sz="12" w:space="0" w:color="auto"/>
            </w:tcBorders>
            <w:shd w:val="clear" w:color="auto" w:fill="auto"/>
            <w:noWrap/>
            <w:vAlign w:val="center"/>
            <w:hideMark/>
          </w:tcPr>
          <w:p w:rsidR="00DD29C3" w:rsidRPr="00CD6382" w:rsidRDefault="00DD29C3" w:rsidP="00DD29C3">
            <w:pPr>
              <w:spacing w:after="0" w:line="240" w:lineRule="auto"/>
              <w:jc w:val="center"/>
              <w:rPr>
                <w:rFonts w:ascii="Calibri" w:eastAsia="Times New Roman" w:hAnsi="Calibri" w:cs="Calibri"/>
                <w:color w:val="000000"/>
                <w:lang w:eastAsia="ru-RU"/>
              </w:rPr>
            </w:pPr>
            <w:r w:rsidRPr="00CD6382">
              <w:rPr>
                <w:rFonts w:ascii="Calibri" w:eastAsia="Times New Roman" w:hAnsi="Calibri" w:cs="Calibri"/>
                <w:color w:val="000000"/>
                <w:lang w:eastAsia="ru-RU"/>
              </w:rPr>
              <w:t> </w:t>
            </w:r>
          </w:p>
        </w:tc>
        <w:tc>
          <w:tcPr>
            <w:tcW w:w="871" w:type="dxa"/>
            <w:tcBorders>
              <w:top w:val="nil"/>
              <w:left w:val="nil"/>
              <w:bottom w:val="single" w:sz="12" w:space="0" w:color="auto"/>
              <w:right w:val="single" w:sz="12" w:space="0" w:color="auto"/>
            </w:tcBorders>
            <w:shd w:val="clear" w:color="auto" w:fill="auto"/>
            <w:vAlign w:val="bottom"/>
            <w:hideMark/>
          </w:tcPr>
          <w:p w:rsidR="00DD29C3" w:rsidRPr="00CD6382" w:rsidRDefault="00DD29C3" w:rsidP="00DD29C3">
            <w:pPr>
              <w:spacing w:after="0" w:line="240" w:lineRule="auto"/>
              <w:jc w:val="center"/>
              <w:rPr>
                <w:rFonts w:ascii="Times New Roman" w:eastAsia="Times New Roman" w:hAnsi="Times New Roman" w:cs="Times New Roman"/>
                <w:color w:val="000000"/>
                <w:sz w:val="24"/>
                <w:szCs w:val="24"/>
                <w:lang w:eastAsia="ru-RU"/>
              </w:rPr>
            </w:pPr>
            <w:r w:rsidRPr="00CD6382">
              <w:rPr>
                <w:rFonts w:ascii="Times New Roman" w:eastAsia="Times New Roman" w:hAnsi="Times New Roman" w:cs="Times New Roman"/>
                <w:color w:val="000000"/>
                <w:sz w:val="24"/>
                <w:szCs w:val="24"/>
                <w:lang w:eastAsia="ru-RU"/>
              </w:rPr>
              <w:t>-188,73</w:t>
            </w:r>
          </w:p>
        </w:tc>
        <w:tc>
          <w:tcPr>
            <w:tcW w:w="871" w:type="dxa"/>
            <w:tcBorders>
              <w:top w:val="nil"/>
              <w:left w:val="nil"/>
              <w:bottom w:val="single" w:sz="12" w:space="0" w:color="auto"/>
              <w:right w:val="single" w:sz="12" w:space="0" w:color="auto"/>
            </w:tcBorders>
            <w:shd w:val="clear" w:color="auto" w:fill="auto"/>
            <w:vAlign w:val="bottom"/>
            <w:hideMark/>
          </w:tcPr>
          <w:p w:rsidR="00DD29C3" w:rsidRPr="00CD6382" w:rsidRDefault="00DD29C3" w:rsidP="00DD29C3">
            <w:pPr>
              <w:spacing w:after="0" w:line="240" w:lineRule="auto"/>
              <w:jc w:val="center"/>
              <w:rPr>
                <w:rFonts w:ascii="Times New Roman" w:eastAsia="Times New Roman" w:hAnsi="Times New Roman" w:cs="Times New Roman"/>
                <w:color w:val="000000"/>
                <w:sz w:val="24"/>
                <w:szCs w:val="24"/>
                <w:lang w:eastAsia="ru-RU"/>
              </w:rPr>
            </w:pPr>
            <w:r w:rsidRPr="00CD6382">
              <w:rPr>
                <w:rFonts w:ascii="Times New Roman" w:eastAsia="Times New Roman" w:hAnsi="Times New Roman" w:cs="Times New Roman"/>
                <w:color w:val="000000"/>
                <w:sz w:val="24"/>
                <w:szCs w:val="24"/>
                <w:lang w:eastAsia="ru-RU"/>
              </w:rPr>
              <w:t>-187,78</w:t>
            </w:r>
          </w:p>
        </w:tc>
        <w:tc>
          <w:tcPr>
            <w:tcW w:w="717" w:type="dxa"/>
            <w:tcBorders>
              <w:top w:val="nil"/>
              <w:left w:val="nil"/>
              <w:bottom w:val="single" w:sz="12" w:space="0" w:color="auto"/>
              <w:right w:val="single" w:sz="12" w:space="0" w:color="auto"/>
            </w:tcBorders>
            <w:shd w:val="clear" w:color="auto" w:fill="auto"/>
            <w:vAlign w:val="bottom"/>
            <w:hideMark/>
          </w:tcPr>
          <w:p w:rsidR="00DD29C3" w:rsidRPr="00CD6382" w:rsidRDefault="00DD29C3" w:rsidP="00DD29C3">
            <w:pPr>
              <w:spacing w:after="0" w:line="240" w:lineRule="auto"/>
              <w:jc w:val="center"/>
              <w:rPr>
                <w:rFonts w:ascii="Times New Roman" w:eastAsia="Times New Roman" w:hAnsi="Times New Roman" w:cs="Times New Roman"/>
                <w:color w:val="000000"/>
                <w:sz w:val="24"/>
                <w:szCs w:val="24"/>
                <w:lang w:eastAsia="ru-RU"/>
              </w:rPr>
            </w:pPr>
            <w:r w:rsidRPr="00CD6382">
              <w:rPr>
                <w:rFonts w:ascii="Times New Roman" w:eastAsia="Times New Roman" w:hAnsi="Times New Roman" w:cs="Times New Roman"/>
                <w:color w:val="000000"/>
                <w:sz w:val="24"/>
                <w:szCs w:val="24"/>
                <w:lang w:eastAsia="ru-RU"/>
              </w:rPr>
              <w:t>-186,84</w:t>
            </w:r>
          </w:p>
        </w:tc>
        <w:tc>
          <w:tcPr>
            <w:tcW w:w="717" w:type="dxa"/>
            <w:tcBorders>
              <w:top w:val="nil"/>
              <w:left w:val="nil"/>
              <w:bottom w:val="single" w:sz="12" w:space="0" w:color="auto"/>
              <w:right w:val="single" w:sz="12" w:space="0" w:color="auto"/>
            </w:tcBorders>
            <w:shd w:val="clear" w:color="auto" w:fill="auto"/>
            <w:vAlign w:val="bottom"/>
            <w:hideMark/>
          </w:tcPr>
          <w:p w:rsidR="00DD29C3" w:rsidRPr="00CD6382" w:rsidRDefault="00DD29C3" w:rsidP="00DD29C3">
            <w:pPr>
              <w:spacing w:after="0" w:line="240" w:lineRule="auto"/>
              <w:jc w:val="center"/>
              <w:rPr>
                <w:rFonts w:ascii="Times New Roman" w:eastAsia="Times New Roman" w:hAnsi="Times New Roman" w:cs="Times New Roman"/>
                <w:color w:val="000000"/>
                <w:sz w:val="24"/>
                <w:szCs w:val="24"/>
                <w:lang w:eastAsia="ru-RU"/>
              </w:rPr>
            </w:pPr>
            <w:r w:rsidRPr="00CD6382">
              <w:rPr>
                <w:rFonts w:ascii="Times New Roman" w:eastAsia="Times New Roman" w:hAnsi="Times New Roman" w:cs="Times New Roman"/>
                <w:color w:val="000000"/>
                <w:sz w:val="24"/>
                <w:szCs w:val="24"/>
                <w:lang w:eastAsia="ru-RU"/>
              </w:rPr>
              <w:t>-185,90</w:t>
            </w:r>
          </w:p>
        </w:tc>
        <w:tc>
          <w:tcPr>
            <w:tcW w:w="717" w:type="dxa"/>
            <w:tcBorders>
              <w:top w:val="nil"/>
              <w:left w:val="nil"/>
              <w:bottom w:val="single" w:sz="12" w:space="0" w:color="auto"/>
              <w:right w:val="single" w:sz="12" w:space="0" w:color="auto"/>
            </w:tcBorders>
            <w:shd w:val="clear" w:color="auto" w:fill="auto"/>
            <w:vAlign w:val="bottom"/>
            <w:hideMark/>
          </w:tcPr>
          <w:p w:rsidR="00DD29C3" w:rsidRPr="00CD6382" w:rsidRDefault="00DD29C3" w:rsidP="00DD29C3">
            <w:pPr>
              <w:spacing w:after="0" w:line="240" w:lineRule="auto"/>
              <w:jc w:val="center"/>
              <w:rPr>
                <w:rFonts w:ascii="Times New Roman" w:eastAsia="Times New Roman" w:hAnsi="Times New Roman" w:cs="Times New Roman"/>
                <w:color w:val="000000"/>
                <w:sz w:val="24"/>
                <w:szCs w:val="24"/>
                <w:lang w:eastAsia="ru-RU"/>
              </w:rPr>
            </w:pPr>
            <w:r w:rsidRPr="00CD6382">
              <w:rPr>
                <w:rFonts w:ascii="Times New Roman" w:eastAsia="Times New Roman" w:hAnsi="Times New Roman" w:cs="Times New Roman"/>
                <w:color w:val="000000"/>
                <w:sz w:val="24"/>
                <w:szCs w:val="24"/>
                <w:lang w:eastAsia="ru-RU"/>
              </w:rPr>
              <w:t>-184,95</w:t>
            </w:r>
          </w:p>
        </w:tc>
        <w:tc>
          <w:tcPr>
            <w:tcW w:w="717" w:type="dxa"/>
            <w:tcBorders>
              <w:top w:val="nil"/>
              <w:left w:val="nil"/>
              <w:bottom w:val="single" w:sz="12" w:space="0" w:color="auto"/>
              <w:right w:val="single" w:sz="12" w:space="0" w:color="auto"/>
            </w:tcBorders>
            <w:shd w:val="clear" w:color="auto" w:fill="auto"/>
            <w:vAlign w:val="bottom"/>
            <w:hideMark/>
          </w:tcPr>
          <w:p w:rsidR="00DD29C3" w:rsidRPr="00CD6382" w:rsidRDefault="00DD29C3" w:rsidP="00DD29C3">
            <w:pPr>
              <w:spacing w:after="0" w:line="240" w:lineRule="auto"/>
              <w:jc w:val="center"/>
              <w:rPr>
                <w:rFonts w:ascii="Times New Roman" w:eastAsia="Times New Roman" w:hAnsi="Times New Roman" w:cs="Times New Roman"/>
                <w:color w:val="000000"/>
                <w:sz w:val="24"/>
                <w:szCs w:val="24"/>
                <w:lang w:eastAsia="ru-RU"/>
              </w:rPr>
            </w:pPr>
            <w:r w:rsidRPr="00CD6382">
              <w:rPr>
                <w:rFonts w:ascii="Times New Roman" w:eastAsia="Times New Roman" w:hAnsi="Times New Roman" w:cs="Times New Roman"/>
                <w:color w:val="000000"/>
                <w:sz w:val="24"/>
                <w:szCs w:val="24"/>
                <w:lang w:eastAsia="ru-RU"/>
              </w:rPr>
              <w:t>-184,01</w:t>
            </w:r>
          </w:p>
        </w:tc>
        <w:tc>
          <w:tcPr>
            <w:tcW w:w="717" w:type="dxa"/>
            <w:tcBorders>
              <w:top w:val="nil"/>
              <w:left w:val="nil"/>
              <w:bottom w:val="single" w:sz="12" w:space="0" w:color="auto"/>
              <w:right w:val="single" w:sz="12" w:space="0" w:color="auto"/>
            </w:tcBorders>
            <w:shd w:val="clear" w:color="auto" w:fill="auto"/>
            <w:vAlign w:val="bottom"/>
            <w:hideMark/>
          </w:tcPr>
          <w:p w:rsidR="00DD29C3" w:rsidRPr="00CD6382" w:rsidRDefault="00DD29C3" w:rsidP="00DD29C3">
            <w:pPr>
              <w:spacing w:after="0" w:line="240" w:lineRule="auto"/>
              <w:jc w:val="center"/>
              <w:rPr>
                <w:rFonts w:ascii="Times New Roman" w:eastAsia="Times New Roman" w:hAnsi="Times New Roman" w:cs="Times New Roman"/>
                <w:color w:val="000000"/>
                <w:sz w:val="24"/>
                <w:szCs w:val="24"/>
                <w:lang w:eastAsia="ru-RU"/>
              </w:rPr>
            </w:pPr>
            <w:r w:rsidRPr="00CD6382">
              <w:rPr>
                <w:rFonts w:ascii="Times New Roman" w:eastAsia="Times New Roman" w:hAnsi="Times New Roman" w:cs="Times New Roman"/>
                <w:color w:val="000000"/>
                <w:sz w:val="24"/>
                <w:szCs w:val="24"/>
                <w:lang w:eastAsia="ru-RU"/>
              </w:rPr>
              <w:t>-183,07</w:t>
            </w:r>
          </w:p>
        </w:tc>
        <w:tc>
          <w:tcPr>
            <w:tcW w:w="717" w:type="dxa"/>
            <w:tcBorders>
              <w:top w:val="nil"/>
              <w:left w:val="nil"/>
              <w:bottom w:val="single" w:sz="12" w:space="0" w:color="auto"/>
              <w:right w:val="single" w:sz="12" w:space="0" w:color="auto"/>
            </w:tcBorders>
            <w:shd w:val="clear" w:color="auto" w:fill="auto"/>
            <w:vAlign w:val="bottom"/>
            <w:hideMark/>
          </w:tcPr>
          <w:p w:rsidR="00DD29C3" w:rsidRPr="00CD6382" w:rsidRDefault="00DD29C3" w:rsidP="00DD29C3">
            <w:pPr>
              <w:spacing w:after="0" w:line="240" w:lineRule="auto"/>
              <w:jc w:val="center"/>
              <w:rPr>
                <w:rFonts w:ascii="Times New Roman" w:eastAsia="Times New Roman" w:hAnsi="Times New Roman" w:cs="Times New Roman"/>
                <w:color w:val="000000"/>
                <w:sz w:val="24"/>
                <w:szCs w:val="24"/>
                <w:lang w:eastAsia="ru-RU"/>
              </w:rPr>
            </w:pPr>
            <w:r w:rsidRPr="00CD6382">
              <w:rPr>
                <w:rFonts w:ascii="Times New Roman" w:eastAsia="Times New Roman" w:hAnsi="Times New Roman" w:cs="Times New Roman"/>
                <w:color w:val="000000"/>
                <w:sz w:val="24"/>
                <w:szCs w:val="24"/>
                <w:lang w:eastAsia="ru-RU"/>
              </w:rPr>
              <w:t>-182,12</w:t>
            </w:r>
          </w:p>
        </w:tc>
        <w:tc>
          <w:tcPr>
            <w:tcW w:w="794" w:type="dxa"/>
            <w:tcBorders>
              <w:top w:val="nil"/>
              <w:left w:val="nil"/>
              <w:bottom w:val="single" w:sz="12" w:space="0" w:color="auto"/>
              <w:right w:val="single" w:sz="12" w:space="0" w:color="auto"/>
            </w:tcBorders>
            <w:shd w:val="clear" w:color="auto" w:fill="auto"/>
            <w:vAlign w:val="bottom"/>
            <w:hideMark/>
          </w:tcPr>
          <w:p w:rsidR="00DD29C3" w:rsidRPr="00CD6382" w:rsidRDefault="00DD29C3" w:rsidP="00DD29C3">
            <w:pPr>
              <w:spacing w:after="0" w:line="240" w:lineRule="auto"/>
              <w:jc w:val="center"/>
              <w:rPr>
                <w:rFonts w:ascii="Times New Roman" w:eastAsia="Times New Roman" w:hAnsi="Times New Roman" w:cs="Times New Roman"/>
                <w:color w:val="000000"/>
                <w:sz w:val="24"/>
                <w:szCs w:val="24"/>
                <w:lang w:eastAsia="ru-RU"/>
              </w:rPr>
            </w:pPr>
            <w:r w:rsidRPr="00CD6382">
              <w:rPr>
                <w:rFonts w:ascii="Times New Roman" w:eastAsia="Times New Roman" w:hAnsi="Times New Roman" w:cs="Times New Roman"/>
                <w:color w:val="000000"/>
                <w:sz w:val="24"/>
                <w:szCs w:val="24"/>
                <w:lang w:eastAsia="ru-RU"/>
              </w:rPr>
              <w:t>-181,18</w:t>
            </w:r>
          </w:p>
        </w:tc>
        <w:tc>
          <w:tcPr>
            <w:tcW w:w="794" w:type="dxa"/>
            <w:tcBorders>
              <w:top w:val="nil"/>
              <w:left w:val="nil"/>
              <w:bottom w:val="single" w:sz="12" w:space="0" w:color="auto"/>
              <w:right w:val="single" w:sz="12" w:space="0" w:color="auto"/>
            </w:tcBorders>
            <w:shd w:val="clear" w:color="auto" w:fill="auto"/>
            <w:vAlign w:val="bottom"/>
            <w:hideMark/>
          </w:tcPr>
          <w:p w:rsidR="00DD29C3" w:rsidRPr="00CD6382" w:rsidRDefault="00DD29C3" w:rsidP="00DD29C3">
            <w:pPr>
              <w:spacing w:after="0" w:line="240" w:lineRule="auto"/>
              <w:jc w:val="center"/>
              <w:rPr>
                <w:rFonts w:ascii="Times New Roman" w:eastAsia="Times New Roman" w:hAnsi="Times New Roman" w:cs="Times New Roman"/>
                <w:color w:val="000000"/>
                <w:sz w:val="24"/>
                <w:szCs w:val="24"/>
                <w:lang w:eastAsia="ru-RU"/>
              </w:rPr>
            </w:pPr>
            <w:r w:rsidRPr="00CD6382">
              <w:rPr>
                <w:rFonts w:ascii="Times New Roman" w:eastAsia="Times New Roman" w:hAnsi="Times New Roman" w:cs="Times New Roman"/>
                <w:color w:val="000000"/>
                <w:sz w:val="24"/>
                <w:szCs w:val="24"/>
                <w:lang w:eastAsia="ru-RU"/>
              </w:rPr>
              <w:t>-180,23</w:t>
            </w:r>
          </w:p>
        </w:tc>
      </w:tr>
    </w:tbl>
    <w:p w:rsidR="00DD29C3" w:rsidRDefault="00DD29C3" w:rsidP="00DD29C3">
      <w:pPr>
        <w:jc w:val="right"/>
        <w:rPr>
          <w:rFonts w:ascii="Times New Roman" w:hAnsi="Times New Roman" w:cs="Times New Roman"/>
          <w:sz w:val="24"/>
          <w:szCs w:val="24"/>
        </w:rPr>
      </w:pPr>
      <w:r w:rsidRPr="00DD29C3">
        <w:rPr>
          <w:rFonts w:ascii="Times New Roman" w:hAnsi="Times New Roman" w:cs="Times New Roman"/>
          <w:sz w:val="24"/>
          <w:szCs w:val="24"/>
        </w:rPr>
        <w:t>Продолжение таблицы 6.13</w:t>
      </w:r>
    </w:p>
    <w:p w:rsidR="00DD29C3" w:rsidRDefault="00DD29C3" w:rsidP="00DD29C3">
      <w:pPr>
        <w:jc w:val="center"/>
        <w:rPr>
          <w:rFonts w:ascii="Times New Roman" w:hAnsi="Times New Roman" w:cs="Times New Roman"/>
          <w:sz w:val="24"/>
          <w:szCs w:val="24"/>
        </w:rPr>
      </w:pPr>
    </w:p>
    <w:p w:rsidR="00DD29C3" w:rsidRPr="00DD29C3" w:rsidRDefault="00DD29C3" w:rsidP="00DD29C3">
      <w:pPr>
        <w:jc w:val="right"/>
        <w:rPr>
          <w:rFonts w:ascii="Times New Roman" w:hAnsi="Times New Roman" w:cs="Times New Roman"/>
          <w:sz w:val="24"/>
          <w:szCs w:val="24"/>
        </w:rPr>
      </w:pPr>
      <w:r w:rsidRPr="00DD29C3">
        <w:rPr>
          <w:rFonts w:ascii="Times New Roman" w:hAnsi="Times New Roman" w:cs="Times New Roman"/>
          <w:sz w:val="24"/>
          <w:szCs w:val="24"/>
        </w:rPr>
        <w:br w:type="page"/>
      </w:r>
      <w:r>
        <w:rPr>
          <w:rFonts w:ascii="Times New Roman" w:hAnsi="Times New Roman" w:cs="Times New Roman"/>
          <w:sz w:val="24"/>
          <w:szCs w:val="24"/>
        </w:rPr>
        <w:lastRenderedPageBreak/>
        <w:t>Продолжение таблицы 6.13</w:t>
      </w:r>
    </w:p>
    <w:tbl>
      <w:tblPr>
        <w:tblpPr w:leftFromText="180" w:rightFromText="180" w:tblpY="520"/>
        <w:tblW w:w="13412" w:type="dxa"/>
        <w:tblLook w:val="04A0"/>
      </w:tblPr>
      <w:tblGrid>
        <w:gridCol w:w="1238"/>
        <w:gridCol w:w="249"/>
        <w:gridCol w:w="652"/>
        <w:gridCol w:w="652"/>
        <w:gridCol w:w="653"/>
        <w:gridCol w:w="720"/>
        <w:gridCol w:w="720"/>
        <w:gridCol w:w="727"/>
        <w:gridCol w:w="795"/>
        <w:gridCol w:w="795"/>
        <w:gridCol w:w="788"/>
        <w:gridCol w:w="788"/>
        <w:gridCol w:w="788"/>
        <w:gridCol w:w="788"/>
        <w:gridCol w:w="788"/>
        <w:gridCol w:w="788"/>
        <w:gridCol w:w="788"/>
        <w:gridCol w:w="788"/>
      </w:tblGrid>
      <w:tr w:rsidR="00CD6382" w:rsidRPr="00CD6382" w:rsidTr="00DD29C3">
        <w:trPr>
          <w:trHeight w:val="315"/>
        </w:trPr>
        <w:tc>
          <w:tcPr>
            <w:tcW w:w="1227" w:type="dxa"/>
            <w:tcBorders>
              <w:top w:val="single" w:sz="12" w:space="0" w:color="auto"/>
              <w:left w:val="single" w:sz="12" w:space="0" w:color="auto"/>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Амортизация</w:t>
            </w:r>
          </w:p>
        </w:tc>
        <w:tc>
          <w:tcPr>
            <w:tcW w:w="252" w:type="dxa"/>
            <w:tcBorders>
              <w:top w:val="single" w:sz="12" w:space="0" w:color="auto"/>
              <w:left w:val="nil"/>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649" w:type="dxa"/>
            <w:tcBorders>
              <w:top w:val="single" w:sz="12" w:space="0" w:color="auto"/>
              <w:left w:val="nil"/>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649" w:type="dxa"/>
            <w:tcBorders>
              <w:top w:val="single" w:sz="12" w:space="0" w:color="auto"/>
              <w:left w:val="nil"/>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649" w:type="dxa"/>
            <w:tcBorders>
              <w:top w:val="single" w:sz="12" w:space="0" w:color="auto"/>
              <w:left w:val="nil"/>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715" w:type="dxa"/>
            <w:tcBorders>
              <w:top w:val="single" w:sz="12" w:space="0" w:color="auto"/>
              <w:left w:val="nil"/>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715" w:type="dxa"/>
            <w:tcBorders>
              <w:top w:val="single" w:sz="12" w:space="0" w:color="auto"/>
              <w:left w:val="nil"/>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722" w:type="dxa"/>
            <w:tcBorders>
              <w:top w:val="single" w:sz="12" w:space="0" w:color="auto"/>
              <w:left w:val="nil"/>
              <w:bottom w:val="single" w:sz="12" w:space="0" w:color="auto"/>
              <w:right w:val="single" w:sz="12" w:space="0" w:color="auto"/>
            </w:tcBorders>
            <w:shd w:val="clear" w:color="auto" w:fill="auto"/>
            <w:noWrap/>
            <w:vAlign w:val="center"/>
            <w:hideMark/>
          </w:tcPr>
          <w:p w:rsidR="00CD6382" w:rsidRPr="00CD6382" w:rsidRDefault="00CD6382" w:rsidP="00DD29C3">
            <w:pPr>
              <w:spacing w:after="0" w:line="240" w:lineRule="auto"/>
              <w:jc w:val="center"/>
              <w:rPr>
                <w:rFonts w:ascii="Calibri" w:eastAsia="Times New Roman" w:hAnsi="Calibri" w:cs="Calibri"/>
                <w:color w:val="000000"/>
                <w:lang w:eastAsia="ru-RU"/>
              </w:rPr>
            </w:pPr>
            <w:r w:rsidRPr="00CD6382">
              <w:rPr>
                <w:rFonts w:ascii="Calibri" w:eastAsia="Times New Roman" w:hAnsi="Calibri" w:cs="Calibri"/>
                <w:color w:val="000000"/>
                <w:lang w:eastAsia="ru-RU"/>
              </w:rPr>
              <w:t> </w:t>
            </w:r>
          </w:p>
        </w:tc>
        <w:tc>
          <w:tcPr>
            <w:tcW w:w="789" w:type="dxa"/>
            <w:tcBorders>
              <w:top w:val="single" w:sz="12" w:space="0" w:color="auto"/>
              <w:left w:val="nil"/>
              <w:bottom w:val="single" w:sz="12" w:space="0" w:color="auto"/>
              <w:right w:val="single" w:sz="12" w:space="0" w:color="auto"/>
            </w:tcBorders>
            <w:shd w:val="clear" w:color="auto" w:fill="auto"/>
            <w:noWrap/>
            <w:vAlign w:val="bottom"/>
            <w:hideMark/>
          </w:tcPr>
          <w:p w:rsidR="00CD6382" w:rsidRPr="00CD6382" w:rsidRDefault="00CD6382" w:rsidP="00DD29C3">
            <w:pPr>
              <w:spacing w:after="0" w:line="240" w:lineRule="auto"/>
              <w:jc w:val="center"/>
              <w:rPr>
                <w:rFonts w:ascii="Times New Roman" w:eastAsia="Times New Roman" w:hAnsi="Times New Roman" w:cs="Times New Roman"/>
                <w:color w:val="000000"/>
                <w:sz w:val="24"/>
                <w:szCs w:val="24"/>
                <w:lang w:eastAsia="ru-RU"/>
              </w:rPr>
            </w:pPr>
            <w:r w:rsidRPr="00CD6382">
              <w:rPr>
                <w:rFonts w:ascii="Times New Roman" w:eastAsia="Times New Roman" w:hAnsi="Times New Roman" w:cs="Times New Roman"/>
                <w:color w:val="000000"/>
                <w:sz w:val="24"/>
                <w:szCs w:val="24"/>
                <w:lang w:eastAsia="ru-RU"/>
              </w:rPr>
              <w:t>-42,89</w:t>
            </w:r>
          </w:p>
        </w:tc>
        <w:tc>
          <w:tcPr>
            <w:tcW w:w="789" w:type="dxa"/>
            <w:tcBorders>
              <w:top w:val="single" w:sz="12" w:space="0" w:color="auto"/>
              <w:left w:val="nil"/>
              <w:bottom w:val="single" w:sz="12" w:space="0" w:color="auto"/>
              <w:right w:val="single" w:sz="12" w:space="0" w:color="auto"/>
            </w:tcBorders>
            <w:shd w:val="clear" w:color="auto" w:fill="auto"/>
            <w:noWrap/>
            <w:vAlign w:val="bottom"/>
            <w:hideMark/>
          </w:tcPr>
          <w:p w:rsidR="00CD6382" w:rsidRPr="00CD6382" w:rsidRDefault="00CD6382" w:rsidP="00DD29C3">
            <w:pPr>
              <w:spacing w:after="0" w:line="240" w:lineRule="auto"/>
              <w:jc w:val="center"/>
              <w:rPr>
                <w:rFonts w:ascii="Times New Roman" w:eastAsia="Times New Roman" w:hAnsi="Times New Roman" w:cs="Times New Roman"/>
                <w:color w:val="000000"/>
                <w:sz w:val="24"/>
                <w:szCs w:val="24"/>
                <w:lang w:eastAsia="ru-RU"/>
              </w:rPr>
            </w:pPr>
            <w:r w:rsidRPr="00CD6382">
              <w:rPr>
                <w:rFonts w:ascii="Times New Roman" w:eastAsia="Times New Roman" w:hAnsi="Times New Roman" w:cs="Times New Roman"/>
                <w:color w:val="000000"/>
                <w:sz w:val="24"/>
                <w:szCs w:val="24"/>
                <w:lang w:eastAsia="ru-RU"/>
              </w:rPr>
              <w:t>-42,89</w:t>
            </w:r>
          </w:p>
        </w:tc>
        <w:tc>
          <w:tcPr>
            <w:tcW w:w="782" w:type="dxa"/>
            <w:tcBorders>
              <w:top w:val="single" w:sz="12" w:space="0" w:color="auto"/>
              <w:left w:val="nil"/>
              <w:bottom w:val="single" w:sz="12" w:space="0" w:color="auto"/>
              <w:right w:val="single" w:sz="12" w:space="0" w:color="auto"/>
            </w:tcBorders>
            <w:shd w:val="clear" w:color="auto" w:fill="auto"/>
            <w:noWrap/>
            <w:vAlign w:val="bottom"/>
            <w:hideMark/>
          </w:tcPr>
          <w:p w:rsidR="00CD6382" w:rsidRPr="00CD6382" w:rsidRDefault="00CD6382" w:rsidP="00DD29C3">
            <w:pPr>
              <w:spacing w:after="0" w:line="240" w:lineRule="auto"/>
              <w:jc w:val="center"/>
              <w:rPr>
                <w:rFonts w:ascii="Times New Roman" w:eastAsia="Times New Roman" w:hAnsi="Times New Roman" w:cs="Times New Roman"/>
                <w:color w:val="000000"/>
                <w:sz w:val="24"/>
                <w:szCs w:val="24"/>
                <w:lang w:eastAsia="ru-RU"/>
              </w:rPr>
            </w:pPr>
            <w:r w:rsidRPr="00CD6382">
              <w:rPr>
                <w:rFonts w:ascii="Times New Roman" w:eastAsia="Times New Roman" w:hAnsi="Times New Roman" w:cs="Times New Roman"/>
                <w:color w:val="000000"/>
                <w:sz w:val="24"/>
                <w:szCs w:val="24"/>
                <w:lang w:eastAsia="ru-RU"/>
              </w:rPr>
              <w:t>-42,89</w:t>
            </w:r>
          </w:p>
        </w:tc>
        <w:tc>
          <w:tcPr>
            <w:tcW w:w="782" w:type="dxa"/>
            <w:tcBorders>
              <w:top w:val="single" w:sz="12" w:space="0" w:color="auto"/>
              <w:left w:val="nil"/>
              <w:bottom w:val="single" w:sz="12" w:space="0" w:color="auto"/>
              <w:right w:val="single" w:sz="12" w:space="0" w:color="auto"/>
            </w:tcBorders>
            <w:shd w:val="clear" w:color="auto" w:fill="auto"/>
            <w:noWrap/>
            <w:vAlign w:val="bottom"/>
            <w:hideMark/>
          </w:tcPr>
          <w:p w:rsidR="00CD6382" w:rsidRPr="00CD6382" w:rsidRDefault="00CD6382" w:rsidP="00DD29C3">
            <w:pPr>
              <w:spacing w:after="0" w:line="240" w:lineRule="auto"/>
              <w:jc w:val="center"/>
              <w:rPr>
                <w:rFonts w:ascii="Times New Roman" w:eastAsia="Times New Roman" w:hAnsi="Times New Roman" w:cs="Times New Roman"/>
                <w:color w:val="000000"/>
                <w:sz w:val="24"/>
                <w:szCs w:val="24"/>
                <w:lang w:eastAsia="ru-RU"/>
              </w:rPr>
            </w:pPr>
            <w:r w:rsidRPr="00CD6382">
              <w:rPr>
                <w:rFonts w:ascii="Times New Roman" w:eastAsia="Times New Roman" w:hAnsi="Times New Roman" w:cs="Times New Roman"/>
                <w:color w:val="000000"/>
                <w:sz w:val="24"/>
                <w:szCs w:val="24"/>
                <w:lang w:eastAsia="ru-RU"/>
              </w:rPr>
              <w:t>-42,89</w:t>
            </w:r>
          </w:p>
        </w:tc>
        <w:tc>
          <w:tcPr>
            <w:tcW w:w="782" w:type="dxa"/>
            <w:tcBorders>
              <w:top w:val="single" w:sz="12" w:space="0" w:color="auto"/>
              <w:left w:val="nil"/>
              <w:bottom w:val="single" w:sz="12" w:space="0" w:color="auto"/>
              <w:right w:val="single" w:sz="12" w:space="0" w:color="auto"/>
            </w:tcBorders>
            <w:shd w:val="clear" w:color="auto" w:fill="auto"/>
            <w:noWrap/>
            <w:vAlign w:val="bottom"/>
            <w:hideMark/>
          </w:tcPr>
          <w:p w:rsidR="00CD6382" w:rsidRPr="00CD6382" w:rsidRDefault="00CD6382" w:rsidP="00DD29C3">
            <w:pPr>
              <w:spacing w:after="0" w:line="240" w:lineRule="auto"/>
              <w:jc w:val="center"/>
              <w:rPr>
                <w:rFonts w:ascii="Times New Roman" w:eastAsia="Times New Roman" w:hAnsi="Times New Roman" w:cs="Times New Roman"/>
                <w:color w:val="000000"/>
                <w:sz w:val="24"/>
                <w:szCs w:val="24"/>
                <w:lang w:eastAsia="ru-RU"/>
              </w:rPr>
            </w:pPr>
            <w:r w:rsidRPr="00CD6382">
              <w:rPr>
                <w:rFonts w:ascii="Times New Roman" w:eastAsia="Times New Roman" w:hAnsi="Times New Roman" w:cs="Times New Roman"/>
                <w:color w:val="000000"/>
                <w:sz w:val="24"/>
                <w:szCs w:val="24"/>
                <w:lang w:eastAsia="ru-RU"/>
              </w:rPr>
              <w:t>-42,89</w:t>
            </w:r>
          </w:p>
        </w:tc>
        <w:tc>
          <w:tcPr>
            <w:tcW w:w="782" w:type="dxa"/>
            <w:tcBorders>
              <w:top w:val="single" w:sz="12" w:space="0" w:color="auto"/>
              <w:left w:val="nil"/>
              <w:bottom w:val="single" w:sz="12" w:space="0" w:color="auto"/>
              <w:right w:val="single" w:sz="12" w:space="0" w:color="auto"/>
            </w:tcBorders>
            <w:shd w:val="clear" w:color="auto" w:fill="auto"/>
            <w:noWrap/>
            <w:vAlign w:val="bottom"/>
            <w:hideMark/>
          </w:tcPr>
          <w:p w:rsidR="00CD6382" w:rsidRPr="00CD6382" w:rsidRDefault="00CD6382" w:rsidP="00DD29C3">
            <w:pPr>
              <w:spacing w:after="0" w:line="240" w:lineRule="auto"/>
              <w:jc w:val="center"/>
              <w:rPr>
                <w:rFonts w:ascii="Times New Roman" w:eastAsia="Times New Roman" w:hAnsi="Times New Roman" w:cs="Times New Roman"/>
                <w:color w:val="000000"/>
                <w:sz w:val="24"/>
                <w:szCs w:val="24"/>
                <w:lang w:eastAsia="ru-RU"/>
              </w:rPr>
            </w:pPr>
            <w:r w:rsidRPr="00CD6382">
              <w:rPr>
                <w:rFonts w:ascii="Times New Roman" w:eastAsia="Times New Roman" w:hAnsi="Times New Roman" w:cs="Times New Roman"/>
                <w:color w:val="000000"/>
                <w:sz w:val="24"/>
                <w:szCs w:val="24"/>
                <w:lang w:eastAsia="ru-RU"/>
              </w:rPr>
              <w:t>-42,89</w:t>
            </w:r>
          </w:p>
        </w:tc>
        <w:tc>
          <w:tcPr>
            <w:tcW w:w="782" w:type="dxa"/>
            <w:tcBorders>
              <w:top w:val="single" w:sz="12" w:space="0" w:color="auto"/>
              <w:left w:val="nil"/>
              <w:bottom w:val="single" w:sz="12" w:space="0" w:color="auto"/>
              <w:right w:val="single" w:sz="12" w:space="0" w:color="auto"/>
            </w:tcBorders>
            <w:shd w:val="clear" w:color="auto" w:fill="auto"/>
            <w:noWrap/>
            <w:vAlign w:val="bottom"/>
            <w:hideMark/>
          </w:tcPr>
          <w:p w:rsidR="00CD6382" w:rsidRPr="00CD6382" w:rsidRDefault="00CD6382" w:rsidP="00DD29C3">
            <w:pPr>
              <w:spacing w:after="0" w:line="240" w:lineRule="auto"/>
              <w:jc w:val="center"/>
              <w:rPr>
                <w:rFonts w:ascii="Times New Roman" w:eastAsia="Times New Roman" w:hAnsi="Times New Roman" w:cs="Times New Roman"/>
                <w:color w:val="000000"/>
                <w:sz w:val="24"/>
                <w:szCs w:val="24"/>
                <w:lang w:eastAsia="ru-RU"/>
              </w:rPr>
            </w:pPr>
            <w:r w:rsidRPr="00CD6382">
              <w:rPr>
                <w:rFonts w:ascii="Times New Roman" w:eastAsia="Times New Roman" w:hAnsi="Times New Roman" w:cs="Times New Roman"/>
                <w:color w:val="000000"/>
                <w:sz w:val="24"/>
                <w:szCs w:val="24"/>
                <w:lang w:eastAsia="ru-RU"/>
              </w:rPr>
              <w:t>-42,89</w:t>
            </w:r>
          </w:p>
        </w:tc>
        <w:tc>
          <w:tcPr>
            <w:tcW w:w="782" w:type="dxa"/>
            <w:tcBorders>
              <w:top w:val="single" w:sz="12" w:space="0" w:color="auto"/>
              <w:left w:val="nil"/>
              <w:bottom w:val="single" w:sz="12" w:space="0" w:color="auto"/>
              <w:right w:val="single" w:sz="12" w:space="0" w:color="auto"/>
            </w:tcBorders>
            <w:shd w:val="clear" w:color="auto" w:fill="auto"/>
            <w:noWrap/>
            <w:vAlign w:val="bottom"/>
            <w:hideMark/>
          </w:tcPr>
          <w:p w:rsidR="00CD6382" w:rsidRPr="00CD6382" w:rsidRDefault="00CD6382" w:rsidP="00DD29C3">
            <w:pPr>
              <w:spacing w:after="0" w:line="240" w:lineRule="auto"/>
              <w:jc w:val="center"/>
              <w:rPr>
                <w:rFonts w:ascii="Times New Roman" w:eastAsia="Times New Roman" w:hAnsi="Times New Roman" w:cs="Times New Roman"/>
                <w:color w:val="000000"/>
                <w:sz w:val="24"/>
                <w:szCs w:val="24"/>
                <w:lang w:eastAsia="ru-RU"/>
              </w:rPr>
            </w:pPr>
            <w:r w:rsidRPr="00CD6382">
              <w:rPr>
                <w:rFonts w:ascii="Times New Roman" w:eastAsia="Times New Roman" w:hAnsi="Times New Roman" w:cs="Times New Roman"/>
                <w:color w:val="000000"/>
                <w:sz w:val="24"/>
                <w:szCs w:val="24"/>
                <w:lang w:eastAsia="ru-RU"/>
              </w:rPr>
              <w:t>-42,89</w:t>
            </w:r>
          </w:p>
        </w:tc>
        <w:tc>
          <w:tcPr>
            <w:tcW w:w="782" w:type="dxa"/>
            <w:tcBorders>
              <w:top w:val="single" w:sz="12" w:space="0" w:color="auto"/>
              <w:left w:val="nil"/>
              <w:bottom w:val="single" w:sz="12" w:space="0" w:color="auto"/>
              <w:right w:val="single" w:sz="12" w:space="0" w:color="auto"/>
            </w:tcBorders>
            <w:shd w:val="clear" w:color="auto" w:fill="auto"/>
            <w:noWrap/>
            <w:vAlign w:val="bottom"/>
            <w:hideMark/>
          </w:tcPr>
          <w:p w:rsidR="00CD6382" w:rsidRPr="00CD6382" w:rsidRDefault="00CD6382" w:rsidP="00DD29C3">
            <w:pPr>
              <w:spacing w:after="0" w:line="240" w:lineRule="auto"/>
              <w:jc w:val="center"/>
              <w:rPr>
                <w:rFonts w:ascii="Times New Roman" w:eastAsia="Times New Roman" w:hAnsi="Times New Roman" w:cs="Times New Roman"/>
                <w:color w:val="000000"/>
                <w:sz w:val="24"/>
                <w:szCs w:val="24"/>
                <w:lang w:eastAsia="ru-RU"/>
              </w:rPr>
            </w:pPr>
            <w:r w:rsidRPr="00CD6382">
              <w:rPr>
                <w:rFonts w:ascii="Times New Roman" w:eastAsia="Times New Roman" w:hAnsi="Times New Roman" w:cs="Times New Roman"/>
                <w:color w:val="000000"/>
                <w:sz w:val="24"/>
                <w:szCs w:val="24"/>
                <w:lang w:eastAsia="ru-RU"/>
              </w:rPr>
              <w:t>-42,89</w:t>
            </w:r>
          </w:p>
        </w:tc>
        <w:tc>
          <w:tcPr>
            <w:tcW w:w="782" w:type="dxa"/>
            <w:tcBorders>
              <w:top w:val="single" w:sz="12" w:space="0" w:color="auto"/>
              <w:left w:val="nil"/>
              <w:bottom w:val="single" w:sz="12" w:space="0" w:color="auto"/>
              <w:right w:val="single" w:sz="12" w:space="0" w:color="auto"/>
            </w:tcBorders>
            <w:shd w:val="clear" w:color="auto" w:fill="auto"/>
            <w:noWrap/>
            <w:vAlign w:val="bottom"/>
            <w:hideMark/>
          </w:tcPr>
          <w:p w:rsidR="00CD6382" w:rsidRPr="00CD6382" w:rsidRDefault="00CD6382" w:rsidP="00DD29C3">
            <w:pPr>
              <w:spacing w:after="0" w:line="240" w:lineRule="auto"/>
              <w:jc w:val="center"/>
              <w:rPr>
                <w:rFonts w:ascii="Times New Roman" w:eastAsia="Times New Roman" w:hAnsi="Times New Roman" w:cs="Times New Roman"/>
                <w:color w:val="000000"/>
                <w:sz w:val="24"/>
                <w:szCs w:val="24"/>
                <w:lang w:eastAsia="ru-RU"/>
              </w:rPr>
            </w:pPr>
            <w:r w:rsidRPr="00CD6382">
              <w:rPr>
                <w:rFonts w:ascii="Times New Roman" w:eastAsia="Times New Roman" w:hAnsi="Times New Roman" w:cs="Times New Roman"/>
                <w:color w:val="000000"/>
                <w:sz w:val="24"/>
                <w:szCs w:val="24"/>
                <w:lang w:eastAsia="ru-RU"/>
              </w:rPr>
              <w:t>-42,89</w:t>
            </w:r>
          </w:p>
        </w:tc>
      </w:tr>
      <w:tr w:rsidR="00CD6382" w:rsidRPr="00CD6382" w:rsidTr="00DD29C3">
        <w:trPr>
          <w:trHeight w:val="300"/>
        </w:trPr>
        <w:tc>
          <w:tcPr>
            <w:tcW w:w="1227" w:type="dxa"/>
            <w:tcBorders>
              <w:top w:val="nil"/>
              <w:left w:val="single" w:sz="12" w:space="0" w:color="auto"/>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Итого</w:t>
            </w:r>
          </w:p>
        </w:tc>
        <w:tc>
          <w:tcPr>
            <w:tcW w:w="252"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649"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-1543,19</w:t>
            </w:r>
          </w:p>
        </w:tc>
        <w:tc>
          <w:tcPr>
            <w:tcW w:w="649"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-1281,67</w:t>
            </w:r>
          </w:p>
        </w:tc>
        <w:tc>
          <w:tcPr>
            <w:tcW w:w="649"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-1452,84</w:t>
            </w:r>
          </w:p>
        </w:tc>
        <w:tc>
          <w:tcPr>
            <w:tcW w:w="715"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-15384,67</w:t>
            </w:r>
          </w:p>
        </w:tc>
        <w:tc>
          <w:tcPr>
            <w:tcW w:w="715"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-14558,34</w:t>
            </w:r>
          </w:p>
        </w:tc>
        <w:tc>
          <w:tcPr>
            <w:tcW w:w="722"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50511,96</w:t>
            </w:r>
          </w:p>
        </w:tc>
        <w:tc>
          <w:tcPr>
            <w:tcW w:w="789"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452795,11</w:t>
            </w:r>
          </w:p>
        </w:tc>
        <w:tc>
          <w:tcPr>
            <w:tcW w:w="789"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195677,65</w:t>
            </w:r>
          </w:p>
        </w:tc>
        <w:tc>
          <w:tcPr>
            <w:tcW w:w="782"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7207,32</w:t>
            </w:r>
          </w:p>
        </w:tc>
        <w:tc>
          <w:tcPr>
            <w:tcW w:w="782"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7683,00</w:t>
            </w:r>
          </w:p>
        </w:tc>
        <w:tc>
          <w:tcPr>
            <w:tcW w:w="782"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8185,35</w:t>
            </w:r>
          </w:p>
        </w:tc>
        <w:tc>
          <w:tcPr>
            <w:tcW w:w="782"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8715,95</w:t>
            </w:r>
          </w:p>
        </w:tc>
        <w:tc>
          <w:tcPr>
            <w:tcW w:w="782"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9276,45</w:t>
            </w:r>
          </w:p>
        </w:tc>
        <w:tc>
          <w:tcPr>
            <w:tcW w:w="782"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9868,62</w:t>
            </w:r>
          </w:p>
        </w:tc>
        <w:tc>
          <w:tcPr>
            <w:tcW w:w="782"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10494,30</w:t>
            </w:r>
          </w:p>
        </w:tc>
        <w:tc>
          <w:tcPr>
            <w:tcW w:w="782"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11155,47</w:t>
            </w:r>
          </w:p>
        </w:tc>
      </w:tr>
      <w:tr w:rsidR="00CD6382" w:rsidRPr="00CD6382" w:rsidTr="00DD29C3">
        <w:trPr>
          <w:trHeight w:val="300"/>
        </w:trPr>
        <w:tc>
          <w:tcPr>
            <w:tcW w:w="1227" w:type="dxa"/>
            <w:tcBorders>
              <w:top w:val="nil"/>
              <w:left w:val="single" w:sz="12" w:space="0" w:color="auto"/>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Прибыль до н/о</w:t>
            </w:r>
          </w:p>
        </w:tc>
        <w:tc>
          <w:tcPr>
            <w:tcW w:w="252"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649"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-1543,19</w:t>
            </w:r>
          </w:p>
        </w:tc>
        <w:tc>
          <w:tcPr>
            <w:tcW w:w="649"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-1281,67</w:t>
            </w:r>
          </w:p>
        </w:tc>
        <w:tc>
          <w:tcPr>
            <w:tcW w:w="649"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-1452,84</w:t>
            </w:r>
          </w:p>
        </w:tc>
        <w:tc>
          <w:tcPr>
            <w:tcW w:w="715"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-15384,67</w:t>
            </w:r>
          </w:p>
        </w:tc>
        <w:tc>
          <w:tcPr>
            <w:tcW w:w="715"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-14558,34</w:t>
            </w:r>
          </w:p>
        </w:tc>
        <w:tc>
          <w:tcPr>
            <w:tcW w:w="722"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50511,96</w:t>
            </w:r>
          </w:p>
        </w:tc>
        <w:tc>
          <w:tcPr>
            <w:tcW w:w="789"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452795,11</w:t>
            </w:r>
          </w:p>
        </w:tc>
        <w:tc>
          <w:tcPr>
            <w:tcW w:w="789"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195677,65</w:t>
            </w:r>
          </w:p>
        </w:tc>
        <w:tc>
          <w:tcPr>
            <w:tcW w:w="782"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7207,32</w:t>
            </w:r>
          </w:p>
        </w:tc>
        <w:tc>
          <w:tcPr>
            <w:tcW w:w="782"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7683,00</w:t>
            </w:r>
          </w:p>
        </w:tc>
        <w:tc>
          <w:tcPr>
            <w:tcW w:w="782"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8185,35</w:t>
            </w:r>
          </w:p>
        </w:tc>
        <w:tc>
          <w:tcPr>
            <w:tcW w:w="782"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8715,95</w:t>
            </w:r>
          </w:p>
        </w:tc>
        <w:tc>
          <w:tcPr>
            <w:tcW w:w="782"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9276,45</w:t>
            </w:r>
          </w:p>
        </w:tc>
        <w:tc>
          <w:tcPr>
            <w:tcW w:w="782"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9868,62</w:t>
            </w:r>
          </w:p>
        </w:tc>
        <w:tc>
          <w:tcPr>
            <w:tcW w:w="782"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10494,30</w:t>
            </w:r>
          </w:p>
        </w:tc>
        <w:tc>
          <w:tcPr>
            <w:tcW w:w="782"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11155,47</w:t>
            </w:r>
          </w:p>
        </w:tc>
      </w:tr>
      <w:tr w:rsidR="00CD6382" w:rsidRPr="00CD6382" w:rsidTr="00DD29C3">
        <w:trPr>
          <w:trHeight w:val="300"/>
        </w:trPr>
        <w:tc>
          <w:tcPr>
            <w:tcW w:w="1227" w:type="dxa"/>
            <w:tcBorders>
              <w:top w:val="nil"/>
              <w:left w:val="single" w:sz="12" w:space="0" w:color="auto"/>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Прибыль н.э.</w:t>
            </w:r>
          </w:p>
        </w:tc>
        <w:tc>
          <w:tcPr>
            <w:tcW w:w="252"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649"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-1543,19</w:t>
            </w:r>
          </w:p>
        </w:tc>
        <w:tc>
          <w:tcPr>
            <w:tcW w:w="649"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-2824,85</w:t>
            </w:r>
          </w:p>
        </w:tc>
        <w:tc>
          <w:tcPr>
            <w:tcW w:w="649"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-4277,69</w:t>
            </w:r>
          </w:p>
        </w:tc>
        <w:tc>
          <w:tcPr>
            <w:tcW w:w="715"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-19662,36</w:t>
            </w:r>
          </w:p>
        </w:tc>
        <w:tc>
          <w:tcPr>
            <w:tcW w:w="715"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-34220,71</w:t>
            </w:r>
          </w:p>
        </w:tc>
        <w:tc>
          <w:tcPr>
            <w:tcW w:w="722"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16291,26</w:t>
            </w:r>
          </w:p>
        </w:tc>
        <w:tc>
          <w:tcPr>
            <w:tcW w:w="789"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469086,37</w:t>
            </w:r>
          </w:p>
        </w:tc>
        <w:tc>
          <w:tcPr>
            <w:tcW w:w="789"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664764,02</w:t>
            </w:r>
          </w:p>
        </w:tc>
        <w:tc>
          <w:tcPr>
            <w:tcW w:w="782"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671971,34</w:t>
            </w:r>
          </w:p>
        </w:tc>
        <w:tc>
          <w:tcPr>
            <w:tcW w:w="782"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679654,34</w:t>
            </w:r>
          </w:p>
        </w:tc>
        <w:tc>
          <w:tcPr>
            <w:tcW w:w="782"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687839,69</w:t>
            </w:r>
          </w:p>
        </w:tc>
        <w:tc>
          <w:tcPr>
            <w:tcW w:w="782"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696555,64</w:t>
            </w:r>
          </w:p>
        </w:tc>
        <w:tc>
          <w:tcPr>
            <w:tcW w:w="782"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705832,09</w:t>
            </w:r>
          </w:p>
        </w:tc>
        <w:tc>
          <w:tcPr>
            <w:tcW w:w="782"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715700,71</w:t>
            </w:r>
          </w:p>
        </w:tc>
        <w:tc>
          <w:tcPr>
            <w:tcW w:w="782"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726195,01</w:t>
            </w:r>
          </w:p>
        </w:tc>
        <w:tc>
          <w:tcPr>
            <w:tcW w:w="782"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737350,48</w:t>
            </w:r>
          </w:p>
        </w:tc>
      </w:tr>
      <w:tr w:rsidR="00CD6382" w:rsidRPr="00CD6382" w:rsidTr="00DD29C3">
        <w:trPr>
          <w:trHeight w:val="300"/>
        </w:trPr>
        <w:tc>
          <w:tcPr>
            <w:tcW w:w="1227" w:type="dxa"/>
            <w:tcBorders>
              <w:top w:val="nil"/>
              <w:left w:val="single" w:sz="12" w:space="0" w:color="auto"/>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Налог на прибыль</w:t>
            </w:r>
          </w:p>
        </w:tc>
        <w:tc>
          <w:tcPr>
            <w:tcW w:w="252"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649"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649"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649"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715"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715"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722" w:type="dxa"/>
            <w:tcBorders>
              <w:top w:val="nil"/>
              <w:left w:val="nil"/>
              <w:bottom w:val="single" w:sz="12" w:space="0" w:color="auto"/>
              <w:right w:val="single" w:sz="12" w:space="0" w:color="auto"/>
            </w:tcBorders>
            <w:shd w:val="clear" w:color="auto" w:fill="auto"/>
            <w:noWrap/>
            <w:vAlign w:val="center"/>
            <w:hideMark/>
          </w:tcPr>
          <w:p w:rsidR="00CD6382" w:rsidRPr="00CD6382" w:rsidRDefault="00CD6382" w:rsidP="00DD29C3">
            <w:pPr>
              <w:spacing w:after="0" w:line="240" w:lineRule="auto"/>
              <w:jc w:val="center"/>
              <w:rPr>
                <w:rFonts w:ascii="Calibri" w:eastAsia="Times New Roman" w:hAnsi="Calibri" w:cs="Calibri"/>
                <w:color w:val="000000"/>
                <w:lang w:eastAsia="ru-RU"/>
              </w:rPr>
            </w:pPr>
            <w:r w:rsidRPr="00CD6382">
              <w:rPr>
                <w:rFonts w:ascii="Calibri" w:eastAsia="Times New Roman" w:hAnsi="Calibri" w:cs="Calibri"/>
                <w:color w:val="000000"/>
                <w:lang w:eastAsia="ru-RU"/>
              </w:rPr>
              <w:t>-10102,39</w:t>
            </w:r>
          </w:p>
        </w:tc>
        <w:tc>
          <w:tcPr>
            <w:tcW w:w="789" w:type="dxa"/>
            <w:tcBorders>
              <w:top w:val="nil"/>
              <w:left w:val="nil"/>
              <w:bottom w:val="single" w:sz="12" w:space="0" w:color="auto"/>
              <w:right w:val="single" w:sz="12" w:space="0" w:color="auto"/>
            </w:tcBorders>
            <w:shd w:val="clear" w:color="auto" w:fill="auto"/>
            <w:noWrap/>
            <w:vAlign w:val="center"/>
            <w:hideMark/>
          </w:tcPr>
          <w:p w:rsidR="00CD6382" w:rsidRPr="00CD6382" w:rsidRDefault="00CD6382" w:rsidP="00DD29C3">
            <w:pPr>
              <w:spacing w:after="0" w:line="240" w:lineRule="auto"/>
              <w:jc w:val="center"/>
              <w:rPr>
                <w:rFonts w:ascii="Calibri" w:eastAsia="Times New Roman" w:hAnsi="Calibri" w:cs="Calibri"/>
                <w:color w:val="000000"/>
                <w:lang w:eastAsia="ru-RU"/>
              </w:rPr>
            </w:pPr>
            <w:r w:rsidRPr="00CD6382">
              <w:rPr>
                <w:rFonts w:ascii="Calibri" w:eastAsia="Times New Roman" w:hAnsi="Calibri" w:cs="Calibri"/>
                <w:color w:val="000000"/>
                <w:lang w:eastAsia="ru-RU"/>
              </w:rPr>
              <w:t>-90559,02</w:t>
            </w:r>
          </w:p>
        </w:tc>
        <w:tc>
          <w:tcPr>
            <w:tcW w:w="789" w:type="dxa"/>
            <w:tcBorders>
              <w:top w:val="nil"/>
              <w:left w:val="nil"/>
              <w:bottom w:val="single" w:sz="12" w:space="0" w:color="auto"/>
              <w:right w:val="single" w:sz="12" w:space="0" w:color="auto"/>
            </w:tcBorders>
            <w:shd w:val="clear" w:color="auto" w:fill="auto"/>
            <w:noWrap/>
            <w:vAlign w:val="center"/>
            <w:hideMark/>
          </w:tcPr>
          <w:p w:rsidR="00CD6382" w:rsidRPr="00CD6382" w:rsidRDefault="00CD6382" w:rsidP="00DD29C3">
            <w:pPr>
              <w:spacing w:after="0" w:line="240" w:lineRule="auto"/>
              <w:jc w:val="center"/>
              <w:rPr>
                <w:rFonts w:ascii="Calibri" w:eastAsia="Times New Roman" w:hAnsi="Calibri" w:cs="Calibri"/>
                <w:color w:val="000000"/>
                <w:lang w:eastAsia="ru-RU"/>
              </w:rPr>
            </w:pPr>
            <w:r w:rsidRPr="00CD6382">
              <w:rPr>
                <w:rFonts w:ascii="Calibri" w:eastAsia="Times New Roman" w:hAnsi="Calibri" w:cs="Calibri"/>
                <w:color w:val="000000"/>
                <w:lang w:eastAsia="ru-RU"/>
              </w:rPr>
              <w:t>-39135,53</w:t>
            </w:r>
          </w:p>
        </w:tc>
        <w:tc>
          <w:tcPr>
            <w:tcW w:w="782" w:type="dxa"/>
            <w:tcBorders>
              <w:top w:val="nil"/>
              <w:left w:val="nil"/>
              <w:bottom w:val="single" w:sz="12" w:space="0" w:color="auto"/>
              <w:right w:val="single" w:sz="12" w:space="0" w:color="auto"/>
            </w:tcBorders>
            <w:shd w:val="clear" w:color="auto" w:fill="auto"/>
            <w:noWrap/>
            <w:vAlign w:val="center"/>
            <w:hideMark/>
          </w:tcPr>
          <w:p w:rsidR="00CD6382" w:rsidRPr="00CD6382" w:rsidRDefault="00CD6382" w:rsidP="00DD29C3">
            <w:pPr>
              <w:spacing w:after="0" w:line="240" w:lineRule="auto"/>
              <w:jc w:val="center"/>
              <w:rPr>
                <w:rFonts w:ascii="Calibri" w:eastAsia="Times New Roman" w:hAnsi="Calibri" w:cs="Calibri"/>
                <w:color w:val="000000"/>
                <w:lang w:eastAsia="ru-RU"/>
              </w:rPr>
            </w:pPr>
            <w:r w:rsidRPr="00CD6382">
              <w:rPr>
                <w:rFonts w:ascii="Calibri" w:eastAsia="Times New Roman" w:hAnsi="Calibri" w:cs="Calibri"/>
                <w:color w:val="000000"/>
                <w:lang w:eastAsia="ru-RU"/>
              </w:rPr>
              <w:t>-1441,46</w:t>
            </w:r>
          </w:p>
        </w:tc>
        <w:tc>
          <w:tcPr>
            <w:tcW w:w="782" w:type="dxa"/>
            <w:tcBorders>
              <w:top w:val="nil"/>
              <w:left w:val="nil"/>
              <w:bottom w:val="single" w:sz="12" w:space="0" w:color="auto"/>
              <w:right w:val="single" w:sz="12" w:space="0" w:color="auto"/>
            </w:tcBorders>
            <w:shd w:val="clear" w:color="auto" w:fill="auto"/>
            <w:noWrap/>
            <w:vAlign w:val="center"/>
            <w:hideMark/>
          </w:tcPr>
          <w:p w:rsidR="00CD6382" w:rsidRPr="00CD6382" w:rsidRDefault="00CD6382" w:rsidP="00DD29C3">
            <w:pPr>
              <w:spacing w:after="0" w:line="240" w:lineRule="auto"/>
              <w:jc w:val="center"/>
              <w:rPr>
                <w:rFonts w:ascii="Calibri" w:eastAsia="Times New Roman" w:hAnsi="Calibri" w:cs="Calibri"/>
                <w:color w:val="000000"/>
                <w:lang w:eastAsia="ru-RU"/>
              </w:rPr>
            </w:pPr>
            <w:r w:rsidRPr="00CD6382">
              <w:rPr>
                <w:rFonts w:ascii="Calibri" w:eastAsia="Times New Roman" w:hAnsi="Calibri" w:cs="Calibri"/>
                <w:color w:val="000000"/>
                <w:lang w:eastAsia="ru-RU"/>
              </w:rPr>
              <w:t>-1536,60</w:t>
            </w:r>
          </w:p>
        </w:tc>
        <w:tc>
          <w:tcPr>
            <w:tcW w:w="782" w:type="dxa"/>
            <w:tcBorders>
              <w:top w:val="nil"/>
              <w:left w:val="nil"/>
              <w:bottom w:val="single" w:sz="12" w:space="0" w:color="auto"/>
              <w:right w:val="single" w:sz="12" w:space="0" w:color="auto"/>
            </w:tcBorders>
            <w:shd w:val="clear" w:color="auto" w:fill="auto"/>
            <w:noWrap/>
            <w:vAlign w:val="center"/>
            <w:hideMark/>
          </w:tcPr>
          <w:p w:rsidR="00CD6382" w:rsidRPr="00CD6382" w:rsidRDefault="00CD6382" w:rsidP="00DD29C3">
            <w:pPr>
              <w:spacing w:after="0" w:line="240" w:lineRule="auto"/>
              <w:jc w:val="center"/>
              <w:rPr>
                <w:rFonts w:ascii="Calibri" w:eastAsia="Times New Roman" w:hAnsi="Calibri" w:cs="Calibri"/>
                <w:color w:val="000000"/>
                <w:lang w:eastAsia="ru-RU"/>
              </w:rPr>
            </w:pPr>
            <w:r w:rsidRPr="00CD6382">
              <w:rPr>
                <w:rFonts w:ascii="Calibri" w:eastAsia="Times New Roman" w:hAnsi="Calibri" w:cs="Calibri"/>
                <w:color w:val="000000"/>
                <w:lang w:eastAsia="ru-RU"/>
              </w:rPr>
              <w:t>-1637,07</w:t>
            </w:r>
          </w:p>
        </w:tc>
        <w:tc>
          <w:tcPr>
            <w:tcW w:w="782" w:type="dxa"/>
            <w:tcBorders>
              <w:top w:val="nil"/>
              <w:left w:val="nil"/>
              <w:bottom w:val="single" w:sz="12" w:space="0" w:color="auto"/>
              <w:right w:val="single" w:sz="12" w:space="0" w:color="auto"/>
            </w:tcBorders>
            <w:shd w:val="clear" w:color="auto" w:fill="auto"/>
            <w:noWrap/>
            <w:vAlign w:val="center"/>
            <w:hideMark/>
          </w:tcPr>
          <w:p w:rsidR="00CD6382" w:rsidRPr="00CD6382" w:rsidRDefault="00CD6382" w:rsidP="00DD29C3">
            <w:pPr>
              <w:spacing w:after="0" w:line="240" w:lineRule="auto"/>
              <w:jc w:val="center"/>
              <w:rPr>
                <w:rFonts w:ascii="Calibri" w:eastAsia="Times New Roman" w:hAnsi="Calibri" w:cs="Calibri"/>
                <w:color w:val="000000"/>
                <w:lang w:eastAsia="ru-RU"/>
              </w:rPr>
            </w:pPr>
            <w:r w:rsidRPr="00CD6382">
              <w:rPr>
                <w:rFonts w:ascii="Calibri" w:eastAsia="Times New Roman" w:hAnsi="Calibri" w:cs="Calibri"/>
                <w:color w:val="000000"/>
                <w:lang w:eastAsia="ru-RU"/>
              </w:rPr>
              <w:t>-1743,19</w:t>
            </w:r>
          </w:p>
        </w:tc>
        <w:tc>
          <w:tcPr>
            <w:tcW w:w="782" w:type="dxa"/>
            <w:tcBorders>
              <w:top w:val="nil"/>
              <w:left w:val="nil"/>
              <w:bottom w:val="single" w:sz="12" w:space="0" w:color="auto"/>
              <w:right w:val="single" w:sz="12" w:space="0" w:color="auto"/>
            </w:tcBorders>
            <w:shd w:val="clear" w:color="auto" w:fill="auto"/>
            <w:noWrap/>
            <w:vAlign w:val="center"/>
            <w:hideMark/>
          </w:tcPr>
          <w:p w:rsidR="00CD6382" w:rsidRPr="00CD6382" w:rsidRDefault="00CD6382" w:rsidP="00DD29C3">
            <w:pPr>
              <w:spacing w:after="0" w:line="240" w:lineRule="auto"/>
              <w:jc w:val="center"/>
              <w:rPr>
                <w:rFonts w:ascii="Calibri" w:eastAsia="Times New Roman" w:hAnsi="Calibri" w:cs="Calibri"/>
                <w:color w:val="000000"/>
                <w:lang w:eastAsia="ru-RU"/>
              </w:rPr>
            </w:pPr>
            <w:r w:rsidRPr="00CD6382">
              <w:rPr>
                <w:rFonts w:ascii="Calibri" w:eastAsia="Times New Roman" w:hAnsi="Calibri" w:cs="Calibri"/>
                <w:color w:val="000000"/>
                <w:lang w:eastAsia="ru-RU"/>
              </w:rPr>
              <w:t>-1855,29</w:t>
            </w:r>
          </w:p>
        </w:tc>
        <w:tc>
          <w:tcPr>
            <w:tcW w:w="782" w:type="dxa"/>
            <w:tcBorders>
              <w:top w:val="nil"/>
              <w:left w:val="nil"/>
              <w:bottom w:val="single" w:sz="12" w:space="0" w:color="auto"/>
              <w:right w:val="single" w:sz="12" w:space="0" w:color="auto"/>
            </w:tcBorders>
            <w:shd w:val="clear" w:color="auto" w:fill="auto"/>
            <w:noWrap/>
            <w:vAlign w:val="center"/>
            <w:hideMark/>
          </w:tcPr>
          <w:p w:rsidR="00CD6382" w:rsidRPr="00CD6382" w:rsidRDefault="00CD6382" w:rsidP="00DD29C3">
            <w:pPr>
              <w:spacing w:after="0" w:line="240" w:lineRule="auto"/>
              <w:jc w:val="center"/>
              <w:rPr>
                <w:rFonts w:ascii="Calibri" w:eastAsia="Times New Roman" w:hAnsi="Calibri" w:cs="Calibri"/>
                <w:color w:val="000000"/>
                <w:lang w:eastAsia="ru-RU"/>
              </w:rPr>
            </w:pPr>
            <w:r w:rsidRPr="00CD6382">
              <w:rPr>
                <w:rFonts w:ascii="Calibri" w:eastAsia="Times New Roman" w:hAnsi="Calibri" w:cs="Calibri"/>
                <w:color w:val="000000"/>
                <w:lang w:eastAsia="ru-RU"/>
              </w:rPr>
              <w:t>-1973,72</w:t>
            </w:r>
          </w:p>
        </w:tc>
        <w:tc>
          <w:tcPr>
            <w:tcW w:w="782" w:type="dxa"/>
            <w:tcBorders>
              <w:top w:val="nil"/>
              <w:left w:val="nil"/>
              <w:bottom w:val="single" w:sz="12" w:space="0" w:color="auto"/>
              <w:right w:val="single" w:sz="12" w:space="0" w:color="auto"/>
            </w:tcBorders>
            <w:shd w:val="clear" w:color="auto" w:fill="auto"/>
            <w:noWrap/>
            <w:vAlign w:val="center"/>
            <w:hideMark/>
          </w:tcPr>
          <w:p w:rsidR="00CD6382" w:rsidRPr="00CD6382" w:rsidRDefault="00CD6382" w:rsidP="00DD29C3">
            <w:pPr>
              <w:spacing w:after="0" w:line="240" w:lineRule="auto"/>
              <w:jc w:val="center"/>
              <w:rPr>
                <w:rFonts w:ascii="Calibri" w:eastAsia="Times New Roman" w:hAnsi="Calibri" w:cs="Calibri"/>
                <w:color w:val="000000"/>
                <w:lang w:eastAsia="ru-RU"/>
              </w:rPr>
            </w:pPr>
            <w:r w:rsidRPr="00CD6382">
              <w:rPr>
                <w:rFonts w:ascii="Calibri" w:eastAsia="Times New Roman" w:hAnsi="Calibri" w:cs="Calibri"/>
                <w:color w:val="000000"/>
                <w:lang w:eastAsia="ru-RU"/>
              </w:rPr>
              <w:t>-2098,86</w:t>
            </w:r>
          </w:p>
        </w:tc>
        <w:tc>
          <w:tcPr>
            <w:tcW w:w="782" w:type="dxa"/>
            <w:tcBorders>
              <w:top w:val="nil"/>
              <w:left w:val="nil"/>
              <w:bottom w:val="single" w:sz="12" w:space="0" w:color="auto"/>
              <w:right w:val="single" w:sz="12" w:space="0" w:color="auto"/>
            </w:tcBorders>
            <w:shd w:val="clear" w:color="auto" w:fill="auto"/>
            <w:noWrap/>
            <w:vAlign w:val="center"/>
            <w:hideMark/>
          </w:tcPr>
          <w:p w:rsidR="00CD6382" w:rsidRPr="00CD6382" w:rsidRDefault="00CD6382" w:rsidP="00DD29C3">
            <w:pPr>
              <w:spacing w:after="0" w:line="240" w:lineRule="auto"/>
              <w:jc w:val="center"/>
              <w:rPr>
                <w:rFonts w:ascii="Calibri" w:eastAsia="Times New Roman" w:hAnsi="Calibri" w:cs="Calibri"/>
                <w:color w:val="000000"/>
                <w:lang w:eastAsia="ru-RU"/>
              </w:rPr>
            </w:pPr>
            <w:r w:rsidRPr="00CD6382">
              <w:rPr>
                <w:rFonts w:ascii="Calibri" w:eastAsia="Times New Roman" w:hAnsi="Calibri" w:cs="Calibri"/>
                <w:color w:val="000000"/>
                <w:lang w:eastAsia="ru-RU"/>
              </w:rPr>
              <w:t>-2231,09</w:t>
            </w:r>
          </w:p>
        </w:tc>
      </w:tr>
      <w:tr w:rsidR="00CD6382" w:rsidRPr="00CD6382" w:rsidTr="00DD29C3">
        <w:trPr>
          <w:trHeight w:val="300"/>
        </w:trPr>
        <w:tc>
          <w:tcPr>
            <w:tcW w:w="1227" w:type="dxa"/>
            <w:tcBorders>
              <w:top w:val="nil"/>
              <w:left w:val="single" w:sz="12" w:space="0" w:color="auto"/>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Прибыль после н/о</w:t>
            </w:r>
          </w:p>
        </w:tc>
        <w:tc>
          <w:tcPr>
            <w:tcW w:w="252"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649"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649"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649"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715"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715"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722" w:type="dxa"/>
            <w:tcBorders>
              <w:top w:val="nil"/>
              <w:left w:val="nil"/>
              <w:bottom w:val="single" w:sz="12" w:space="0" w:color="auto"/>
              <w:right w:val="single" w:sz="12" w:space="0" w:color="auto"/>
            </w:tcBorders>
            <w:shd w:val="clear" w:color="auto" w:fill="auto"/>
            <w:noWrap/>
            <w:vAlign w:val="center"/>
            <w:hideMark/>
          </w:tcPr>
          <w:p w:rsidR="00CD6382" w:rsidRPr="00CD6382" w:rsidRDefault="00CD6382" w:rsidP="00DD29C3">
            <w:pPr>
              <w:spacing w:after="0" w:line="240" w:lineRule="auto"/>
              <w:jc w:val="center"/>
              <w:rPr>
                <w:rFonts w:ascii="Calibri" w:eastAsia="Times New Roman" w:hAnsi="Calibri" w:cs="Calibri"/>
                <w:color w:val="000000"/>
                <w:lang w:eastAsia="ru-RU"/>
              </w:rPr>
            </w:pPr>
            <w:r w:rsidRPr="00CD6382">
              <w:rPr>
                <w:rFonts w:ascii="Calibri" w:eastAsia="Times New Roman" w:hAnsi="Calibri" w:cs="Calibri"/>
                <w:color w:val="000000"/>
                <w:lang w:eastAsia="ru-RU"/>
              </w:rPr>
              <w:t>40409,57</w:t>
            </w:r>
          </w:p>
        </w:tc>
        <w:tc>
          <w:tcPr>
            <w:tcW w:w="789" w:type="dxa"/>
            <w:tcBorders>
              <w:top w:val="nil"/>
              <w:left w:val="nil"/>
              <w:bottom w:val="single" w:sz="12" w:space="0" w:color="auto"/>
              <w:right w:val="single" w:sz="12" w:space="0" w:color="auto"/>
            </w:tcBorders>
            <w:shd w:val="clear" w:color="auto" w:fill="auto"/>
            <w:noWrap/>
            <w:vAlign w:val="center"/>
            <w:hideMark/>
          </w:tcPr>
          <w:p w:rsidR="00CD6382" w:rsidRPr="00CD6382" w:rsidRDefault="00CD6382" w:rsidP="00DD29C3">
            <w:pPr>
              <w:spacing w:after="0" w:line="240" w:lineRule="auto"/>
              <w:jc w:val="center"/>
              <w:rPr>
                <w:rFonts w:ascii="Calibri" w:eastAsia="Times New Roman" w:hAnsi="Calibri" w:cs="Calibri"/>
                <w:color w:val="000000"/>
                <w:lang w:eastAsia="ru-RU"/>
              </w:rPr>
            </w:pPr>
            <w:r w:rsidRPr="00CD6382">
              <w:rPr>
                <w:rFonts w:ascii="Calibri" w:eastAsia="Times New Roman" w:hAnsi="Calibri" w:cs="Calibri"/>
                <w:color w:val="000000"/>
                <w:lang w:eastAsia="ru-RU"/>
              </w:rPr>
              <w:t>362236,09</w:t>
            </w:r>
          </w:p>
        </w:tc>
        <w:tc>
          <w:tcPr>
            <w:tcW w:w="789" w:type="dxa"/>
            <w:tcBorders>
              <w:top w:val="nil"/>
              <w:left w:val="nil"/>
              <w:bottom w:val="single" w:sz="12" w:space="0" w:color="auto"/>
              <w:right w:val="single" w:sz="12" w:space="0" w:color="auto"/>
            </w:tcBorders>
            <w:shd w:val="clear" w:color="auto" w:fill="auto"/>
            <w:noWrap/>
            <w:vAlign w:val="center"/>
            <w:hideMark/>
          </w:tcPr>
          <w:p w:rsidR="00CD6382" w:rsidRPr="00CD6382" w:rsidRDefault="00CD6382" w:rsidP="00DD29C3">
            <w:pPr>
              <w:spacing w:after="0" w:line="240" w:lineRule="auto"/>
              <w:jc w:val="center"/>
              <w:rPr>
                <w:rFonts w:ascii="Calibri" w:eastAsia="Times New Roman" w:hAnsi="Calibri" w:cs="Calibri"/>
                <w:color w:val="000000"/>
                <w:lang w:eastAsia="ru-RU"/>
              </w:rPr>
            </w:pPr>
            <w:r w:rsidRPr="00CD6382">
              <w:rPr>
                <w:rFonts w:ascii="Calibri" w:eastAsia="Times New Roman" w:hAnsi="Calibri" w:cs="Calibri"/>
                <w:color w:val="000000"/>
                <w:lang w:eastAsia="ru-RU"/>
              </w:rPr>
              <w:t>156542,12</w:t>
            </w:r>
          </w:p>
        </w:tc>
        <w:tc>
          <w:tcPr>
            <w:tcW w:w="782" w:type="dxa"/>
            <w:tcBorders>
              <w:top w:val="nil"/>
              <w:left w:val="nil"/>
              <w:bottom w:val="single" w:sz="12" w:space="0" w:color="auto"/>
              <w:right w:val="single" w:sz="12" w:space="0" w:color="auto"/>
            </w:tcBorders>
            <w:shd w:val="clear" w:color="auto" w:fill="auto"/>
            <w:noWrap/>
            <w:vAlign w:val="center"/>
            <w:hideMark/>
          </w:tcPr>
          <w:p w:rsidR="00CD6382" w:rsidRPr="00CD6382" w:rsidRDefault="00CD6382" w:rsidP="00DD29C3">
            <w:pPr>
              <w:spacing w:after="0" w:line="240" w:lineRule="auto"/>
              <w:jc w:val="center"/>
              <w:rPr>
                <w:rFonts w:ascii="Calibri" w:eastAsia="Times New Roman" w:hAnsi="Calibri" w:cs="Calibri"/>
                <w:color w:val="000000"/>
                <w:lang w:eastAsia="ru-RU"/>
              </w:rPr>
            </w:pPr>
            <w:r w:rsidRPr="00CD6382">
              <w:rPr>
                <w:rFonts w:ascii="Calibri" w:eastAsia="Times New Roman" w:hAnsi="Calibri" w:cs="Calibri"/>
                <w:color w:val="000000"/>
                <w:lang w:eastAsia="ru-RU"/>
              </w:rPr>
              <w:t>5765,86</w:t>
            </w:r>
          </w:p>
        </w:tc>
        <w:tc>
          <w:tcPr>
            <w:tcW w:w="782" w:type="dxa"/>
            <w:tcBorders>
              <w:top w:val="nil"/>
              <w:left w:val="nil"/>
              <w:bottom w:val="single" w:sz="12" w:space="0" w:color="auto"/>
              <w:right w:val="single" w:sz="12" w:space="0" w:color="auto"/>
            </w:tcBorders>
            <w:shd w:val="clear" w:color="auto" w:fill="auto"/>
            <w:noWrap/>
            <w:vAlign w:val="center"/>
            <w:hideMark/>
          </w:tcPr>
          <w:p w:rsidR="00CD6382" w:rsidRPr="00CD6382" w:rsidRDefault="00CD6382" w:rsidP="00DD29C3">
            <w:pPr>
              <w:spacing w:after="0" w:line="240" w:lineRule="auto"/>
              <w:jc w:val="center"/>
              <w:rPr>
                <w:rFonts w:ascii="Calibri" w:eastAsia="Times New Roman" w:hAnsi="Calibri" w:cs="Calibri"/>
                <w:color w:val="000000"/>
                <w:lang w:eastAsia="ru-RU"/>
              </w:rPr>
            </w:pPr>
            <w:r w:rsidRPr="00CD6382">
              <w:rPr>
                <w:rFonts w:ascii="Calibri" w:eastAsia="Times New Roman" w:hAnsi="Calibri" w:cs="Calibri"/>
                <w:color w:val="000000"/>
                <w:lang w:eastAsia="ru-RU"/>
              </w:rPr>
              <w:t>6146,40</w:t>
            </w:r>
          </w:p>
        </w:tc>
        <w:tc>
          <w:tcPr>
            <w:tcW w:w="782" w:type="dxa"/>
            <w:tcBorders>
              <w:top w:val="nil"/>
              <w:left w:val="nil"/>
              <w:bottom w:val="single" w:sz="12" w:space="0" w:color="auto"/>
              <w:right w:val="single" w:sz="12" w:space="0" w:color="auto"/>
            </w:tcBorders>
            <w:shd w:val="clear" w:color="auto" w:fill="auto"/>
            <w:noWrap/>
            <w:vAlign w:val="center"/>
            <w:hideMark/>
          </w:tcPr>
          <w:p w:rsidR="00CD6382" w:rsidRPr="00CD6382" w:rsidRDefault="00CD6382" w:rsidP="00DD29C3">
            <w:pPr>
              <w:spacing w:after="0" w:line="240" w:lineRule="auto"/>
              <w:jc w:val="center"/>
              <w:rPr>
                <w:rFonts w:ascii="Calibri" w:eastAsia="Times New Roman" w:hAnsi="Calibri" w:cs="Calibri"/>
                <w:color w:val="000000"/>
                <w:lang w:eastAsia="ru-RU"/>
              </w:rPr>
            </w:pPr>
            <w:r w:rsidRPr="00CD6382">
              <w:rPr>
                <w:rFonts w:ascii="Calibri" w:eastAsia="Times New Roman" w:hAnsi="Calibri" w:cs="Calibri"/>
                <w:color w:val="000000"/>
                <w:lang w:eastAsia="ru-RU"/>
              </w:rPr>
              <w:t>6548,28</w:t>
            </w:r>
          </w:p>
        </w:tc>
        <w:tc>
          <w:tcPr>
            <w:tcW w:w="782" w:type="dxa"/>
            <w:tcBorders>
              <w:top w:val="nil"/>
              <w:left w:val="nil"/>
              <w:bottom w:val="single" w:sz="12" w:space="0" w:color="auto"/>
              <w:right w:val="single" w:sz="12" w:space="0" w:color="auto"/>
            </w:tcBorders>
            <w:shd w:val="clear" w:color="auto" w:fill="auto"/>
            <w:noWrap/>
            <w:vAlign w:val="center"/>
            <w:hideMark/>
          </w:tcPr>
          <w:p w:rsidR="00CD6382" w:rsidRPr="00CD6382" w:rsidRDefault="00CD6382" w:rsidP="00DD29C3">
            <w:pPr>
              <w:spacing w:after="0" w:line="240" w:lineRule="auto"/>
              <w:jc w:val="center"/>
              <w:rPr>
                <w:rFonts w:ascii="Calibri" w:eastAsia="Times New Roman" w:hAnsi="Calibri" w:cs="Calibri"/>
                <w:color w:val="000000"/>
                <w:lang w:eastAsia="ru-RU"/>
              </w:rPr>
            </w:pPr>
            <w:r w:rsidRPr="00CD6382">
              <w:rPr>
                <w:rFonts w:ascii="Calibri" w:eastAsia="Times New Roman" w:hAnsi="Calibri" w:cs="Calibri"/>
                <w:color w:val="000000"/>
                <w:lang w:eastAsia="ru-RU"/>
              </w:rPr>
              <w:t>6972,76</w:t>
            </w:r>
          </w:p>
        </w:tc>
        <w:tc>
          <w:tcPr>
            <w:tcW w:w="782" w:type="dxa"/>
            <w:tcBorders>
              <w:top w:val="nil"/>
              <w:left w:val="nil"/>
              <w:bottom w:val="single" w:sz="12" w:space="0" w:color="auto"/>
              <w:right w:val="single" w:sz="12" w:space="0" w:color="auto"/>
            </w:tcBorders>
            <w:shd w:val="clear" w:color="auto" w:fill="auto"/>
            <w:noWrap/>
            <w:vAlign w:val="center"/>
            <w:hideMark/>
          </w:tcPr>
          <w:p w:rsidR="00CD6382" w:rsidRPr="00CD6382" w:rsidRDefault="00CD6382" w:rsidP="00DD29C3">
            <w:pPr>
              <w:spacing w:after="0" w:line="240" w:lineRule="auto"/>
              <w:jc w:val="center"/>
              <w:rPr>
                <w:rFonts w:ascii="Calibri" w:eastAsia="Times New Roman" w:hAnsi="Calibri" w:cs="Calibri"/>
                <w:color w:val="000000"/>
                <w:lang w:eastAsia="ru-RU"/>
              </w:rPr>
            </w:pPr>
            <w:r w:rsidRPr="00CD6382">
              <w:rPr>
                <w:rFonts w:ascii="Calibri" w:eastAsia="Times New Roman" w:hAnsi="Calibri" w:cs="Calibri"/>
                <w:color w:val="000000"/>
                <w:lang w:eastAsia="ru-RU"/>
              </w:rPr>
              <w:t>7421,16</w:t>
            </w:r>
          </w:p>
        </w:tc>
        <w:tc>
          <w:tcPr>
            <w:tcW w:w="782" w:type="dxa"/>
            <w:tcBorders>
              <w:top w:val="nil"/>
              <w:left w:val="nil"/>
              <w:bottom w:val="single" w:sz="12" w:space="0" w:color="auto"/>
              <w:right w:val="single" w:sz="12" w:space="0" w:color="auto"/>
            </w:tcBorders>
            <w:shd w:val="clear" w:color="auto" w:fill="auto"/>
            <w:noWrap/>
            <w:vAlign w:val="center"/>
            <w:hideMark/>
          </w:tcPr>
          <w:p w:rsidR="00CD6382" w:rsidRPr="00CD6382" w:rsidRDefault="00CD6382" w:rsidP="00DD29C3">
            <w:pPr>
              <w:spacing w:after="0" w:line="240" w:lineRule="auto"/>
              <w:jc w:val="center"/>
              <w:rPr>
                <w:rFonts w:ascii="Calibri" w:eastAsia="Times New Roman" w:hAnsi="Calibri" w:cs="Calibri"/>
                <w:color w:val="000000"/>
                <w:lang w:eastAsia="ru-RU"/>
              </w:rPr>
            </w:pPr>
            <w:r w:rsidRPr="00CD6382">
              <w:rPr>
                <w:rFonts w:ascii="Calibri" w:eastAsia="Times New Roman" w:hAnsi="Calibri" w:cs="Calibri"/>
                <w:color w:val="000000"/>
                <w:lang w:eastAsia="ru-RU"/>
              </w:rPr>
              <w:t>7894,89</w:t>
            </w:r>
          </w:p>
        </w:tc>
        <w:tc>
          <w:tcPr>
            <w:tcW w:w="782" w:type="dxa"/>
            <w:tcBorders>
              <w:top w:val="nil"/>
              <w:left w:val="nil"/>
              <w:bottom w:val="single" w:sz="12" w:space="0" w:color="auto"/>
              <w:right w:val="single" w:sz="12" w:space="0" w:color="auto"/>
            </w:tcBorders>
            <w:shd w:val="clear" w:color="auto" w:fill="auto"/>
            <w:noWrap/>
            <w:vAlign w:val="center"/>
            <w:hideMark/>
          </w:tcPr>
          <w:p w:rsidR="00CD6382" w:rsidRPr="00CD6382" w:rsidRDefault="00CD6382" w:rsidP="00DD29C3">
            <w:pPr>
              <w:spacing w:after="0" w:line="240" w:lineRule="auto"/>
              <w:jc w:val="center"/>
              <w:rPr>
                <w:rFonts w:ascii="Calibri" w:eastAsia="Times New Roman" w:hAnsi="Calibri" w:cs="Calibri"/>
                <w:color w:val="000000"/>
                <w:lang w:eastAsia="ru-RU"/>
              </w:rPr>
            </w:pPr>
            <w:r w:rsidRPr="00CD6382">
              <w:rPr>
                <w:rFonts w:ascii="Calibri" w:eastAsia="Times New Roman" w:hAnsi="Calibri" w:cs="Calibri"/>
                <w:color w:val="000000"/>
                <w:lang w:eastAsia="ru-RU"/>
              </w:rPr>
              <w:t>8395,44</w:t>
            </w:r>
          </w:p>
        </w:tc>
        <w:tc>
          <w:tcPr>
            <w:tcW w:w="782" w:type="dxa"/>
            <w:tcBorders>
              <w:top w:val="nil"/>
              <w:left w:val="nil"/>
              <w:bottom w:val="single" w:sz="12" w:space="0" w:color="auto"/>
              <w:right w:val="single" w:sz="12" w:space="0" w:color="auto"/>
            </w:tcBorders>
            <w:shd w:val="clear" w:color="auto" w:fill="auto"/>
            <w:noWrap/>
            <w:vAlign w:val="center"/>
            <w:hideMark/>
          </w:tcPr>
          <w:p w:rsidR="00CD6382" w:rsidRPr="00CD6382" w:rsidRDefault="00CD6382" w:rsidP="00DD29C3">
            <w:pPr>
              <w:spacing w:after="0" w:line="240" w:lineRule="auto"/>
              <w:jc w:val="center"/>
              <w:rPr>
                <w:rFonts w:ascii="Calibri" w:eastAsia="Times New Roman" w:hAnsi="Calibri" w:cs="Calibri"/>
                <w:color w:val="000000"/>
                <w:lang w:eastAsia="ru-RU"/>
              </w:rPr>
            </w:pPr>
            <w:r w:rsidRPr="00CD6382">
              <w:rPr>
                <w:rFonts w:ascii="Calibri" w:eastAsia="Times New Roman" w:hAnsi="Calibri" w:cs="Calibri"/>
                <w:color w:val="000000"/>
                <w:lang w:eastAsia="ru-RU"/>
              </w:rPr>
              <w:t>8924,38</w:t>
            </w:r>
          </w:p>
        </w:tc>
      </w:tr>
      <w:tr w:rsidR="00CD6382" w:rsidRPr="00CD6382" w:rsidTr="00DD29C3">
        <w:trPr>
          <w:trHeight w:val="300"/>
        </w:trPr>
        <w:tc>
          <w:tcPr>
            <w:tcW w:w="1227" w:type="dxa"/>
            <w:tcBorders>
              <w:top w:val="nil"/>
              <w:left w:val="single" w:sz="12" w:space="0" w:color="auto"/>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Итого</w:t>
            </w:r>
          </w:p>
        </w:tc>
        <w:tc>
          <w:tcPr>
            <w:tcW w:w="252"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649"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-1543,19</w:t>
            </w:r>
          </w:p>
        </w:tc>
        <w:tc>
          <w:tcPr>
            <w:tcW w:w="649"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-1281,67</w:t>
            </w:r>
          </w:p>
        </w:tc>
        <w:tc>
          <w:tcPr>
            <w:tcW w:w="649"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-1452,84</w:t>
            </w:r>
          </w:p>
        </w:tc>
        <w:tc>
          <w:tcPr>
            <w:tcW w:w="715"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-15384,67</w:t>
            </w:r>
          </w:p>
        </w:tc>
        <w:tc>
          <w:tcPr>
            <w:tcW w:w="715"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-14558,34</w:t>
            </w:r>
          </w:p>
        </w:tc>
        <w:tc>
          <w:tcPr>
            <w:tcW w:w="722" w:type="dxa"/>
            <w:tcBorders>
              <w:top w:val="nil"/>
              <w:left w:val="nil"/>
              <w:bottom w:val="single" w:sz="12" w:space="0" w:color="auto"/>
              <w:right w:val="single" w:sz="12" w:space="0" w:color="auto"/>
            </w:tcBorders>
            <w:shd w:val="clear" w:color="auto" w:fill="auto"/>
            <w:noWrap/>
            <w:vAlign w:val="center"/>
            <w:hideMark/>
          </w:tcPr>
          <w:p w:rsidR="00CD6382" w:rsidRPr="00CD6382" w:rsidRDefault="00CD6382" w:rsidP="00DD29C3">
            <w:pPr>
              <w:spacing w:after="0" w:line="240" w:lineRule="auto"/>
              <w:jc w:val="center"/>
              <w:rPr>
                <w:rFonts w:ascii="Calibri" w:eastAsia="Times New Roman" w:hAnsi="Calibri" w:cs="Calibri"/>
                <w:color w:val="000000"/>
                <w:lang w:eastAsia="ru-RU"/>
              </w:rPr>
            </w:pPr>
            <w:r w:rsidRPr="00CD6382">
              <w:rPr>
                <w:rFonts w:ascii="Calibri" w:eastAsia="Times New Roman" w:hAnsi="Calibri" w:cs="Calibri"/>
                <w:color w:val="000000"/>
                <w:lang w:eastAsia="ru-RU"/>
              </w:rPr>
              <w:t>40409,57</w:t>
            </w:r>
          </w:p>
        </w:tc>
        <w:tc>
          <w:tcPr>
            <w:tcW w:w="789" w:type="dxa"/>
            <w:tcBorders>
              <w:top w:val="nil"/>
              <w:left w:val="nil"/>
              <w:bottom w:val="single" w:sz="12" w:space="0" w:color="auto"/>
              <w:right w:val="single" w:sz="12" w:space="0" w:color="auto"/>
            </w:tcBorders>
            <w:shd w:val="clear" w:color="auto" w:fill="auto"/>
            <w:noWrap/>
            <w:vAlign w:val="center"/>
            <w:hideMark/>
          </w:tcPr>
          <w:p w:rsidR="00CD6382" w:rsidRPr="00CD6382" w:rsidRDefault="00CD6382" w:rsidP="00DD29C3">
            <w:pPr>
              <w:spacing w:after="0" w:line="240" w:lineRule="auto"/>
              <w:jc w:val="center"/>
              <w:rPr>
                <w:rFonts w:ascii="Calibri" w:eastAsia="Times New Roman" w:hAnsi="Calibri" w:cs="Calibri"/>
                <w:color w:val="000000"/>
                <w:lang w:eastAsia="ru-RU"/>
              </w:rPr>
            </w:pPr>
            <w:r w:rsidRPr="00CD6382">
              <w:rPr>
                <w:rFonts w:ascii="Calibri" w:eastAsia="Times New Roman" w:hAnsi="Calibri" w:cs="Calibri"/>
                <w:color w:val="000000"/>
                <w:lang w:eastAsia="ru-RU"/>
              </w:rPr>
              <w:t>362236,09</w:t>
            </w:r>
          </w:p>
        </w:tc>
        <w:tc>
          <w:tcPr>
            <w:tcW w:w="789" w:type="dxa"/>
            <w:tcBorders>
              <w:top w:val="nil"/>
              <w:left w:val="nil"/>
              <w:bottom w:val="single" w:sz="12" w:space="0" w:color="auto"/>
              <w:right w:val="single" w:sz="12" w:space="0" w:color="auto"/>
            </w:tcBorders>
            <w:shd w:val="clear" w:color="auto" w:fill="auto"/>
            <w:noWrap/>
            <w:vAlign w:val="center"/>
            <w:hideMark/>
          </w:tcPr>
          <w:p w:rsidR="00CD6382" w:rsidRPr="00CD6382" w:rsidRDefault="00CD6382" w:rsidP="00DD29C3">
            <w:pPr>
              <w:spacing w:after="0" w:line="240" w:lineRule="auto"/>
              <w:jc w:val="center"/>
              <w:rPr>
                <w:rFonts w:ascii="Calibri" w:eastAsia="Times New Roman" w:hAnsi="Calibri" w:cs="Calibri"/>
                <w:color w:val="000000"/>
                <w:lang w:eastAsia="ru-RU"/>
              </w:rPr>
            </w:pPr>
            <w:r w:rsidRPr="00CD6382">
              <w:rPr>
                <w:rFonts w:ascii="Calibri" w:eastAsia="Times New Roman" w:hAnsi="Calibri" w:cs="Calibri"/>
                <w:color w:val="000000"/>
                <w:lang w:eastAsia="ru-RU"/>
              </w:rPr>
              <w:t>156542,12</w:t>
            </w:r>
          </w:p>
        </w:tc>
        <w:tc>
          <w:tcPr>
            <w:tcW w:w="782" w:type="dxa"/>
            <w:tcBorders>
              <w:top w:val="nil"/>
              <w:left w:val="nil"/>
              <w:bottom w:val="single" w:sz="12" w:space="0" w:color="auto"/>
              <w:right w:val="single" w:sz="12" w:space="0" w:color="auto"/>
            </w:tcBorders>
            <w:shd w:val="clear" w:color="auto" w:fill="auto"/>
            <w:noWrap/>
            <w:vAlign w:val="center"/>
            <w:hideMark/>
          </w:tcPr>
          <w:p w:rsidR="00CD6382" w:rsidRPr="00CD6382" w:rsidRDefault="00CD6382" w:rsidP="00DD29C3">
            <w:pPr>
              <w:spacing w:after="0" w:line="240" w:lineRule="auto"/>
              <w:jc w:val="center"/>
              <w:rPr>
                <w:rFonts w:ascii="Calibri" w:eastAsia="Times New Roman" w:hAnsi="Calibri" w:cs="Calibri"/>
                <w:color w:val="000000"/>
                <w:lang w:eastAsia="ru-RU"/>
              </w:rPr>
            </w:pPr>
            <w:r w:rsidRPr="00CD6382">
              <w:rPr>
                <w:rFonts w:ascii="Calibri" w:eastAsia="Times New Roman" w:hAnsi="Calibri" w:cs="Calibri"/>
                <w:color w:val="000000"/>
                <w:lang w:eastAsia="ru-RU"/>
              </w:rPr>
              <w:t>5765,86</w:t>
            </w:r>
          </w:p>
        </w:tc>
        <w:tc>
          <w:tcPr>
            <w:tcW w:w="782" w:type="dxa"/>
            <w:tcBorders>
              <w:top w:val="nil"/>
              <w:left w:val="nil"/>
              <w:bottom w:val="single" w:sz="12" w:space="0" w:color="auto"/>
              <w:right w:val="single" w:sz="12" w:space="0" w:color="auto"/>
            </w:tcBorders>
            <w:shd w:val="clear" w:color="auto" w:fill="auto"/>
            <w:noWrap/>
            <w:vAlign w:val="center"/>
            <w:hideMark/>
          </w:tcPr>
          <w:p w:rsidR="00CD6382" w:rsidRPr="00CD6382" w:rsidRDefault="00CD6382" w:rsidP="00DD29C3">
            <w:pPr>
              <w:spacing w:after="0" w:line="240" w:lineRule="auto"/>
              <w:jc w:val="center"/>
              <w:rPr>
                <w:rFonts w:ascii="Calibri" w:eastAsia="Times New Roman" w:hAnsi="Calibri" w:cs="Calibri"/>
                <w:color w:val="000000"/>
                <w:lang w:eastAsia="ru-RU"/>
              </w:rPr>
            </w:pPr>
            <w:r w:rsidRPr="00CD6382">
              <w:rPr>
                <w:rFonts w:ascii="Calibri" w:eastAsia="Times New Roman" w:hAnsi="Calibri" w:cs="Calibri"/>
                <w:color w:val="000000"/>
                <w:lang w:eastAsia="ru-RU"/>
              </w:rPr>
              <w:t>6146,40</w:t>
            </w:r>
          </w:p>
        </w:tc>
        <w:tc>
          <w:tcPr>
            <w:tcW w:w="782" w:type="dxa"/>
            <w:tcBorders>
              <w:top w:val="nil"/>
              <w:left w:val="nil"/>
              <w:bottom w:val="single" w:sz="12" w:space="0" w:color="auto"/>
              <w:right w:val="single" w:sz="12" w:space="0" w:color="auto"/>
            </w:tcBorders>
            <w:shd w:val="clear" w:color="auto" w:fill="auto"/>
            <w:noWrap/>
            <w:vAlign w:val="center"/>
            <w:hideMark/>
          </w:tcPr>
          <w:p w:rsidR="00CD6382" w:rsidRPr="00CD6382" w:rsidRDefault="00CD6382" w:rsidP="00DD29C3">
            <w:pPr>
              <w:spacing w:after="0" w:line="240" w:lineRule="auto"/>
              <w:jc w:val="center"/>
              <w:rPr>
                <w:rFonts w:ascii="Calibri" w:eastAsia="Times New Roman" w:hAnsi="Calibri" w:cs="Calibri"/>
                <w:color w:val="000000"/>
                <w:lang w:eastAsia="ru-RU"/>
              </w:rPr>
            </w:pPr>
            <w:r w:rsidRPr="00CD6382">
              <w:rPr>
                <w:rFonts w:ascii="Calibri" w:eastAsia="Times New Roman" w:hAnsi="Calibri" w:cs="Calibri"/>
                <w:color w:val="000000"/>
                <w:lang w:eastAsia="ru-RU"/>
              </w:rPr>
              <w:t>6548,28</w:t>
            </w:r>
          </w:p>
        </w:tc>
        <w:tc>
          <w:tcPr>
            <w:tcW w:w="782" w:type="dxa"/>
            <w:tcBorders>
              <w:top w:val="nil"/>
              <w:left w:val="nil"/>
              <w:bottom w:val="single" w:sz="12" w:space="0" w:color="auto"/>
              <w:right w:val="single" w:sz="12" w:space="0" w:color="auto"/>
            </w:tcBorders>
            <w:shd w:val="clear" w:color="auto" w:fill="auto"/>
            <w:noWrap/>
            <w:vAlign w:val="center"/>
            <w:hideMark/>
          </w:tcPr>
          <w:p w:rsidR="00CD6382" w:rsidRPr="00CD6382" w:rsidRDefault="00CD6382" w:rsidP="00DD29C3">
            <w:pPr>
              <w:spacing w:after="0" w:line="240" w:lineRule="auto"/>
              <w:jc w:val="center"/>
              <w:rPr>
                <w:rFonts w:ascii="Calibri" w:eastAsia="Times New Roman" w:hAnsi="Calibri" w:cs="Calibri"/>
                <w:color w:val="000000"/>
                <w:lang w:eastAsia="ru-RU"/>
              </w:rPr>
            </w:pPr>
            <w:r w:rsidRPr="00CD6382">
              <w:rPr>
                <w:rFonts w:ascii="Calibri" w:eastAsia="Times New Roman" w:hAnsi="Calibri" w:cs="Calibri"/>
                <w:color w:val="000000"/>
                <w:lang w:eastAsia="ru-RU"/>
              </w:rPr>
              <w:t>6972,76</w:t>
            </w:r>
          </w:p>
        </w:tc>
        <w:tc>
          <w:tcPr>
            <w:tcW w:w="782" w:type="dxa"/>
            <w:tcBorders>
              <w:top w:val="nil"/>
              <w:left w:val="nil"/>
              <w:bottom w:val="single" w:sz="12" w:space="0" w:color="auto"/>
              <w:right w:val="single" w:sz="12" w:space="0" w:color="auto"/>
            </w:tcBorders>
            <w:shd w:val="clear" w:color="auto" w:fill="auto"/>
            <w:noWrap/>
            <w:vAlign w:val="center"/>
            <w:hideMark/>
          </w:tcPr>
          <w:p w:rsidR="00CD6382" w:rsidRPr="00CD6382" w:rsidRDefault="00CD6382" w:rsidP="00DD29C3">
            <w:pPr>
              <w:spacing w:after="0" w:line="240" w:lineRule="auto"/>
              <w:jc w:val="center"/>
              <w:rPr>
                <w:rFonts w:ascii="Calibri" w:eastAsia="Times New Roman" w:hAnsi="Calibri" w:cs="Calibri"/>
                <w:color w:val="000000"/>
                <w:lang w:eastAsia="ru-RU"/>
              </w:rPr>
            </w:pPr>
            <w:r w:rsidRPr="00CD6382">
              <w:rPr>
                <w:rFonts w:ascii="Calibri" w:eastAsia="Times New Roman" w:hAnsi="Calibri" w:cs="Calibri"/>
                <w:color w:val="000000"/>
                <w:lang w:eastAsia="ru-RU"/>
              </w:rPr>
              <w:t>7421,16</w:t>
            </w:r>
          </w:p>
        </w:tc>
        <w:tc>
          <w:tcPr>
            <w:tcW w:w="782" w:type="dxa"/>
            <w:tcBorders>
              <w:top w:val="nil"/>
              <w:left w:val="nil"/>
              <w:bottom w:val="single" w:sz="12" w:space="0" w:color="auto"/>
              <w:right w:val="single" w:sz="12" w:space="0" w:color="auto"/>
            </w:tcBorders>
            <w:shd w:val="clear" w:color="auto" w:fill="auto"/>
            <w:noWrap/>
            <w:vAlign w:val="center"/>
            <w:hideMark/>
          </w:tcPr>
          <w:p w:rsidR="00CD6382" w:rsidRPr="00CD6382" w:rsidRDefault="00CD6382" w:rsidP="00DD29C3">
            <w:pPr>
              <w:spacing w:after="0" w:line="240" w:lineRule="auto"/>
              <w:jc w:val="center"/>
              <w:rPr>
                <w:rFonts w:ascii="Calibri" w:eastAsia="Times New Roman" w:hAnsi="Calibri" w:cs="Calibri"/>
                <w:color w:val="000000"/>
                <w:lang w:eastAsia="ru-RU"/>
              </w:rPr>
            </w:pPr>
            <w:r w:rsidRPr="00CD6382">
              <w:rPr>
                <w:rFonts w:ascii="Calibri" w:eastAsia="Times New Roman" w:hAnsi="Calibri" w:cs="Calibri"/>
                <w:color w:val="000000"/>
                <w:lang w:eastAsia="ru-RU"/>
              </w:rPr>
              <w:t>7894,89</w:t>
            </w:r>
          </w:p>
        </w:tc>
        <w:tc>
          <w:tcPr>
            <w:tcW w:w="782" w:type="dxa"/>
            <w:tcBorders>
              <w:top w:val="nil"/>
              <w:left w:val="nil"/>
              <w:bottom w:val="single" w:sz="12" w:space="0" w:color="auto"/>
              <w:right w:val="single" w:sz="12" w:space="0" w:color="auto"/>
            </w:tcBorders>
            <w:shd w:val="clear" w:color="auto" w:fill="auto"/>
            <w:noWrap/>
            <w:vAlign w:val="center"/>
            <w:hideMark/>
          </w:tcPr>
          <w:p w:rsidR="00CD6382" w:rsidRPr="00CD6382" w:rsidRDefault="00CD6382" w:rsidP="00DD29C3">
            <w:pPr>
              <w:spacing w:after="0" w:line="240" w:lineRule="auto"/>
              <w:jc w:val="center"/>
              <w:rPr>
                <w:rFonts w:ascii="Calibri" w:eastAsia="Times New Roman" w:hAnsi="Calibri" w:cs="Calibri"/>
                <w:color w:val="000000"/>
                <w:lang w:eastAsia="ru-RU"/>
              </w:rPr>
            </w:pPr>
            <w:r w:rsidRPr="00CD6382">
              <w:rPr>
                <w:rFonts w:ascii="Calibri" w:eastAsia="Times New Roman" w:hAnsi="Calibri" w:cs="Calibri"/>
                <w:color w:val="000000"/>
                <w:lang w:eastAsia="ru-RU"/>
              </w:rPr>
              <w:t>8395,44</w:t>
            </w:r>
          </w:p>
        </w:tc>
        <w:tc>
          <w:tcPr>
            <w:tcW w:w="782" w:type="dxa"/>
            <w:tcBorders>
              <w:top w:val="nil"/>
              <w:left w:val="nil"/>
              <w:bottom w:val="single" w:sz="12" w:space="0" w:color="auto"/>
              <w:right w:val="single" w:sz="12" w:space="0" w:color="auto"/>
            </w:tcBorders>
            <w:shd w:val="clear" w:color="auto" w:fill="auto"/>
            <w:noWrap/>
            <w:vAlign w:val="center"/>
            <w:hideMark/>
          </w:tcPr>
          <w:p w:rsidR="00CD6382" w:rsidRPr="00CD6382" w:rsidRDefault="00CD6382" w:rsidP="00DD29C3">
            <w:pPr>
              <w:spacing w:after="0" w:line="240" w:lineRule="auto"/>
              <w:jc w:val="center"/>
              <w:rPr>
                <w:rFonts w:ascii="Calibri" w:eastAsia="Times New Roman" w:hAnsi="Calibri" w:cs="Calibri"/>
                <w:color w:val="000000"/>
                <w:lang w:eastAsia="ru-RU"/>
              </w:rPr>
            </w:pPr>
            <w:r w:rsidRPr="00CD6382">
              <w:rPr>
                <w:rFonts w:ascii="Calibri" w:eastAsia="Times New Roman" w:hAnsi="Calibri" w:cs="Calibri"/>
                <w:color w:val="000000"/>
                <w:lang w:eastAsia="ru-RU"/>
              </w:rPr>
              <w:t>8924,38</w:t>
            </w:r>
          </w:p>
        </w:tc>
      </w:tr>
      <w:tr w:rsidR="00CD6382" w:rsidRPr="00CD6382" w:rsidTr="00DD29C3">
        <w:trPr>
          <w:trHeight w:val="300"/>
        </w:trPr>
        <w:tc>
          <w:tcPr>
            <w:tcW w:w="1227" w:type="dxa"/>
            <w:tcBorders>
              <w:top w:val="nil"/>
              <w:left w:val="single" w:sz="12" w:space="0" w:color="auto"/>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Итого нарастающим итогом</w:t>
            </w:r>
          </w:p>
        </w:tc>
        <w:tc>
          <w:tcPr>
            <w:tcW w:w="252"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649"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-1543,19</w:t>
            </w:r>
          </w:p>
        </w:tc>
        <w:tc>
          <w:tcPr>
            <w:tcW w:w="649"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-2824,85</w:t>
            </w:r>
          </w:p>
        </w:tc>
        <w:tc>
          <w:tcPr>
            <w:tcW w:w="649"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-4277,69</w:t>
            </w:r>
          </w:p>
        </w:tc>
        <w:tc>
          <w:tcPr>
            <w:tcW w:w="715"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-19662,36</w:t>
            </w:r>
          </w:p>
        </w:tc>
        <w:tc>
          <w:tcPr>
            <w:tcW w:w="715"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-34220,71</w:t>
            </w:r>
          </w:p>
        </w:tc>
        <w:tc>
          <w:tcPr>
            <w:tcW w:w="722"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6188,86</w:t>
            </w:r>
          </w:p>
        </w:tc>
        <w:tc>
          <w:tcPr>
            <w:tcW w:w="789"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368424,96</w:t>
            </w:r>
          </w:p>
        </w:tc>
        <w:tc>
          <w:tcPr>
            <w:tcW w:w="789"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524967,08</w:t>
            </w:r>
          </w:p>
        </w:tc>
        <w:tc>
          <w:tcPr>
            <w:tcW w:w="782"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530732,93</w:t>
            </w:r>
          </w:p>
        </w:tc>
        <w:tc>
          <w:tcPr>
            <w:tcW w:w="782"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536879,33</w:t>
            </w:r>
          </w:p>
        </w:tc>
        <w:tc>
          <w:tcPr>
            <w:tcW w:w="782"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543427,61</w:t>
            </w:r>
          </w:p>
        </w:tc>
        <w:tc>
          <w:tcPr>
            <w:tcW w:w="782"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550400,37</w:t>
            </w:r>
          </w:p>
        </w:tc>
        <w:tc>
          <w:tcPr>
            <w:tcW w:w="782"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557821,53</w:t>
            </w:r>
          </w:p>
        </w:tc>
        <w:tc>
          <w:tcPr>
            <w:tcW w:w="782"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565716,43</w:t>
            </w:r>
          </w:p>
        </w:tc>
        <w:tc>
          <w:tcPr>
            <w:tcW w:w="782"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574111,86</w:t>
            </w:r>
          </w:p>
        </w:tc>
        <w:tc>
          <w:tcPr>
            <w:tcW w:w="782"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583036,24</w:t>
            </w:r>
          </w:p>
        </w:tc>
      </w:tr>
      <w:tr w:rsidR="00CD6382" w:rsidRPr="00CD6382" w:rsidTr="00DD29C3">
        <w:trPr>
          <w:trHeight w:val="645"/>
        </w:trPr>
        <w:tc>
          <w:tcPr>
            <w:tcW w:w="1227" w:type="dxa"/>
            <w:tcBorders>
              <w:top w:val="nil"/>
              <w:left w:val="single" w:sz="12" w:space="0" w:color="auto"/>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rPr>
                <w:rFonts w:ascii="Times New Roman" w:eastAsia="Times New Roman" w:hAnsi="Times New Roman" w:cs="Times New Roman"/>
                <w:lang w:eastAsia="ru-RU"/>
              </w:rPr>
            </w:pPr>
            <w:r w:rsidRPr="00CD6382">
              <w:rPr>
                <w:rFonts w:ascii="Times New Roman" w:eastAsia="Times New Roman" w:hAnsi="Times New Roman" w:cs="Times New Roman"/>
                <w:lang w:eastAsia="ru-RU"/>
              </w:rPr>
              <w:t>Коэф. Дисконтирования (18,73%)</w:t>
            </w:r>
          </w:p>
        </w:tc>
        <w:tc>
          <w:tcPr>
            <w:tcW w:w="252"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rPr>
                <w:rFonts w:ascii="Times New Roman" w:eastAsia="Times New Roman" w:hAnsi="Times New Roman" w:cs="Times New Roman"/>
                <w:lang w:eastAsia="ru-RU"/>
              </w:rPr>
            </w:pPr>
            <w:r w:rsidRPr="00CD6382">
              <w:rPr>
                <w:rFonts w:ascii="Times New Roman" w:eastAsia="Times New Roman" w:hAnsi="Times New Roman" w:cs="Times New Roman"/>
                <w:lang w:eastAsia="ru-RU"/>
              </w:rPr>
              <w:t> </w:t>
            </w:r>
          </w:p>
        </w:tc>
        <w:tc>
          <w:tcPr>
            <w:tcW w:w="649"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jc w:val="right"/>
              <w:rPr>
                <w:rFonts w:ascii="Times New Roman" w:eastAsia="Times New Roman" w:hAnsi="Times New Roman" w:cs="Times New Roman"/>
                <w:lang w:eastAsia="ru-RU"/>
              </w:rPr>
            </w:pPr>
            <w:r w:rsidRPr="00CD6382">
              <w:rPr>
                <w:rFonts w:ascii="Times New Roman" w:eastAsia="Times New Roman" w:hAnsi="Times New Roman" w:cs="Times New Roman"/>
                <w:lang w:eastAsia="ru-RU"/>
              </w:rPr>
              <w:t>1,58</w:t>
            </w:r>
          </w:p>
        </w:tc>
        <w:tc>
          <w:tcPr>
            <w:tcW w:w="649"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jc w:val="right"/>
              <w:rPr>
                <w:rFonts w:ascii="Times New Roman" w:eastAsia="Times New Roman" w:hAnsi="Times New Roman" w:cs="Times New Roman"/>
                <w:lang w:eastAsia="ru-RU"/>
              </w:rPr>
            </w:pPr>
            <w:r w:rsidRPr="00CD6382">
              <w:rPr>
                <w:rFonts w:ascii="Times New Roman" w:eastAsia="Times New Roman" w:hAnsi="Times New Roman" w:cs="Times New Roman"/>
                <w:lang w:eastAsia="ru-RU"/>
              </w:rPr>
              <w:t>1,51</w:t>
            </w:r>
          </w:p>
        </w:tc>
        <w:tc>
          <w:tcPr>
            <w:tcW w:w="649"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jc w:val="right"/>
              <w:rPr>
                <w:rFonts w:ascii="Times New Roman" w:eastAsia="Times New Roman" w:hAnsi="Times New Roman" w:cs="Times New Roman"/>
                <w:lang w:eastAsia="ru-RU"/>
              </w:rPr>
            </w:pPr>
            <w:r w:rsidRPr="00CD6382">
              <w:rPr>
                <w:rFonts w:ascii="Times New Roman" w:eastAsia="Times New Roman" w:hAnsi="Times New Roman" w:cs="Times New Roman"/>
                <w:lang w:eastAsia="ru-RU"/>
              </w:rPr>
              <w:t>1,44</w:t>
            </w:r>
          </w:p>
        </w:tc>
        <w:tc>
          <w:tcPr>
            <w:tcW w:w="715"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jc w:val="right"/>
              <w:rPr>
                <w:rFonts w:ascii="Times New Roman" w:eastAsia="Times New Roman" w:hAnsi="Times New Roman" w:cs="Times New Roman"/>
                <w:lang w:eastAsia="ru-RU"/>
              </w:rPr>
            </w:pPr>
            <w:r w:rsidRPr="00CD6382">
              <w:rPr>
                <w:rFonts w:ascii="Times New Roman" w:eastAsia="Times New Roman" w:hAnsi="Times New Roman" w:cs="Times New Roman"/>
                <w:lang w:eastAsia="ru-RU"/>
              </w:rPr>
              <w:t>1,38</w:t>
            </w:r>
          </w:p>
        </w:tc>
        <w:tc>
          <w:tcPr>
            <w:tcW w:w="715"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jc w:val="right"/>
              <w:rPr>
                <w:rFonts w:ascii="Times New Roman" w:eastAsia="Times New Roman" w:hAnsi="Times New Roman" w:cs="Times New Roman"/>
                <w:lang w:eastAsia="ru-RU"/>
              </w:rPr>
            </w:pPr>
            <w:r w:rsidRPr="00CD6382">
              <w:rPr>
                <w:rFonts w:ascii="Times New Roman" w:eastAsia="Times New Roman" w:hAnsi="Times New Roman" w:cs="Times New Roman"/>
                <w:lang w:eastAsia="ru-RU"/>
              </w:rPr>
              <w:t>1,32</w:t>
            </w:r>
          </w:p>
        </w:tc>
        <w:tc>
          <w:tcPr>
            <w:tcW w:w="722"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jc w:val="right"/>
              <w:rPr>
                <w:rFonts w:ascii="Times New Roman" w:eastAsia="Times New Roman" w:hAnsi="Times New Roman" w:cs="Times New Roman"/>
                <w:lang w:eastAsia="ru-RU"/>
              </w:rPr>
            </w:pPr>
            <w:r w:rsidRPr="00CD6382">
              <w:rPr>
                <w:rFonts w:ascii="Times New Roman" w:eastAsia="Times New Roman" w:hAnsi="Times New Roman" w:cs="Times New Roman"/>
                <w:lang w:eastAsia="ru-RU"/>
              </w:rPr>
              <w:t>1,26</w:t>
            </w:r>
          </w:p>
        </w:tc>
        <w:tc>
          <w:tcPr>
            <w:tcW w:w="789"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DD29C3">
            <w:pPr>
              <w:spacing w:after="0" w:line="240" w:lineRule="auto"/>
              <w:jc w:val="right"/>
              <w:rPr>
                <w:rFonts w:ascii="Times New Roman" w:eastAsia="Times New Roman" w:hAnsi="Times New Roman" w:cs="Times New Roman"/>
                <w:lang w:eastAsia="ru-RU"/>
              </w:rPr>
            </w:pPr>
            <w:r w:rsidRPr="00CD6382">
              <w:rPr>
                <w:rFonts w:ascii="Times New Roman" w:eastAsia="Times New Roman" w:hAnsi="Times New Roman" w:cs="Times New Roman"/>
                <w:lang w:eastAsia="ru-RU"/>
              </w:rPr>
              <w:t>1,10</w:t>
            </w:r>
          </w:p>
        </w:tc>
        <w:tc>
          <w:tcPr>
            <w:tcW w:w="789" w:type="dxa"/>
            <w:tcBorders>
              <w:top w:val="nil"/>
              <w:left w:val="nil"/>
              <w:bottom w:val="single" w:sz="12" w:space="0" w:color="auto"/>
              <w:right w:val="single" w:sz="12" w:space="0" w:color="auto"/>
            </w:tcBorders>
            <w:shd w:val="clear" w:color="auto" w:fill="auto"/>
            <w:noWrap/>
            <w:vAlign w:val="center"/>
            <w:hideMark/>
          </w:tcPr>
          <w:p w:rsidR="00CD6382" w:rsidRPr="00CD6382" w:rsidRDefault="00CD6382" w:rsidP="00DD29C3">
            <w:pPr>
              <w:spacing w:after="0" w:line="240" w:lineRule="auto"/>
              <w:jc w:val="center"/>
              <w:rPr>
                <w:rFonts w:ascii="Calibri" w:eastAsia="Times New Roman" w:hAnsi="Calibri" w:cs="Calibri"/>
                <w:color w:val="000000"/>
                <w:lang w:eastAsia="ru-RU"/>
              </w:rPr>
            </w:pPr>
            <w:r w:rsidRPr="00CD6382">
              <w:rPr>
                <w:rFonts w:ascii="Calibri" w:eastAsia="Times New Roman" w:hAnsi="Calibri" w:cs="Calibri"/>
                <w:color w:val="000000"/>
                <w:lang w:eastAsia="ru-RU"/>
              </w:rPr>
              <w:t>1,00</w:t>
            </w:r>
          </w:p>
        </w:tc>
        <w:tc>
          <w:tcPr>
            <w:tcW w:w="782" w:type="dxa"/>
            <w:tcBorders>
              <w:top w:val="nil"/>
              <w:left w:val="nil"/>
              <w:bottom w:val="single" w:sz="12" w:space="0" w:color="auto"/>
              <w:right w:val="single" w:sz="12" w:space="0" w:color="auto"/>
            </w:tcBorders>
            <w:shd w:val="clear" w:color="auto" w:fill="auto"/>
            <w:noWrap/>
            <w:vAlign w:val="center"/>
            <w:hideMark/>
          </w:tcPr>
          <w:p w:rsidR="00CD6382" w:rsidRPr="00CD6382" w:rsidRDefault="00CD6382" w:rsidP="00DD29C3">
            <w:pPr>
              <w:spacing w:after="0" w:line="240" w:lineRule="auto"/>
              <w:jc w:val="center"/>
              <w:rPr>
                <w:rFonts w:ascii="Calibri" w:eastAsia="Times New Roman" w:hAnsi="Calibri" w:cs="Calibri"/>
                <w:color w:val="000000"/>
                <w:lang w:eastAsia="ru-RU"/>
              </w:rPr>
            </w:pPr>
            <w:r w:rsidRPr="00CD6382">
              <w:rPr>
                <w:rFonts w:ascii="Calibri" w:eastAsia="Times New Roman" w:hAnsi="Calibri" w:cs="Calibri"/>
                <w:color w:val="000000"/>
                <w:lang w:eastAsia="ru-RU"/>
              </w:rPr>
              <w:t>0,84</w:t>
            </w:r>
          </w:p>
        </w:tc>
        <w:tc>
          <w:tcPr>
            <w:tcW w:w="782" w:type="dxa"/>
            <w:tcBorders>
              <w:top w:val="nil"/>
              <w:left w:val="nil"/>
              <w:bottom w:val="single" w:sz="12" w:space="0" w:color="auto"/>
              <w:right w:val="single" w:sz="12" w:space="0" w:color="auto"/>
            </w:tcBorders>
            <w:shd w:val="clear" w:color="auto" w:fill="auto"/>
            <w:noWrap/>
            <w:vAlign w:val="center"/>
            <w:hideMark/>
          </w:tcPr>
          <w:p w:rsidR="00CD6382" w:rsidRPr="00CD6382" w:rsidRDefault="00CD6382" w:rsidP="00DD29C3">
            <w:pPr>
              <w:spacing w:after="0" w:line="240" w:lineRule="auto"/>
              <w:jc w:val="center"/>
              <w:rPr>
                <w:rFonts w:ascii="Calibri" w:eastAsia="Times New Roman" w:hAnsi="Calibri" w:cs="Calibri"/>
                <w:color w:val="000000"/>
                <w:lang w:eastAsia="ru-RU"/>
              </w:rPr>
            </w:pPr>
            <w:r w:rsidRPr="00CD6382">
              <w:rPr>
                <w:rFonts w:ascii="Calibri" w:eastAsia="Times New Roman" w:hAnsi="Calibri" w:cs="Calibri"/>
                <w:color w:val="000000"/>
                <w:lang w:eastAsia="ru-RU"/>
              </w:rPr>
              <w:t>0,71</w:t>
            </w:r>
          </w:p>
        </w:tc>
        <w:tc>
          <w:tcPr>
            <w:tcW w:w="782" w:type="dxa"/>
            <w:tcBorders>
              <w:top w:val="nil"/>
              <w:left w:val="nil"/>
              <w:bottom w:val="single" w:sz="12" w:space="0" w:color="auto"/>
              <w:right w:val="single" w:sz="12" w:space="0" w:color="auto"/>
            </w:tcBorders>
            <w:shd w:val="clear" w:color="auto" w:fill="auto"/>
            <w:noWrap/>
            <w:vAlign w:val="center"/>
            <w:hideMark/>
          </w:tcPr>
          <w:p w:rsidR="00CD6382" w:rsidRPr="00CD6382" w:rsidRDefault="00CD6382" w:rsidP="00DD29C3">
            <w:pPr>
              <w:spacing w:after="0" w:line="240" w:lineRule="auto"/>
              <w:jc w:val="center"/>
              <w:rPr>
                <w:rFonts w:ascii="Calibri" w:eastAsia="Times New Roman" w:hAnsi="Calibri" w:cs="Calibri"/>
                <w:color w:val="000000"/>
                <w:lang w:eastAsia="ru-RU"/>
              </w:rPr>
            </w:pPr>
            <w:r w:rsidRPr="00CD6382">
              <w:rPr>
                <w:rFonts w:ascii="Calibri" w:eastAsia="Times New Roman" w:hAnsi="Calibri" w:cs="Calibri"/>
                <w:color w:val="000000"/>
                <w:lang w:eastAsia="ru-RU"/>
              </w:rPr>
              <w:t>0,60</w:t>
            </w:r>
          </w:p>
        </w:tc>
        <w:tc>
          <w:tcPr>
            <w:tcW w:w="782" w:type="dxa"/>
            <w:tcBorders>
              <w:top w:val="nil"/>
              <w:left w:val="nil"/>
              <w:bottom w:val="single" w:sz="12" w:space="0" w:color="auto"/>
              <w:right w:val="single" w:sz="12" w:space="0" w:color="auto"/>
            </w:tcBorders>
            <w:shd w:val="clear" w:color="auto" w:fill="auto"/>
            <w:noWrap/>
            <w:vAlign w:val="center"/>
            <w:hideMark/>
          </w:tcPr>
          <w:p w:rsidR="00CD6382" w:rsidRPr="00CD6382" w:rsidRDefault="00CD6382" w:rsidP="00DD29C3">
            <w:pPr>
              <w:spacing w:after="0" w:line="240" w:lineRule="auto"/>
              <w:jc w:val="center"/>
              <w:rPr>
                <w:rFonts w:ascii="Calibri" w:eastAsia="Times New Roman" w:hAnsi="Calibri" w:cs="Calibri"/>
                <w:color w:val="000000"/>
                <w:lang w:eastAsia="ru-RU"/>
              </w:rPr>
            </w:pPr>
            <w:r w:rsidRPr="00CD6382">
              <w:rPr>
                <w:rFonts w:ascii="Calibri" w:eastAsia="Times New Roman" w:hAnsi="Calibri" w:cs="Calibri"/>
                <w:color w:val="000000"/>
                <w:lang w:eastAsia="ru-RU"/>
              </w:rPr>
              <w:t>0,50</w:t>
            </w:r>
          </w:p>
        </w:tc>
        <w:tc>
          <w:tcPr>
            <w:tcW w:w="782" w:type="dxa"/>
            <w:tcBorders>
              <w:top w:val="nil"/>
              <w:left w:val="nil"/>
              <w:bottom w:val="single" w:sz="12" w:space="0" w:color="auto"/>
              <w:right w:val="single" w:sz="12" w:space="0" w:color="auto"/>
            </w:tcBorders>
            <w:shd w:val="clear" w:color="auto" w:fill="auto"/>
            <w:noWrap/>
            <w:vAlign w:val="center"/>
            <w:hideMark/>
          </w:tcPr>
          <w:p w:rsidR="00CD6382" w:rsidRPr="00CD6382" w:rsidRDefault="00CD6382" w:rsidP="00DD29C3">
            <w:pPr>
              <w:spacing w:after="0" w:line="240" w:lineRule="auto"/>
              <w:jc w:val="center"/>
              <w:rPr>
                <w:rFonts w:ascii="Calibri" w:eastAsia="Times New Roman" w:hAnsi="Calibri" w:cs="Calibri"/>
                <w:color w:val="000000"/>
                <w:lang w:eastAsia="ru-RU"/>
              </w:rPr>
            </w:pPr>
            <w:r w:rsidRPr="00CD6382">
              <w:rPr>
                <w:rFonts w:ascii="Calibri" w:eastAsia="Times New Roman" w:hAnsi="Calibri" w:cs="Calibri"/>
                <w:color w:val="000000"/>
                <w:lang w:eastAsia="ru-RU"/>
              </w:rPr>
              <w:t>0,42</w:t>
            </w:r>
          </w:p>
        </w:tc>
        <w:tc>
          <w:tcPr>
            <w:tcW w:w="782" w:type="dxa"/>
            <w:tcBorders>
              <w:top w:val="nil"/>
              <w:left w:val="nil"/>
              <w:bottom w:val="single" w:sz="12" w:space="0" w:color="auto"/>
              <w:right w:val="single" w:sz="12" w:space="0" w:color="auto"/>
            </w:tcBorders>
            <w:shd w:val="clear" w:color="auto" w:fill="auto"/>
            <w:noWrap/>
            <w:vAlign w:val="center"/>
            <w:hideMark/>
          </w:tcPr>
          <w:p w:rsidR="00CD6382" w:rsidRPr="00CD6382" w:rsidRDefault="00CD6382" w:rsidP="00DD29C3">
            <w:pPr>
              <w:spacing w:after="0" w:line="240" w:lineRule="auto"/>
              <w:jc w:val="center"/>
              <w:rPr>
                <w:rFonts w:ascii="Calibri" w:eastAsia="Times New Roman" w:hAnsi="Calibri" w:cs="Calibri"/>
                <w:color w:val="000000"/>
                <w:lang w:eastAsia="ru-RU"/>
              </w:rPr>
            </w:pPr>
            <w:r w:rsidRPr="00CD6382">
              <w:rPr>
                <w:rFonts w:ascii="Calibri" w:eastAsia="Times New Roman" w:hAnsi="Calibri" w:cs="Calibri"/>
                <w:color w:val="000000"/>
                <w:lang w:eastAsia="ru-RU"/>
              </w:rPr>
              <w:t>0,36</w:t>
            </w:r>
          </w:p>
        </w:tc>
        <w:tc>
          <w:tcPr>
            <w:tcW w:w="782" w:type="dxa"/>
            <w:tcBorders>
              <w:top w:val="nil"/>
              <w:left w:val="nil"/>
              <w:bottom w:val="single" w:sz="12" w:space="0" w:color="auto"/>
              <w:right w:val="single" w:sz="12" w:space="0" w:color="auto"/>
            </w:tcBorders>
            <w:shd w:val="clear" w:color="auto" w:fill="auto"/>
            <w:noWrap/>
            <w:vAlign w:val="center"/>
            <w:hideMark/>
          </w:tcPr>
          <w:p w:rsidR="00CD6382" w:rsidRPr="00CD6382" w:rsidRDefault="00CD6382" w:rsidP="00DD29C3">
            <w:pPr>
              <w:spacing w:after="0" w:line="240" w:lineRule="auto"/>
              <w:jc w:val="center"/>
              <w:rPr>
                <w:rFonts w:ascii="Calibri" w:eastAsia="Times New Roman" w:hAnsi="Calibri" w:cs="Calibri"/>
                <w:color w:val="000000"/>
                <w:lang w:eastAsia="ru-RU"/>
              </w:rPr>
            </w:pPr>
            <w:r w:rsidRPr="00CD6382">
              <w:rPr>
                <w:rFonts w:ascii="Calibri" w:eastAsia="Times New Roman" w:hAnsi="Calibri" w:cs="Calibri"/>
                <w:color w:val="000000"/>
                <w:lang w:eastAsia="ru-RU"/>
              </w:rPr>
              <w:t>0,30</w:t>
            </w:r>
          </w:p>
        </w:tc>
        <w:tc>
          <w:tcPr>
            <w:tcW w:w="782" w:type="dxa"/>
            <w:tcBorders>
              <w:top w:val="nil"/>
              <w:left w:val="nil"/>
              <w:bottom w:val="single" w:sz="12" w:space="0" w:color="auto"/>
              <w:right w:val="single" w:sz="12" w:space="0" w:color="auto"/>
            </w:tcBorders>
            <w:shd w:val="clear" w:color="auto" w:fill="auto"/>
            <w:noWrap/>
            <w:vAlign w:val="center"/>
            <w:hideMark/>
          </w:tcPr>
          <w:p w:rsidR="00CD6382" w:rsidRPr="00CD6382" w:rsidRDefault="00CD6382" w:rsidP="00DD29C3">
            <w:pPr>
              <w:spacing w:after="0" w:line="240" w:lineRule="auto"/>
              <w:jc w:val="center"/>
              <w:rPr>
                <w:rFonts w:ascii="Calibri" w:eastAsia="Times New Roman" w:hAnsi="Calibri" w:cs="Calibri"/>
                <w:color w:val="000000"/>
                <w:lang w:eastAsia="ru-RU"/>
              </w:rPr>
            </w:pPr>
            <w:r w:rsidRPr="00CD6382">
              <w:rPr>
                <w:rFonts w:ascii="Calibri" w:eastAsia="Times New Roman" w:hAnsi="Calibri" w:cs="Calibri"/>
                <w:color w:val="000000"/>
                <w:lang w:eastAsia="ru-RU"/>
              </w:rPr>
              <w:t>0,25</w:t>
            </w:r>
          </w:p>
        </w:tc>
      </w:tr>
      <w:tr w:rsidR="00CD6382" w:rsidRPr="00CD6382" w:rsidTr="00DD29C3">
        <w:trPr>
          <w:trHeight w:val="300"/>
        </w:trPr>
        <w:tc>
          <w:tcPr>
            <w:tcW w:w="1227" w:type="dxa"/>
            <w:tcBorders>
              <w:top w:val="nil"/>
              <w:left w:val="single" w:sz="12" w:space="0" w:color="auto"/>
              <w:bottom w:val="single" w:sz="12" w:space="0" w:color="auto"/>
              <w:right w:val="single" w:sz="12" w:space="0" w:color="auto"/>
            </w:tcBorders>
            <w:shd w:val="clear" w:color="auto" w:fill="auto"/>
            <w:noWrap/>
            <w:vAlign w:val="bottom"/>
            <w:hideMark/>
          </w:tcPr>
          <w:p w:rsidR="00CD6382" w:rsidRPr="00CD6382" w:rsidRDefault="00CD6382" w:rsidP="00DD29C3">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ЧДД от ОД</w:t>
            </w:r>
          </w:p>
        </w:tc>
        <w:tc>
          <w:tcPr>
            <w:tcW w:w="252"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DD29C3">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649"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-2438,70</w:t>
            </w:r>
          </w:p>
        </w:tc>
        <w:tc>
          <w:tcPr>
            <w:tcW w:w="649"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-1934,83</w:t>
            </w:r>
          </w:p>
        </w:tc>
        <w:tc>
          <w:tcPr>
            <w:tcW w:w="649"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-2095,12</w:t>
            </w:r>
          </w:p>
        </w:tc>
        <w:tc>
          <w:tcPr>
            <w:tcW w:w="715"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-21193,70</w:t>
            </w:r>
          </w:p>
        </w:tc>
        <w:tc>
          <w:tcPr>
            <w:tcW w:w="715"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-19158,28</w:t>
            </w:r>
          </w:p>
        </w:tc>
        <w:tc>
          <w:tcPr>
            <w:tcW w:w="722"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50798,94</w:t>
            </w:r>
          </w:p>
        </w:tc>
        <w:tc>
          <w:tcPr>
            <w:tcW w:w="789"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396953,73</w:t>
            </w:r>
          </w:p>
        </w:tc>
        <w:tc>
          <w:tcPr>
            <w:tcW w:w="789"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156542,12</w:t>
            </w:r>
          </w:p>
        </w:tc>
        <w:tc>
          <w:tcPr>
            <w:tcW w:w="782"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4856,28</w:t>
            </w:r>
          </w:p>
        </w:tc>
        <w:tc>
          <w:tcPr>
            <w:tcW w:w="782"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4360,13</w:t>
            </w:r>
          </w:p>
        </w:tc>
        <w:tc>
          <w:tcPr>
            <w:tcW w:w="782"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3912,42</w:t>
            </w:r>
          </w:p>
        </w:tc>
        <w:tc>
          <w:tcPr>
            <w:tcW w:w="782"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3508,83</w:t>
            </w:r>
          </w:p>
        </w:tc>
        <w:tc>
          <w:tcPr>
            <w:tcW w:w="782"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3145,35</w:t>
            </w:r>
          </w:p>
        </w:tc>
        <w:tc>
          <w:tcPr>
            <w:tcW w:w="782"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2818,28</w:t>
            </w:r>
          </w:p>
        </w:tc>
        <w:tc>
          <w:tcPr>
            <w:tcW w:w="782"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2524,18</w:t>
            </w:r>
          </w:p>
        </w:tc>
        <w:tc>
          <w:tcPr>
            <w:tcW w:w="782"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2259,93</w:t>
            </w:r>
          </w:p>
        </w:tc>
      </w:tr>
      <w:tr w:rsidR="00CD6382" w:rsidRPr="00CD6382" w:rsidTr="00DD29C3">
        <w:trPr>
          <w:trHeight w:val="300"/>
        </w:trPr>
        <w:tc>
          <w:tcPr>
            <w:tcW w:w="1227" w:type="dxa"/>
            <w:tcBorders>
              <w:top w:val="nil"/>
              <w:left w:val="single" w:sz="12" w:space="0" w:color="auto"/>
              <w:bottom w:val="single" w:sz="12" w:space="0" w:color="auto"/>
              <w:right w:val="single" w:sz="12" w:space="0" w:color="auto"/>
            </w:tcBorders>
            <w:shd w:val="clear" w:color="auto" w:fill="auto"/>
            <w:noWrap/>
            <w:vAlign w:val="bottom"/>
            <w:hideMark/>
          </w:tcPr>
          <w:p w:rsidR="00CD6382" w:rsidRPr="00CD6382" w:rsidRDefault="00CD6382" w:rsidP="00DD29C3">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ЧДДП нарастающи итогом</w:t>
            </w:r>
          </w:p>
        </w:tc>
        <w:tc>
          <w:tcPr>
            <w:tcW w:w="252"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DD29C3">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649"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-2438,70</w:t>
            </w:r>
          </w:p>
        </w:tc>
        <w:tc>
          <w:tcPr>
            <w:tcW w:w="649"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-4373,53</w:t>
            </w:r>
          </w:p>
        </w:tc>
        <w:tc>
          <w:tcPr>
            <w:tcW w:w="649"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-6468,65</w:t>
            </w:r>
          </w:p>
        </w:tc>
        <w:tc>
          <w:tcPr>
            <w:tcW w:w="715"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-27662,36</w:t>
            </w:r>
          </w:p>
        </w:tc>
        <w:tc>
          <w:tcPr>
            <w:tcW w:w="715"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-46820,64</w:t>
            </w:r>
          </w:p>
        </w:tc>
        <w:tc>
          <w:tcPr>
            <w:tcW w:w="722"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3978,30</w:t>
            </w:r>
          </w:p>
        </w:tc>
        <w:tc>
          <w:tcPr>
            <w:tcW w:w="789"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400932,04</w:t>
            </w:r>
          </w:p>
        </w:tc>
        <w:tc>
          <w:tcPr>
            <w:tcW w:w="789"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557474,16</w:t>
            </w:r>
          </w:p>
        </w:tc>
        <w:tc>
          <w:tcPr>
            <w:tcW w:w="782"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562330,43</w:t>
            </w:r>
          </w:p>
        </w:tc>
        <w:tc>
          <w:tcPr>
            <w:tcW w:w="782"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566690,57</w:t>
            </w:r>
          </w:p>
        </w:tc>
        <w:tc>
          <w:tcPr>
            <w:tcW w:w="782"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570602,99</w:t>
            </w:r>
          </w:p>
        </w:tc>
        <w:tc>
          <w:tcPr>
            <w:tcW w:w="782"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574111,83</w:t>
            </w:r>
          </w:p>
        </w:tc>
        <w:tc>
          <w:tcPr>
            <w:tcW w:w="782"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577257,18</w:t>
            </w:r>
          </w:p>
        </w:tc>
        <w:tc>
          <w:tcPr>
            <w:tcW w:w="782"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580075,46</w:t>
            </w:r>
          </w:p>
        </w:tc>
        <w:tc>
          <w:tcPr>
            <w:tcW w:w="782"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582599,63</w:t>
            </w:r>
          </w:p>
        </w:tc>
        <w:tc>
          <w:tcPr>
            <w:tcW w:w="782"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DD29C3">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584859,56</w:t>
            </w:r>
          </w:p>
        </w:tc>
      </w:tr>
    </w:tbl>
    <w:p w:rsidR="00DD29C3" w:rsidRPr="000F6635" w:rsidRDefault="000F6635" w:rsidP="000F6635">
      <w:pPr>
        <w:jc w:val="right"/>
        <w:rPr>
          <w:rFonts w:ascii="Times New Roman" w:hAnsi="Times New Roman" w:cs="Times New Roman"/>
          <w:sz w:val="24"/>
          <w:szCs w:val="24"/>
        </w:rPr>
      </w:pPr>
      <w:r w:rsidRPr="000F6635">
        <w:rPr>
          <w:rFonts w:ascii="Times New Roman" w:hAnsi="Times New Roman" w:cs="Times New Roman"/>
          <w:sz w:val="24"/>
          <w:szCs w:val="24"/>
        </w:rPr>
        <w:lastRenderedPageBreak/>
        <w:t>Продолжение таблицы 6.13</w:t>
      </w:r>
    </w:p>
    <w:tbl>
      <w:tblPr>
        <w:tblpPr w:leftFromText="180" w:rightFromText="180" w:horzAnchor="margin" w:tblpY="1120"/>
        <w:tblW w:w="13412" w:type="dxa"/>
        <w:tblLook w:val="04A0"/>
      </w:tblPr>
      <w:tblGrid>
        <w:gridCol w:w="1535"/>
        <w:gridCol w:w="278"/>
        <w:gridCol w:w="902"/>
        <w:gridCol w:w="902"/>
        <w:gridCol w:w="994"/>
        <w:gridCol w:w="994"/>
        <w:gridCol w:w="994"/>
        <w:gridCol w:w="994"/>
        <w:gridCol w:w="994"/>
        <w:gridCol w:w="574"/>
        <w:gridCol w:w="543"/>
        <w:gridCol w:w="543"/>
        <w:gridCol w:w="543"/>
        <w:gridCol w:w="543"/>
        <w:gridCol w:w="543"/>
        <w:gridCol w:w="543"/>
        <w:gridCol w:w="543"/>
        <w:gridCol w:w="543"/>
      </w:tblGrid>
      <w:tr w:rsidR="00CD6382" w:rsidRPr="00CD6382" w:rsidTr="00654A76">
        <w:trPr>
          <w:trHeight w:val="300"/>
        </w:trPr>
        <w:tc>
          <w:tcPr>
            <w:tcW w:w="13412" w:type="dxa"/>
            <w:gridSpan w:val="18"/>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jc w:val="center"/>
              <w:rPr>
                <w:rFonts w:ascii="Times New Roman" w:eastAsia="Times New Roman" w:hAnsi="Times New Roman" w:cs="Times New Roman"/>
                <w:b/>
                <w:bCs/>
                <w:color w:val="000000"/>
                <w:lang w:eastAsia="ru-RU"/>
              </w:rPr>
            </w:pPr>
            <w:r w:rsidRPr="00CD6382">
              <w:rPr>
                <w:rFonts w:ascii="Times New Roman" w:eastAsia="Times New Roman" w:hAnsi="Times New Roman" w:cs="Times New Roman"/>
                <w:b/>
                <w:bCs/>
                <w:color w:val="000000"/>
                <w:lang w:eastAsia="ru-RU"/>
              </w:rPr>
              <w:t>ФД</w:t>
            </w:r>
          </w:p>
        </w:tc>
      </w:tr>
      <w:tr w:rsidR="00CD6382" w:rsidRPr="00CD6382" w:rsidTr="000F6635">
        <w:trPr>
          <w:trHeight w:val="600"/>
        </w:trPr>
        <w:tc>
          <w:tcPr>
            <w:tcW w:w="1393" w:type="dxa"/>
            <w:tcBorders>
              <w:top w:val="nil"/>
              <w:left w:val="single" w:sz="12" w:space="0" w:color="auto"/>
              <w:bottom w:val="single" w:sz="12" w:space="0" w:color="auto"/>
              <w:right w:val="single" w:sz="12" w:space="0" w:color="auto"/>
            </w:tcBorders>
            <w:shd w:val="clear" w:color="auto" w:fill="auto"/>
            <w:vAlign w:val="bottom"/>
            <w:hideMark/>
          </w:tcPr>
          <w:p w:rsidR="00CD6382" w:rsidRPr="00CD6382" w:rsidRDefault="00CD6382" w:rsidP="000F6635">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Потребность в финансировании</w:t>
            </w:r>
          </w:p>
        </w:tc>
        <w:tc>
          <w:tcPr>
            <w:tcW w:w="291"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0F6635">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830"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0F6635">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32975,14</w:t>
            </w:r>
          </w:p>
        </w:tc>
        <w:tc>
          <w:tcPr>
            <w:tcW w:w="830"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0F6635">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27386,98</w:t>
            </w:r>
          </w:p>
        </w:tc>
        <w:tc>
          <w:tcPr>
            <w:tcW w:w="910"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0F6635">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31044,54</w:t>
            </w:r>
          </w:p>
        </w:tc>
        <w:tc>
          <w:tcPr>
            <w:tcW w:w="910"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0F6635">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36198,42</w:t>
            </w:r>
          </w:p>
        </w:tc>
        <w:tc>
          <w:tcPr>
            <w:tcW w:w="910"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0F6635">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21107,60</w:t>
            </w:r>
          </w:p>
        </w:tc>
        <w:tc>
          <w:tcPr>
            <w:tcW w:w="910"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0F6635">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29361,84</w:t>
            </w:r>
          </w:p>
        </w:tc>
        <w:tc>
          <w:tcPr>
            <w:tcW w:w="910" w:type="dxa"/>
            <w:tcBorders>
              <w:top w:val="nil"/>
              <w:left w:val="nil"/>
              <w:bottom w:val="single" w:sz="12" w:space="0" w:color="auto"/>
              <w:right w:val="single" w:sz="12" w:space="0" w:color="auto"/>
            </w:tcBorders>
            <w:shd w:val="clear" w:color="auto" w:fill="auto"/>
            <w:vAlign w:val="bottom"/>
            <w:hideMark/>
          </w:tcPr>
          <w:p w:rsidR="00CD6382" w:rsidRPr="00CD6382" w:rsidRDefault="00CD6382" w:rsidP="000F6635">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4248,60</w:t>
            </w:r>
          </w:p>
        </w:tc>
        <w:tc>
          <w:tcPr>
            <w:tcW w:w="646" w:type="dxa"/>
            <w:tcBorders>
              <w:top w:val="nil"/>
              <w:left w:val="nil"/>
              <w:bottom w:val="single" w:sz="12" w:space="0" w:color="auto"/>
              <w:right w:val="single" w:sz="12" w:space="0" w:color="auto"/>
            </w:tcBorders>
            <w:shd w:val="clear" w:color="auto" w:fill="auto"/>
            <w:noWrap/>
            <w:vAlign w:val="center"/>
            <w:hideMark/>
          </w:tcPr>
          <w:p w:rsidR="00CD6382" w:rsidRPr="00CD6382" w:rsidRDefault="00CD6382" w:rsidP="000F6635">
            <w:pPr>
              <w:spacing w:after="0" w:line="240" w:lineRule="auto"/>
              <w:jc w:val="center"/>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609" w:type="dxa"/>
            <w:tcBorders>
              <w:top w:val="nil"/>
              <w:left w:val="nil"/>
              <w:bottom w:val="single" w:sz="12" w:space="0" w:color="auto"/>
              <w:right w:val="single" w:sz="12" w:space="0" w:color="auto"/>
            </w:tcBorders>
            <w:shd w:val="clear" w:color="auto" w:fill="auto"/>
            <w:noWrap/>
            <w:vAlign w:val="center"/>
            <w:hideMark/>
          </w:tcPr>
          <w:p w:rsidR="00CD6382" w:rsidRPr="00CD6382" w:rsidRDefault="00CD6382" w:rsidP="000F6635">
            <w:pPr>
              <w:spacing w:after="0" w:line="240" w:lineRule="auto"/>
              <w:jc w:val="center"/>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609" w:type="dxa"/>
            <w:tcBorders>
              <w:top w:val="nil"/>
              <w:left w:val="nil"/>
              <w:bottom w:val="single" w:sz="12" w:space="0" w:color="auto"/>
              <w:right w:val="single" w:sz="12" w:space="0" w:color="auto"/>
            </w:tcBorders>
            <w:shd w:val="clear" w:color="auto" w:fill="auto"/>
            <w:noWrap/>
            <w:vAlign w:val="center"/>
            <w:hideMark/>
          </w:tcPr>
          <w:p w:rsidR="00CD6382" w:rsidRPr="00CD6382" w:rsidRDefault="00CD6382" w:rsidP="000F6635">
            <w:pPr>
              <w:spacing w:after="0" w:line="240" w:lineRule="auto"/>
              <w:jc w:val="center"/>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609" w:type="dxa"/>
            <w:tcBorders>
              <w:top w:val="nil"/>
              <w:left w:val="nil"/>
              <w:bottom w:val="single" w:sz="12" w:space="0" w:color="auto"/>
              <w:right w:val="single" w:sz="12" w:space="0" w:color="auto"/>
            </w:tcBorders>
            <w:shd w:val="clear" w:color="auto" w:fill="auto"/>
            <w:noWrap/>
            <w:vAlign w:val="center"/>
            <w:hideMark/>
          </w:tcPr>
          <w:p w:rsidR="00CD6382" w:rsidRPr="00CD6382" w:rsidRDefault="00CD6382" w:rsidP="000F6635">
            <w:pPr>
              <w:spacing w:after="0" w:line="240" w:lineRule="auto"/>
              <w:jc w:val="center"/>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609"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609"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609"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609"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609"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r>
      <w:tr w:rsidR="00CD6382" w:rsidRPr="00CD6382" w:rsidTr="000F6635">
        <w:trPr>
          <w:trHeight w:val="300"/>
        </w:trPr>
        <w:tc>
          <w:tcPr>
            <w:tcW w:w="1393" w:type="dxa"/>
            <w:tcBorders>
              <w:top w:val="nil"/>
              <w:left w:val="single" w:sz="12" w:space="0" w:color="auto"/>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Собственные средства</w:t>
            </w:r>
          </w:p>
        </w:tc>
        <w:tc>
          <w:tcPr>
            <w:tcW w:w="291"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830"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32975,14</w:t>
            </w:r>
          </w:p>
        </w:tc>
        <w:tc>
          <w:tcPr>
            <w:tcW w:w="830"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27386,98</w:t>
            </w:r>
          </w:p>
        </w:tc>
        <w:tc>
          <w:tcPr>
            <w:tcW w:w="910"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31044,54</w:t>
            </w:r>
          </w:p>
        </w:tc>
        <w:tc>
          <w:tcPr>
            <w:tcW w:w="910"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36198,42</w:t>
            </w:r>
          </w:p>
        </w:tc>
        <w:tc>
          <w:tcPr>
            <w:tcW w:w="910"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21107,60</w:t>
            </w:r>
          </w:p>
        </w:tc>
        <w:tc>
          <w:tcPr>
            <w:tcW w:w="910"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29361,84</w:t>
            </w:r>
          </w:p>
        </w:tc>
        <w:tc>
          <w:tcPr>
            <w:tcW w:w="910"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4248,60</w:t>
            </w:r>
          </w:p>
        </w:tc>
        <w:tc>
          <w:tcPr>
            <w:tcW w:w="646"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609"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609"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609"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609"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609"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609"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609"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609"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r>
      <w:tr w:rsidR="00CD6382" w:rsidRPr="00CD6382" w:rsidTr="000F6635">
        <w:trPr>
          <w:trHeight w:val="300"/>
        </w:trPr>
        <w:tc>
          <w:tcPr>
            <w:tcW w:w="1393" w:type="dxa"/>
            <w:tcBorders>
              <w:top w:val="nil"/>
              <w:left w:val="single" w:sz="12" w:space="0" w:color="auto"/>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Итого</w:t>
            </w:r>
          </w:p>
        </w:tc>
        <w:tc>
          <w:tcPr>
            <w:tcW w:w="291"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830"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32975,14</w:t>
            </w:r>
          </w:p>
        </w:tc>
        <w:tc>
          <w:tcPr>
            <w:tcW w:w="830"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27386,98</w:t>
            </w:r>
          </w:p>
        </w:tc>
        <w:tc>
          <w:tcPr>
            <w:tcW w:w="910"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31044,54</w:t>
            </w:r>
          </w:p>
        </w:tc>
        <w:tc>
          <w:tcPr>
            <w:tcW w:w="910"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36198,42</w:t>
            </w:r>
          </w:p>
        </w:tc>
        <w:tc>
          <w:tcPr>
            <w:tcW w:w="910"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21107,60</w:t>
            </w:r>
          </w:p>
        </w:tc>
        <w:tc>
          <w:tcPr>
            <w:tcW w:w="910"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29361,84</w:t>
            </w:r>
          </w:p>
        </w:tc>
        <w:tc>
          <w:tcPr>
            <w:tcW w:w="910"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4248,60</w:t>
            </w:r>
          </w:p>
        </w:tc>
        <w:tc>
          <w:tcPr>
            <w:tcW w:w="646"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609"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609"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609"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609"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609"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609"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609"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609"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r>
      <w:tr w:rsidR="00CD6382" w:rsidRPr="00CD6382" w:rsidTr="000F6635">
        <w:trPr>
          <w:trHeight w:val="300"/>
        </w:trPr>
        <w:tc>
          <w:tcPr>
            <w:tcW w:w="1393" w:type="dxa"/>
            <w:tcBorders>
              <w:top w:val="nil"/>
              <w:left w:val="single" w:sz="12" w:space="0" w:color="auto"/>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Итого нараст.итогом</w:t>
            </w:r>
          </w:p>
        </w:tc>
        <w:tc>
          <w:tcPr>
            <w:tcW w:w="291"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830"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32975,14</w:t>
            </w:r>
          </w:p>
        </w:tc>
        <w:tc>
          <w:tcPr>
            <w:tcW w:w="830"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60362,12</w:t>
            </w:r>
          </w:p>
        </w:tc>
        <w:tc>
          <w:tcPr>
            <w:tcW w:w="910"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91406,67</w:t>
            </w:r>
          </w:p>
        </w:tc>
        <w:tc>
          <w:tcPr>
            <w:tcW w:w="910"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127605,09</w:t>
            </w:r>
          </w:p>
        </w:tc>
        <w:tc>
          <w:tcPr>
            <w:tcW w:w="910"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148712,68</w:t>
            </w:r>
          </w:p>
        </w:tc>
        <w:tc>
          <w:tcPr>
            <w:tcW w:w="910"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178074,52</w:t>
            </w:r>
          </w:p>
        </w:tc>
        <w:tc>
          <w:tcPr>
            <w:tcW w:w="910"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182323,12</w:t>
            </w:r>
          </w:p>
        </w:tc>
        <w:tc>
          <w:tcPr>
            <w:tcW w:w="646"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609"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609"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609"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609"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609"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609"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609"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609"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r>
      <w:tr w:rsidR="00CD6382" w:rsidRPr="00CD6382" w:rsidTr="000F6635">
        <w:trPr>
          <w:trHeight w:val="300"/>
        </w:trPr>
        <w:tc>
          <w:tcPr>
            <w:tcW w:w="1393" w:type="dxa"/>
            <w:tcBorders>
              <w:top w:val="nil"/>
              <w:left w:val="single" w:sz="12" w:space="0" w:color="auto"/>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Дисконтный множитель</w:t>
            </w:r>
          </w:p>
        </w:tc>
        <w:tc>
          <w:tcPr>
            <w:tcW w:w="291"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830"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1,23</w:t>
            </w:r>
          </w:p>
        </w:tc>
        <w:tc>
          <w:tcPr>
            <w:tcW w:w="830"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1,20</w:t>
            </w:r>
          </w:p>
        </w:tc>
        <w:tc>
          <w:tcPr>
            <w:tcW w:w="910"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1,18</w:t>
            </w:r>
          </w:p>
        </w:tc>
        <w:tc>
          <w:tcPr>
            <w:tcW w:w="910"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1,15</w:t>
            </w:r>
          </w:p>
        </w:tc>
        <w:tc>
          <w:tcPr>
            <w:tcW w:w="910"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1,13</w:t>
            </w:r>
          </w:p>
        </w:tc>
        <w:tc>
          <w:tcPr>
            <w:tcW w:w="910"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1,11</w:t>
            </w:r>
          </w:p>
        </w:tc>
        <w:tc>
          <w:tcPr>
            <w:tcW w:w="910"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1,09</w:t>
            </w:r>
          </w:p>
        </w:tc>
        <w:tc>
          <w:tcPr>
            <w:tcW w:w="646"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609"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609"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609"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609"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609"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609"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609"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609"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r>
      <w:tr w:rsidR="00CD6382" w:rsidRPr="00CD6382" w:rsidTr="000F6635">
        <w:trPr>
          <w:trHeight w:val="300"/>
        </w:trPr>
        <w:tc>
          <w:tcPr>
            <w:tcW w:w="1393" w:type="dxa"/>
            <w:tcBorders>
              <w:top w:val="nil"/>
              <w:left w:val="single" w:sz="12" w:space="0" w:color="auto"/>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ЧДД от ФД</w:t>
            </w:r>
          </w:p>
        </w:tc>
        <w:tc>
          <w:tcPr>
            <w:tcW w:w="291"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830"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40443,49</w:t>
            </w:r>
          </w:p>
        </w:tc>
        <w:tc>
          <w:tcPr>
            <w:tcW w:w="830"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32910,92</w:t>
            </w:r>
          </w:p>
        </w:tc>
        <w:tc>
          <w:tcPr>
            <w:tcW w:w="910"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36552,32</w:t>
            </w:r>
          </w:p>
        </w:tc>
        <w:tc>
          <w:tcPr>
            <w:tcW w:w="910"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41759,28</w:t>
            </w:r>
          </w:p>
        </w:tc>
        <w:tc>
          <w:tcPr>
            <w:tcW w:w="910"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23858,11</w:t>
            </w:r>
          </w:p>
        </w:tc>
        <w:tc>
          <w:tcPr>
            <w:tcW w:w="910"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32517,28</w:t>
            </w:r>
          </w:p>
        </w:tc>
        <w:tc>
          <w:tcPr>
            <w:tcW w:w="910"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4610,11</w:t>
            </w:r>
          </w:p>
        </w:tc>
        <w:tc>
          <w:tcPr>
            <w:tcW w:w="646"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609"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609"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609"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609"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609"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609"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609"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609"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r>
      <w:tr w:rsidR="00CD6382" w:rsidRPr="00CD6382" w:rsidTr="000F6635">
        <w:trPr>
          <w:trHeight w:val="300"/>
        </w:trPr>
        <w:tc>
          <w:tcPr>
            <w:tcW w:w="1393" w:type="dxa"/>
            <w:tcBorders>
              <w:top w:val="nil"/>
              <w:left w:val="single" w:sz="12" w:space="0" w:color="auto"/>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ЧДДП нарастающи итогом</w:t>
            </w:r>
          </w:p>
        </w:tc>
        <w:tc>
          <w:tcPr>
            <w:tcW w:w="291"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830"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40443,49</w:t>
            </w:r>
          </w:p>
        </w:tc>
        <w:tc>
          <w:tcPr>
            <w:tcW w:w="830"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73354,41</w:t>
            </w:r>
          </w:p>
        </w:tc>
        <w:tc>
          <w:tcPr>
            <w:tcW w:w="910"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109906,73</w:t>
            </w:r>
          </w:p>
        </w:tc>
        <w:tc>
          <w:tcPr>
            <w:tcW w:w="910"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151666,01</w:t>
            </w:r>
          </w:p>
        </w:tc>
        <w:tc>
          <w:tcPr>
            <w:tcW w:w="910"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175524,12</w:t>
            </w:r>
          </w:p>
        </w:tc>
        <w:tc>
          <w:tcPr>
            <w:tcW w:w="910"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208041,40</w:t>
            </w:r>
          </w:p>
        </w:tc>
        <w:tc>
          <w:tcPr>
            <w:tcW w:w="910"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jc w:val="right"/>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212651,51</w:t>
            </w:r>
          </w:p>
        </w:tc>
        <w:tc>
          <w:tcPr>
            <w:tcW w:w="646"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609"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609"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609"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609"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609"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609"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609"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c>
          <w:tcPr>
            <w:tcW w:w="609" w:type="dxa"/>
            <w:tcBorders>
              <w:top w:val="nil"/>
              <w:left w:val="nil"/>
              <w:bottom w:val="single" w:sz="12" w:space="0" w:color="auto"/>
              <w:right w:val="single" w:sz="12" w:space="0" w:color="auto"/>
            </w:tcBorders>
            <w:shd w:val="clear" w:color="auto" w:fill="auto"/>
            <w:noWrap/>
            <w:vAlign w:val="bottom"/>
            <w:hideMark/>
          </w:tcPr>
          <w:p w:rsidR="00CD6382" w:rsidRPr="00CD6382" w:rsidRDefault="00CD6382" w:rsidP="000F6635">
            <w:pPr>
              <w:spacing w:after="0" w:line="240" w:lineRule="auto"/>
              <w:rPr>
                <w:rFonts w:ascii="Times New Roman" w:eastAsia="Times New Roman" w:hAnsi="Times New Roman" w:cs="Times New Roman"/>
                <w:color w:val="000000"/>
                <w:lang w:eastAsia="ru-RU"/>
              </w:rPr>
            </w:pPr>
            <w:r w:rsidRPr="00CD6382">
              <w:rPr>
                <w:rFonts w:ascii="Times New Roman" w:eastAsia="Times New Roman" w:hAnsi="Times New Roman" w:cs="Times New Roman"/>
                <w:color w:val="000000"/>
                <w:lang w:eastAsia="ru-RU"/>
              </w:rPr>
              <w:t> </w:t>
            </w:r>
          </w:p>
        </w:tc>
      </w:tr>
    </w:tbl>
    <w:p w:rsidR="00D83835" w:rsidRPr="00D83835" w:rsidRDefault="00D83835" w:rsidP="00D83835">
      <w:pPr>
        <w:tabs>
          <w:tab w:val="left" w:pos="0"/>
        </w:tabs>
        <w:spacing w:line="360" w:lineRule="auto"/>
        <w:jc w:val="both"/>
        <w:rPr>
          <w:rFonts w:ascii="Times New Roman" w:eastAsia="Calibri" w:hAnsi="Times New Roman" w:cs="Times New Roman"/>
          <w:sz w:val="24"/>
          <w:szCs w:val="24"/>
        </w:rPr>
      </w:pPr>
    </w:p>
    <w:tbl>
      <w:tblPr>
        <w:tblW w:w="9689" w:type="dxa"/>
        <w:tblInd w:w="108" w:type="dxa"/>
        <w:tblLook w:val="04A0"/>
      </w:tblPr>
      <w:tblGrid>
        <w:gridCol w:w="605"/>
        <w:gridCol w:w="447"/>
        <w:gridCol w:w="713"/>
        <w:gridCol w:w="713"/>
        <w:gridCol w:w="779"/>
        <w:gridCol w:w="780"/>
        <w:gridCol w:w="780"/>
        <w:gridCol w:w="780"/>
        <w:gridCol w:w="780"/>
        <w:gridCol w:w="780"/>
        <w:gridCol w:w="780"/>
        <w:gridCol w:w="780"/>
        <w:gridCol w:w="780"/>
        <w:gridCol w:w="780"/>
        <w:gridCol w:w="780"/>
        <w:gridCol w:w="780"/>
        <w:gridCol w:w="780"/>
        <w:gridCol w:w="780"/>
      </w:tblGrid>
      <w:tr w:rsidR="00D72286" w:rsidRPr="00D72286" w:rsidTr="00D72286">
        <w:trPr>
          <w:trHeight w:val="300"/>
        </w:trPr>
        <w:tc>
          <w:tcPr>
            <w:tcW w:w="871" w:type="dxa"/>
            <w:tcBorders>
              <w:top w:val="nil"/>
              <w:left w:val="nil"/>
              <w:bottom w:val="nil"/>
              <w:right w:val="nil"/>
            </w:tcBorders>
            <w:shd w:val="clear" w:color="auto" w:fill="auto"/>
            <w:noWrap/>
            <w:vAlign w:val="bottom"/>
            <w:hideMark/>
          </w:tcPr>
          <w:p w:rsidR="00D72286" w:rsidRPr="00D72286" w:rsidRDefault="00D72286" w:rsidP="00D72286">
            <w:pPr>
              <w:spacing w:after="0" w:line="240" w:lineRule="auto"/>
              <w:rPr>
                <w:rFonts w:ascii="Calibri" w:eastAsia="Times New Roman" w:hAnsi="Calibri" w:cs="Calibri"/>
                <w:color w:val="000000"/>
                <w:lang w:eastAsia="ru-RU"/>
              </w:rPr>
            </w:pPr>
            <w:r w:rsidRPr="00D72286">
              <w:rPr>
                <w:rFonts w:ascii="Calibri" w:eastAsia="Times New Roman" w:hAnsi="Calibri" w:cs="Calibri"/>
                <w:color w:val="000000"/>
                <w:lang w:eastAsia="ru-RU"/>
              </w:rPr>
              <w:t>NPV</w:t>
            </w:r>
          </w:p>
        </w:tc>
        <w:tc>
          <w:tcPr>
            <w:tcW w:w="521" w:type="dxa"/>
            <w:tcBorders>
              <w:top w:val="nil"/>
              <w:left w:val="nil"/>
              <w:bottom w:val="nil"/>
              <w:right w:val="nil"/>
            </w:tcBorders>
            <w:shd w:val="clear" w:color="auto" w:fill="auto"/>
            <w:noWrap/>
            <w:vAlign w:val="bottom"/>
            <w:hideMark/>
          </w:tcPr>
          <w:p w:rsidR="00D72286" w:rsidRPr="00D72286" w:rsidRDefault="00D72286" w:rsidP="00D72286">
            <w:pPr>
              <w:spacing w:after="0" w:line="240" w:lineRule="auto"/>
              <w:jc w:val="right"/>
              <w:rPr>
                <w:rFonts w:ascii="Calibri" w:eastAsia="Times New Roman" w:hAnsi="Calibri" w:cs="Calibri"/>
                <w:color w:val="000000"/>
                <w:lang w:eastAsia="ru-RU"/>
              </w:rPr>
            </w:pPr>
            <w:r w:rsidRPr="00D72286">
              <w:rPr>
                <w:rFonts w:ascii="Calibri" w:eastAsia="Times New Roman" w:hAnsi="Calibri" w:cs="Calibri"/>
                <w:color w:val="000000"/>
                <w:lang w:eastAsia="ru-RU"/>
              </w:rPr>
              <w:t>0,00</w:t>
            </w:r>
          </w:p>
        </w:tc>
        <w:tc>
          <w:tcPr>
            <w:tcW w:w="521" w:type="dxa"/>
            <w:tcBorders>
              <w:top w:val="nil"/>
              <w:left w:val="nil"/>
              <w:bottom w:val="nil"/>
              <w:right w:val="nil"/>
            </w:tcBorders>
            <w:shd w:val="clear" w:color="auto" w:fill="auto"/>
            <w:noWrap/>
            <w:vAlign w:val="bottom"/>
            <w:hideMark/>
          </w:tcPr>
          <w:p w:rsidR="00D72286" w:rsidRPr="00D72286" w:rsidRDefault="00D72286" w:rsidP="00D72286">
            <w:pPr>
              <w:spacing w:after="0" w:line="240" w:lineRule="auto"/>
              <w:jc w:val="right"/>
              <w:rPr>
                <w:rFonts w:ascii="Calibri" w:eastAsia="Times New Roman" w:hAnsi="Calibri" w:cs="Calibri"/>
                <w:color w:val="000000"/>
                <w:lang w:eastAsia="ru-RU"/>
              </w:rPr>
            </w:pPr>
            <w:r w:rsidRPr="00D72286">
              <w:rPr>
                <w:rFonts w:ascii="Calibri" w:eastAsia="Times New Roman" w:hAnsi="Calibri" w:cs="Calibri"/>
                <w:color w:val="000000"/>
                <w:lang w:eastAsia="ru-RU"/>
              </w:rPr>
              <w:t>-39459,45</w:t>
            </w:r>
          </w:p>
        </w:tc>
        <w:tc>
          <w:tcPr>
            <w:tcW w:w="521" w:type="dxa"/>
            <w:tcBorders>
              <w:top w:val="nil"/>
              <w:left w:val="nil"/>
              <w:bottom w:val="nil"/>
              <w:right w:val="nil"/>
            </w:tcBorders>
            <w:shd w:val="clear" w:color="auto" w:fill="auto"/>
            <w:noWrap/>
            <w:vAlign w:val="bottom"/>
            <w:hideMark/>
          </w:tcPr>
          <w:p w:rsidR="00D72286" w:rsidRPr="00D72286" w:rsidRDefault="00D72286" w:rsidP="00D72286">
            <w:pPr>
              <w:spacing w:after="0" w:line="240" w:lineRule="auto"/>
              <w:jc w:val="right"/>
              <w:rPr>
                <w:rFonts w:ascii="Calibri" w:eastAsia="Times New Roman" w:hAnsi="Calibri" w:cs="Calibri"/>
                <w:color w:val="000000"/>
                <w:lang w:eastAsia="ru-RU"/>
              </w:rPr>
            </w:pPr>
            <w:r w:rsidRPr="00D72286">
              <w:rPr>
                <w:rFonts w:ascii="Calibri" w:eastAsia="Times New Roman" w:hAnsi="Calibri" w:cs="Calibri"/>
                <w:color w:val="000000"/>
                <w:lang w:eastAsia="ru-RU"/>
              </w:rPr>
              <w:t>-32182,74</w:t>
            </w:r>
          </w:p>
        </w:tc>
        <w:tc>
          <w:tcPr>
            <w:tcW w:w="522" w:type="dxa"/>
            <w:tcBorders>
              <w:top w:val="nil"/>
              <w:left w:val="nil"/>
              <w:bottom w:val="nil"/>
              <w:right w:val="nil"/>
            </w:tcBorders>
            <w:shd w:val="clear" w:color="auto" w:fill="auto"/>
            <w:noWrap/>
            <w:vAlign w:val="bottom"/>
            <w:hideMark/>
          </w:tcPr>
          <w:p w:rsidR="00D72286" w:rsidRPr="00D72286" w:rsidRDefault="00D72286" w:rsidP="00D72286">
            <w:pPr>
              <w:spacing w:after="0" w:line="240" w:lineRule="auto"/>
              <w:jc w:val="right"/>
              <w:rPr>
                <w:rFonts w:ascii="Calibri" w:eastAsia="Times New Roman" w:hAnsi="Calibri" w:cs="Calibri"/>
                <w:color w:val="000000"/>
                <w:lang w:eastAsia="ru-RU"/>
              </w:rPr>
            </w:pPr>
            <w:r w:rsidRPr="00D72286">
              <w:rPr>
                <w:rFonts w:ascii="Calibri" w:eastAsia="Times New Roman" w:hAnsi="Calibri" w:cs="Calibri"/>
                <w:color w:val="000000"/>
                <w:lang w:eastAsia="ru-RU"/>
              </w:rPr>
              <w:t>-35826,11</w:t>
            </w:r>
          </w:p>
        </w:tc>
        <w:tc>
          <w:tcPr>
            <w:tcW w:w="522" w:type="dxa"/>
            <w:tcBorders>
              <w:top w:val="nil"/>
              <w:left w:val="nil"/>
              <w:bottom w:val="nil"/>
              <w:right w:val="nil"/>
            </w:tcBorders>
            <w:shd w:val="clear" w:color="auto" w:fill="auto"/>
            <w:noWrap/>
            <w:vAlign w:val="bottom"/>
            <w:hideMark/>
          </w:tcPr>
          <w:p w:rsidR="00D72286" w:rsidRPr="00D72286" w:rsidRDefault="00D72286" w:rsidP="00D72286">
            <w:pPr>
              <w:spacing w:after="0" w:line="240" w:lineRule="auto"/>
              <w:jc w:val="right"/>
              <w:rPr>
                <w:rFonts w:ascii="Calibri" w:eastAsia="Times New Roman" w:hAnsi="Calibri" w:cs="Calibri"/>
                <w:color w:val="000000"/>
                <w:lang w:eastAsia="ru-RU"/>
              </w:rPr>
            </w:pPr>
            <w:r w:rsidRPr="00D72286">
              <w:rPr>
                <w:rFonts w:ascii="Calibri" w:eastAsia="Times New Roman" w:hAnsi="Calibri" w:cs="Calibri"/>
                <w:color w:val="000000"/>
                <w:lang w:eastAsia="ru-RU"/>
              </w:rPr>
              <w:t>-44533,76</w:t>
            </w:r>
          </w:p>
        </w:tc>
        <w:tc>
          <w:tcPr>
            <w:tcW w:w="522" w:type="dxa"/>
            <w:tcBorders>
              <w:top w:val="nil"/>
              <w:left w:val="nil"/>
              <w:bottom w:val="nil"/>
              <w:right w:val="nil"/>
            </w:tcBorders>
            <w:shd w:val="clear" w:color="auto" w:fill="auto"/>
            <w:noWrap/>
            <w:vAlign w:val="bottom"/>
            <w:hideMark/>
          </w:tcPr>
          <w:p w:rsidR="00D72286" w:rsidRPr="00D72286" w:rsidRDefault="00D72286" w:rsidP="00D72286">
            <w:pPr>
              <w:spacing w:after="0" w:line="240" w:lineRule="auto"/>
              <w:jc w:val="right"/>
              <w:rPr>
                <w:rFonts w:ascii="Calibri" w:eastAsia="Times New Roman" w:hAnsi="Calibri" w:cs="Calibri"/>
                <w:color w:val="000000"/>
                <w:lang w:eastAsia="ru-RU"/>
              </w:rPr>
            </w:pPr>
            <w:r w:rsidRPr="00D72286">
              <w:rPr>
                <w:rFonts w:ascii="Calibri" w:eastAsia="Times New Roman" w:hAnsi="Calibri" w:cs="Calibri"/>
                <w:color w:val="000000"/>
                <w:lang w:eastAsia="ru-RU"/>
              </w:rPr>
              <w:t>-26383,25</w:t>
            </w:r>
          </w:p>
        </w:tc>
        <w:tc>
          <w:tcPr>
            <w:tcW w:w="522" w:type="dxa"/>
            <w:tcBorders>
              <w:top w:val="nil"/>
              <w:left w:val="nil"/>
              <w:bottom w:val="nil"/>
              <w:right w:val="nil"/>
            </w:tcBorders>
            <w:shd w:val="clear" w:color="auto" w:fill="auto"/>
            <w:noWrap/>
            <w:vAlign w:val="bottom"/>
            <w:hideMark/>
          </w:tcPr>
          <w:p w:rsidR="00D72286" w:rsidRPr="00D72286" w:rsidRDefault="00D72286" w:rsidP="00D72286">
            <w:pPr>
              <w:spacing w:after="0" w:line="240" w:lineRule="auto"/>
              <w:jc w:val="right"/>
              <w:rPr>
                <w:rFonts w:ascii="Calibri" w:eastAsia="Times New Roman" w:hAnsi="Calibri" w:cs="Calibri"/>
                <w:color w:val="000000"/>
                <w:lang w:eastAsia="ru-RU"/>
              </w:rPr>
            </w:pPr>
            <w:r w:rsidRPr="00D72286">
              <w:rPr>
                <w:rFonts w:ascii="Calibri" w:eastAsia="Times New Roman" w:hAnsi="Calibri" w:cs="Calibri"/>
                <w:color w:val="000000"/>
                <w:lang w:eastAsia="ru-RU"/>
              </w:rPr>
              <w:t>20424,74</w:t>
            </w:r>
          </w:p>
        </w:tc>
        <w:tc>
          <w:tcPr>
            <w:tcW w:w="500" w:type="dxa"/>
            <w:tcBorders>
              <w:top w:val="nil"/>
              <w:left w:val="nil"/>
              <w:bottom w:val="nil"/>
              <w:right w:val="nil"/>
            </w:tcBorders>
            <w:shd w:val="clear" w:color="auto" w:fill="auto"/>
            <w:noWrap/>
            <w:vAlign w:val="bottom"/>
            <w:hideMark/>
          </w:tcPr>
          <w:p w:rsidR="00D72286" w:rsidRPr="00D72286" w:rsidRDefault="00D72286" w:rsidP="00D72286">
            <w:pPr>
              <w:spacing w:after="0" w:line="240" w:lineRule="auto"/>
              <w:jc w:val="right"/>
              <w:rPr>
                <w:rFonts w:ascii="Calibri" w:eastAsia="Times New Roman" w:hAnsi="Calibri" w:cs="Calibri"/>
                <w:color w:val="000000"/>
                <w:lang w:eastAsia="ru-RU"/>
              </w:rPr>
            </w:pPr>
            <w:r w:rsidRPr="00D72286">
              <w:rPr>
                <w:rFonts w:ascii="Calibri" w:eastAsia="Times New Roman" w:hAnsi="Calibri" w:cs="Calibri"/>
                <w:color w:val="000000"/>
                <w:lang w:eastAsia="ru-RU"/>
              </w:rPr>
              <w:t>392417,71</w:t>
            </w:r>
          </w:p>
        </w:tc>
        <w:tc>
          <w:tcPr>
            <w:tcW w:w="500" w:type="dxa"/>
            <w:tcBorders>
              <w:top w:val="nil"/>
              <w:left w:val="nil"/>
              <w:bottom w:val="nil"/>
              <w:right w:val="nil"/>
            </w:tcBorders>
            <w:shd w:val="clear" w:color="auto" w:fill="auto"/>
            <w:noWrap/>
            <w:vAlign w:val="bottom"/>
            <w:hideMark/>
          </w:tcPr>
          <w:p w:rsidR="00D72286" w:rsidRPr="00D72286" w:rsidRDefault="00D72286" w:rsidP="00D72286">
            <w:pPr>
              <w:spacing w:after="0" w:line="240" w:lineRule="auto"/>
              <w:jc w:val="right"/>
              <w:rPr>
                <w:rFonts w:ascii="Calibri" w:eastAsia="Times New Roman" w:hAnsi="Calibri" w:cs="Calibri"/>
                <w:color w:val="000000"/>
                <w:lang w:eastAsia="ru-RU"/>
              </w:rPr>
            </w:pPr>
            <w:r w:rsidRPr="00D72286">
              <w:rPr>
                <w:rFonts w:ascii="Calibri" w:eastAsia="Times New Roman" w:hAnsi="Calibri" w:cs="Calibri"/>
                <w:color w:val="000000"/>
                <w:lang w:eastAsia="ru-RU"/>
              </w:rPr>
              <w:t>156542,12</w:t>
            </w:r>
          </w:p>
        </w:tc>
        <w:tc>
          <w:tcPr>
            <w:tcW w:w="500" w:type="dxa"/>
            <w:tcBorders>
              <w:top w:val="nil"/>
              <w:left w:val="nil"/>
              <w:bottom w:val="nil"/>
              <w:right w:val="nil"/>
            </w:tcBorders>
            <w:shd w:val="clear" w:color="auto" w:fill="auto"/>
            <w:noWrap/>
            <w:vAlign w:val="bottom"/>
            <w:hideMark/>
          </w:tcPr>
          <w:p w:rsidR="00D72286" w:rsidRPr="00D72286" w:rsidRDefault="00D72286" w:rsidP="00D72286">
            <w:pPr>
              <w:spacing w:after="0" w:line="240" w:lineRule="auto"/>
              <w:jc w:val="right"/>
              <w:rPr>
                <w:rFonts w:ascii="Calibri" w:eastAsia="Times New Roman" w:hAnsi="Calibri" w:cs="Calibri"/>
                <w:color w:val="000000"/>
                <w:lang w:eastAsia="ru-RU"/>
              </w:rPr>
            </w:pPr>
            <w:r w:rsidRPr="00D72286">
              <w:rPr>
                <w:rFonts w:ascii="Calibri" w:eastAsia="Times New Roman" w:hAnsi="Calibri" w:cs="Calibri"/>
                <w:color w:val="000000"/>
                <w:lang w:eastAsia="ru-RU"/>
              </w:rPr>
              <w:t>4856,28</w:t>
            </w:r>
          </w:p>
        </w:tc>
        <w:tc>
          <w:tcPr>
            <w:tcW w:w="500" w:type="dxa"/>
            <w:tcBorders>
              <w:top w:val="nil"/>
              <w:left w:val="nil"/>
              <w:bottom w:val="nil"/>
              <w:right w:val="nil"/>
            </w:tcBorders>
            <w:shd w:val="clear" w:color="auto" w:fill="auto"/>
            <w:noWrap/>
            <w:vAlign w:val="bottom"/>
            <w:hideMark/>
          </w:tcPr>
          <w:p w:rsidR="00D72286" w:rsidRPr="00D72286" w:rsidRDefault="00D72286" w:rsidP="00D72286">
            <w:pPr>
              <w:spacing w:after="0" w:line="240" w:lineRule="auto"/>
              <w:jc w:val="right"/>
              <w:rPr>
                <w:rFonts w:ascii="Calibri" w:eastAsia="Times New Roman" w:hAnsi="Calibri" w:cs="Calibri"/>
                <w:color w:val="000000"/>
                <w:lang w:eastAsia="ru-RU"/>
              </w:rPr>
            </w:pPr>
            <w:r w:rsidRPr="00D72286">
              <w:rPr>
                <w:rFonts w:ascii="Calibri" w:eastAsia="Times New Roman" w:hAnsi="Calibri" w:cs="Calibri"/>
                <w:color w:val="000000"/>
                <w:lang w:eastAsia="ru-RU"/>
              </w:rPr>
              <w:t>4360,13</w:t>
            </w:r>
          </w:p>
        </w:tc>
        <w:tc>
          <w:tcPr>
            <w:tcW w:w="511" w:type="dxa"/>
            <w:tcBorders>
              <w:top w:val="nil"/>
              <w:left w:val="nil"/>
              <w:bottom w:val="nil"/>
              <w:right w:val="nil"/>
            </w:tcBorders>
            <w:shd w:val="clear" w:color="auto" w:fill="auto"/>
            <w:noWrap/>
            <w:vAlign w:val="bottom"/>
            <w:hideMark/>
          </w:tcPr>
          <w:p w:rsidR="00D72286" w:rsidRPr="00D72286" w:rsidRDefault="00D72286" w:rsidP="00D72286">
            <w:pPr>
              <w:spacing w:after="0" w:line="240" w:lineRule="auto"/>
              <w:jc w:val="right"/>
              <w:rPr>
                <w:rFonts w:ascii="Calibri" w:eastAsia="Times New Roman" w:hAnsi="Calibri" w:cs="Calibri"/>
                <w:color w:val="000000"/>
                <w:lang w:eastAsia="ru-RU"/>
              </w:rPr>
            </w:pPr>
            <w:r w:rsidRPr="00D72286">
              <w:rPr>
                <w:rFonts w:ascii="Calibri" w:eastAsia="Times New Roman" w:hAnsi="Calibri" w:cs="Calibri"/>
                <w:color w:val="000000"/>
                <w:lang w:eastAsia="ru-RU"/>
              </w:rPr>
              <w:t>3912,42</w:t>
            </w:r>
          </w:p>
        </w:tc>
        <w:tc>
          <w:tcPr>
            <w:tcW w:w="500" w:type="dxa"/>
            <w:tcBorders>
              <w:top w:val="nil"/>
              <w:left w:val="nil"/>
              <w:bottom w:val="nil"/>
              <w:right w:val="nil"/>
            </w:tcBorders>
            <w:shd w:val="clear" w:color="auto" w:fill="auto"/>
            <w:noWrap/>
            <w:vAlign w:val="bottom"/>
            <w:hideMark/>
          </w:tcPr>
          <w:p w:rsidR="00D72286" w:rsidRPr="00D72286" w:rsidRDefault="00D72286" w:rsidP="00D72286">
            <w:pPr>
              <w:spacing w:after="0" w:line="240" w:lineRule="auto"/>
              <w:jc w:val="right"/>
              <w:rPr>
                <w:rFonts w:ascii="Calibri" w:eastAsia="Times New Roman" w:hAnsi="Calibri" w:cs="Calibri"/>
                <w:color w:val="000000"/>
                <w:lang w:eastAsia="ru-RU"/>
              </w:rPr>
            </w:pPr>
            <w:r w:rsidRPr="00D72286">
              <w:rPr>
                <w:rFonts w:ascii="Calibri" w:eastAsia="Times New Roman" w:hAnsi="Calibri" w:cs="Calibri"/>
                <w:color w:val="000000"/>
                <w:lang w:eastAsia="ru-RU"/>
              </w:rPr>
              <w:t>3508,83</w:t>
            </w:r>
          </w:p>
        </w:tc>
        <w:tc>
          <w:tcPr>
            <w:tcW w:w="500" w:type="dxa"/>
            <w:tcBorders>
              <w:top w:val="nil"/>
              <w:left w:val="nil"/>
              <w:bottom w:val="nil"/>
              <w:right w:val="nil"/>
            </w:tcBorders>
            <w:shd w:val="clear" w:color="auto" w:fill="auto"/>
            <w:noWrap/>
            <w:vAlign w:val="bottom"/>
            <w:hideMark/>
          </w:tcPr>
          <w:p w:rsidR="00D72286" w:rsidRPr="00D72286" w:rsidRDefault="00D72286" w:rsidP="00D72286">
            <w:pPr>
              <w:spacing w:after="0" w:line="240" w:lineRule="auto"/>
              <w:jc w:val="right"/>
              <w:rPr>
                <w:rFonts w:ascii="Calibri" w:eastAsia="Times New Roman" w:hAnsi="Calibri" w:cs="Calibri"/>
                <w:color w:val="000000"/>
                <w:lang w:eastAsia="ru-RU"/>
              </w:rPr>
            </w:pPr>
            <w:r w:rsidRPr="00D72286">
              <w:rPr>
                <w:rFonts w:ascii="Calibri" w:eastAsia="Times New Roman" w:hAnsi="Calibri" w:cs="Calibri"/>
                <w:color w:val="000000"/>
                <w:lang w:eastAsia="ru-RU"/>
              </w:rPr>
              <w:t>3145,35</w:t>
            </w:r>
          </w:p>
        </w:tc>
        <w:tc>
          <w:tcPr>
            <w:tcW w:w="578" w:type="dxa"/>
            <w:tcBorders>
              <w:top w:val="nil"/>
              <w:left w:val="nil"/>
              <w:bottom w:val="nil"/>
              <w:right w:val="nil"/>
            </w:tcBorders>
            <w:shd w:val="clear" w:color="auto" w:fill="auto"/>
            <w:noWrap/>
            <w:vAlign w:val="bottom"/>
            <w:hideMark/>
          </w:tcPr>
          <w:p w:rsidR="00D72286" w:rsidRPr="00D72286" w:rsidRDefault="00D72286" w:rsidP="00D72286">
            <w:pPr>
              <w:spacing w:after="0" w:line="240" w:lineRule="auto"/>
              <w:jc w:val="right"/>
              <w:rPr>
                <w:rFonts w:ascii="Calibri" w:eastAsia="Times New Roman" w:hAnsi="Calibri" w:cs="Calibri"/>
                <w:color w:val="000000"/>
                <w:lang w:eastAsia="ru-RU"/>
              </w:rPr>
            </w:pPr>
            <w:r w:rsidRPr="00D72286">
              <w:rPr>
                <w:rFonts w:ascii="Calibri" w:eastAsia="Times New Roman" w:hAnsi="Calibri" w:cs="Calibri"/>
                <w:color w:val="000000"/>
                <w:lang w:eastAsia="ru-RU"/>
              </w:rPr>
              <w:t>2818,28</w:t>
            </w:r>
          </w:p>
        </w:tc>
        <w:tc>
          <w:tcPr>
            <w:tcW w:w="578" w:type="dxa"/>
            <w:tcBorders>
              <w:top w:val="nil"/>
              <w:left w:val="nil"/>
              <w:bottom w:val="nil"/>
              <w:right w:val="nil"/>
            </w:tcBorders>
            <w:shd w:val="clear" w:color="auto" w:fill="auto"/>
            <w:noWrap/>
            <w:vAlign w:val="bottom"/>
            <w:hideMark/>
          </w:tcPr>
          <w:p w:rsidR="00D72286" w:rsidRPr="00D72286" w:rsidRDefault="00D72286" w:rsidP="00D72286">
            <w:pPr>
              <w:spacing w:after="0" w:line="240" w:lineRule="auto"/>
              <w:jc w:val="right"/>
              <w:rPr>
                <w:rFonts w:ascii="Calibri" w:eastAsia="Times New Roman" w:hAnsi="Calibri" w:cs="Calibri"/>
                <w:color w:val="000000"/>
                <w:lang w:eastAsia="ru-RU"/>
              </w:rPr>
            </w:pPr>
            <w:r w:rsidRPr="00D72286">
              <w:rPr>
                <w:rFonts w:ascii="Calibri" w:eastAsia="Times New Roman" w:hAnsi="Calibri" w:cs="Calibri"/>
                <w:color w:val="000000"/>
                <w:lang w:eastAsia="ru-RU"/>
              </w:rPr>
              <w:t>2524,18</w:t>
            </w:r>
          </w:p>
        </w:tc>
        <w:tc>
          <w:tcPr>
            <w:tcW w:w="500" w:type="dxa"/>
            <w:tcBorders>
              <w:top w:val="nil"/>
              <w:left w:val="nil"/>
              <w:bottom w:val="nil"/>
              <w:right w:val="nil"/>
            </w:tcBorders>
            <w:shd w:val="clear" w:color="auto" w:fill="auto"/>
            <w:noWrap/>
            <w:vAlign w:val="bottom"/>
            <w:hideMark/>
          </w:tcPr>
          <w:p w:rsidR="00D72286" w:rsidRPr="00D72286" w:rsidRDefault="00D72286" w:rsidP="00D72286">
            <w:pPr>
              <w:spacing w:after="0" w:line="240" w:lineRule="auto"/>
              <w:jc w:val="right"/>
              <w:rPr>
                <w:rFonts w:ascii="Calibri" w:eastAsia="Times New Roman" w:hAnsi="Calibri" w:cs="Calibri"/>
                <w:color w:val="000000"/>
                <w:lang w:eastAsia="ru-RU"/>
              </w:rPr>
            </w:pPr>
            <w:r w:rsidRPr="00D72286">
              <w:rPr>
                <w:rFonts w:ascii="Calibri" w:eastAsia="Times New Roman" w:hAnsi="Calibri" w:cs="Calibri"/>
                <w:color w:val="000000"/>
                <w:lang w:eastAsia="ru-RU"/>
              </w:rPr>
              <w:t>2259,93</w:t>
            </w:r>
          </w:p>
        </w:tc>
      </w:tr>
      <w:tr w:rsidR="00D72286" w:rsidRPr="00D72286" w:rsidTr="00D72286">
        <w:trPr>
          <w:trHeight w:val="300"/>
        </w:trPr>
        <w:tc>
          <w:tcPr>
            <w:tcW w:w="871" w:type="dxa"/>
            <w:tcBorders>
              <w:top w:val="nil"/>
              <w:left w:val="nil"/>
              <w:bottom w:val="nil"/>
              <w:right w:val="nil"/>
            </w:tcBorders>
            <w:shd w:val="clear" w:color="auto" w:fill="auto"/>
            <w:noWrap/>
            <w:vAlign w:val="bottom"/>
            <w:hideMark/>
          </w:tcPr>
          <w:p w:rsidR="00D72286" w:rsidRPr="00D72286" w:rsidRDefault="00D72286" w:rsidP="00D72286">
            <w:pPr>
              <w:spacing w:after="0" w:line="240" w:lineRule="auto"/>
              <w:rPr>
                <w:rFonts w:ascii="Calibri" w:eastAsia="Times New Roman" w:hAnsi="Calibri" w:cs="Calibri"/>
                <w:color w:val="000000"/>
                <w:lang w:eastAsia="ru-RU"/>
              </w:rPr>
            </w:pPr>
            <w:r w:rsidRPr="00D72286">
              <w:rPr>
                <w:rFonts w:ascii="Calibri" w:eastAsia="Times New Roman" w:hAnsi="Calibri" w:cs="Calibri"/>
                <w:color w:val="000000"/>
                <w:lang w:eastAsia="ru-RU"/>
              </w:rPr>
              <w:t>NPV н.э.</w:t>
            </w:r>
          </w:p>
        </w:tc>
        <w:tc>
          <w:tcPr>
            <w:tcW w:w="521" w:type="dxa"/>
            <w:tcBorders>
              <w:top w:val="nil"/>
              <w:left w:val="nil"/>
              <w:bottom w:val="nil"/>
              <w:right w:val="nil"/>
            </w:tcBorders>
            <w:shd w:val="clear" w:color="auto" w:fill="auto"/>
            <w:noWrap/>
            <w:vAlign w:val="bottom"/>
            <w:hideMark/>
          </w:tcPr>
          <w:p w:rsidR="00D72286" w:rsidRPr="00D72286" w:rsidRDefault="00D72286" w:rsidP="00D72286">
            <w:pPr>
              <w:spacing w:after="0" w:line="240" w:lineRule="auto"/>
              <w:jc w:val="right"/>
              <w:rPr>
                <w:rFonts w:ascii="Calibri" w:eastAsia="Times New Roman" w:hAnsi="Calibri" w:cs="Calibri"/>
                <w:color w:val="000000"/>
                <w:lang w:eastAsia="ru-RU"/>
              </w:rPr>
            </w:pPr>
            <w:r w:rsidRPr="00D72286">
              <w:rPr>
                <w:rFonts w:ascii="Calibri" w:eastAsia="Times New Roman" w:hAnsi="Calibri" w:cs="Calibri"/>
                <w:color w:val="000000"/>
                <w:lang w:eastAsia="ru-RU"/>
              </w:rPr>
              <w:t>0,00</w:t>
            </w:r>
          </w:p>
        </w:tc>
        <w:tc>
          <w:tcPr>
            <w:tcW w:w="521" w:type="dxa"/>
            <w:tcBorders>
              <w:top w:val="nil"/>
              <w:left w:val="nil"/>
              <w:bottom w:val="nil"/>
              <w:right w:val="nil"/>
            </w:tcBorders>
            <w:shd w:val="clear" w:color="auto" w:fill="auto"/>
            <w:noWrap/>
            <w:vAlign w:val="bottom"/>
            <w:hideMark/>
          </w:tcPr>
          <w:p w:rsidR="00D72286" w:rsidRPr="00D72286" w:rsidRDefault="00D72286" w:rsidP="00D72286">
            <w:pPr>
              <w:spacing w:after="0" w:line="240" w:lineRule="auto"/>
              <w:jc w:val="right"/>
              <w:rPr>
                <w:rFonts w:ascii="Calibri" w:eastAsia="Times New Roman" w:hAnsi="Calibri" w:cs="Calibri"/>
                <w:color w:val="000000"/>
                <w:lang w:eastAsia="ru-RU"/>
              </w:rPr>
            </w:pPr>
            <w:r w:rsidRPr="00D72286">
              <w:rPr>
                <w:rFonts w:ascii="Calibri" w:eastAsia="Times New Roman" w:hAnsi="Calibri" w:cs="Calibri"/>
                <w:color w:val="000000"/>
                <w:lang w:eastAsia="ru-RU"/>
              </w:rPr>
              <w:t>-39459,45</w:t>
            </w:r>
          </w:p>
        </w:tc>
        <w:tc>
          <w:tcPr>
            <w:tcW w:w="521" w:type="dxa"/>
            <w:tcBorders>
              <w:top w:val="nil"/>
              <w:left w:val="nil"/>
              <w:bottom w:val="nil"/>
              <w:right w:val="nil"/>
            </w:tcBorders>
            <w:shd w:val="clear" w:color="auto" w:fill="auto"/>
            <w:noWrap/>
            <w:vAlign w:val="bottom"/>
            <w:hideMark/>
          </w:tcPr>
          <w:p w:rsidR="00D72286" w:rsidRPr="00D72286" w:rsidRDefault="00D72286" w:rsidP="00D72286">
            <w:pPr>
              <w:spacing w:after="0" w:line="240" w:lineRule="auto"/>
              <w:jc w:val="right"/>
              <w:rPr>
                <w:rFonts w:ascii="Calibri" w:eastAsia="Times New Roman" w:hAnsi="Calibri" w:cs="Calibri"/>
                <w:color w:val="000000"/>
                <w:lang w:eastAsia="ru-RU"/>
              </w:rPr>
            </w:pPr>
            <w:r w:rsidRPr="00D72286">
              <w:rPr>
                <w:rFonts w:ascii="Calibri" w:eastAsia="Times New Roman" w:hAnsi="Calibri" w:cs="Calibri"/>
                <w:color w:val="000000"/>
                <w:lang w:eastAsia="ru-RU"/>
              </w:rPr>
              <w:t>-71642,19</w:t>
            </w:r>
          </w:p>
        </w:tc>
        <w:tc>
          <w:tcPr>
            <w:tcW w:w="522" w:type="dxa"/>
            <w:tcBorders>
              <w:top w:val="nil"/>
              <w:left w:val="nil"/>
              <w:bottom w:val="nil"/>
              <w:right w:val="nil"/>
            </w:tcBorders>
            <w:shd w:val="clear" w:color="auto" w:fill="auto"/>
            <w:noWrap/>
            <w:vAlign w:val="bottom"/>
            <w:hideMark/>
          </w:tcPr>
          <w:p w:rsidR="00D72286" w:rsidRPr="00D72286" w:rsidRDefault="00D72286" w:rsidP="00D72286">
            <w:pPr>
              <w:spacing w:after="0" w:line="240" w:lineRule="auto"/>
              <w:jc w:val="right"/>
              <w:rPr>
                <w:rFonts w:ascii="Calibri" w:eastAsia="Times New Roman" w:hAnsi="Calibri" w:cs="Calibri"/>
                <w:color w:val="000000"/>
                <w:lang w:eastAsia="ru-RU"/>
              </w:rPr>
            </w:pPr>
            <w:r w:rsidRPr="00D72286">
              <w:rPr>
                <w:rFonts w:ascii="Calibri" w:eastAsia="Times New Roman" w:hAnsi="Calibri" w:cs="Calibri"/>
                <w:color w:val="000000"/>
                <w:lang w:eastAsia="ru-RU"/>
              </w:rPr>
              <w:t>-107468,31</w:t>
            </w:r>
          </w:p>
        </w:tc>
        <w:tc>
          <w:tcPr>
            <w:tcW w:w="522" w:type="dxa"/>
            <w:tcBorders>
              <w:top w:val="nil"/>
              <w:left w:val="nil"/>
              <w:bottom w:val="nil"/>
              <w:right w:val="nil"/>
            </w:tcBorders>
            <w:shd w:val="clear" w:color="auto" w:fill="auto"/>
            <w:noWrap/>
            <w:vAlign w:val="bottom"/>
            <w:hideMark/>
          </w:tcPr>
          <w:p w:rsidR="00D72286" w:rsidRPr="00D72286" w:rsidRDefault="00D72286" w:rsidP="00D72286">
            <w:pPr>
              <w:spacing w:after="0" w:line="240" w:lineRule="auto"/>
              <w:jc w:val="right"/>
              <w:rPr>
                <w:rFonts w:ascii="Calibri" w:eastAsia="Times New Roman" w:hAnsi="Calibri" w:cs="Calibri"/>
                <w:color w:val="000000"/>
                <w:lang w:eastAsia="ru-RU"/>
              </w:rPr>
            </w:pPr>
            <w:r w:rsidRPr="00D72286">
              <w:rPr>
                <w:rFonts w:ascii="Calibri" w:eastAsia="Times New Roman" w:hAnsi="Calibri" w:cs="Calibri"/>
                <w:color w:val="000000"/>
                <w:lang w:eastAsia="ru-RU"/>
              </w:rPr>
              <w:t>-152002,07</w:t>
            </w:r>
          </w:p>
        </w:tc>
        <w:tc>
          <w:tcPr>
            <w:tcW w:w="522" w:type="dxa"/>
            <w:tcBorders>
              <w:top w:val="nil"/>
              <w:left w:val="nil"/>
              <w:bottom w:val="nil"/>
              <w:right w:val="nil"/>
            </w:tcBorders>
            <w:shd w:val="clear" w:color="auto" w:fill="auto"/>
            <w:noWrap/>
            <w:vAlign w:val="bottom"/>
            <w:hideMark/>
          </w:tcPr>
          <w:p w:rsidR="00D72286" w:rsidRPr="00D72286" w:rsidRDefault="00D72286" w:rsidP="00D72286">
            <w:pPr>
              <w:spacing w:after="0" w:line="240" w:lineRule="auto"/>
              <w:jc w:val="right"/>
              <w:rPr>
                <w:rFonts w:ascii="Calibri" w:eastAsia="Times New Roman" w:hAnsi="Calibri" w:cs="Calibri"/>
                <w:color w:val="000000"/>
                <w:lang w:eastAsia="ru-RU"/>
              </w:rPr>
            </w:pPr>
            <w:r w:rsidRPr="00D72286">
              <w:rPr>
                <w:rFonts w:ascii="Calibri" w:eastAsia="Times New Roman" w:hAnsi="Calibri" w:cs="Calibri"/>
                <w:color w:val="000000"/>
                <w:lang w:eastAsia="ru-RU"/>
              </w:rPr>
              <w:t>-178385,32</w:t>
            </w:r>
          </w:p>
        </w:tc>
        <w:tc>
          <w:tcPr>
            <w:tcW w:w="522" w:type="dxa"/>
            <w:tcBorders>
              <w:top w:val="nil"/>
              <w:left w:val="nil"/>
              <w:bottom w:val="nil"/>
              <w:right w:val="nil"/>
            </w:tcBorders>
            <w:shd w:val="clear" w:color="auto" w:fill="auto"/>
            <w:noWrap/>
            <w:vAlign w:val="bottom"/>
            <w:hideMark/>
          </w:tcPr>
          <w:p w:rsidR="00D72286" w:rsidRPr="00D72286" w:rsidRDefault="00D72286" w:rsidP="00D72286">
            <w:pPr>
              <w:spacing w:after="0" w:line="240" w:lineRule="auto"/>
              <w:jc w:val="right"/>
              <w:rPr>
                <w:rFonts w:ascii="Calibri" w:eastAsia="Times New Roman" w:hAnsi="Calibri" w:cs="Calibri"/>
                <w:color w:val="000000"/>
                <w:lang w:eastAsia="ru-RU"/>
              </w:rPr>
            </w:pPr>
            <w:r w:rsidRPr="00D72286">
              <w:rPr>
                <w:rFonts w:ascii="Calibri" w:eastAsia="Times New Roman" w:hAnsi="Calibri" w:cs="Calibri"/>
                <w:color w:val="000000"/>
                <w:lang w:eastAsia="ru-RU"/>
              </w:rPr>
              <w:t>-157960,58</w:t>
            </w:r>
          </w:p>
        </w:tc>
        <w:tc>
          <w:tcPr>
            <w:tcW w:w="500" w:type="dxa"/>
            <w:tcBorders>
              <w:top w:val="nil"/>
              <w:left w:val="nil"/>
              <w:bottom w:val="nil"/>
              <w:right w:val="nil"/>
            </w:tcBorders>
            <w:shd w:val="clear" w:color="auto" w:fill="auto"/>
            <w:noWrap/>
            <w:vAlign w:val="bottom"/>
            <w:hideMark/>
          </w:tcPr>
          <w:p w:rsidR="00D72286" w:rsidRPr="00D72286" w:rsidRDefault="00D72286" w:rsidP="00D72286">
            <w:pPr>
              <w:spacing w:after="0" w:line="240" w:lineRule="auto"/>
              <w:jc w:val="right"/>
              <w:rPr>
                <w:rFonts w:ascii="Calibri" w:eastAsia="Times New Roman" w:hAnsi="Calibri" w:cs="Calibri"/>
                <w:color w:val="000000"/>
                <w:lang w:eastAsia="ru-RU"/>
              </w:rPr>
            </w:pPr>
            <w:r w:rsidRPr="00D72286">
              <w:rPr>
                <w:rFonts w:ascii="Calibri" w:eastAsia="Times New Roman" w:hAnsi="Calibri" w:cs="Calibri"/>
                <w:color w:val="000000"/>
                <w:lang w:eastAsia="ru-RU"/>
              </w:rPr>
              <w:t>234457,13</w:t>
            </w:r>
          </w:p>
        </w:tc>
        <w:tc>
          <w:tcPr>
            <w:tcW w:w="500" w:type="dxa"/>
            <w:tcBorders>
              <w:top w:val="nil"/>
              <w:left w:val="nil"/>
              <w:bottom w:val="nil"/>
              <w:right w:val="nil"/>
            </w:tcBorders>
            <w:shd w:val="clear" w:color="auto" w:fill="auto"/>
            <w:noWrap/>
            <w:vAlign w:val="bottom"/>
            <w:hideMark/>
          </w:tcPr>
          <w:p w:rsidR="00D72286" w:rsidRPr="00D72286" w:rsidRDefault="00D72286" w:rsidP="00D72286">
            <w:pPr>
              <w:spacing w:after="0" w:line="240" w:lineRule="auto"/>
              <w:jc w:val="right"/>
              <w:rPr>
                <w:rFonts w:ascii="Calibri" w:eastAsia="Times New Roman" w:hAnsi="Calibri" w:cs="Calibri"/>
                <w:color w:val="000000"/>
                <w:lang w:eastAsia="ru-RU"/>
              </w:rPr>
            </w:pPr>
            <w:r w:rsidRPr="00D72286">
              <w:rPr>
                <w:rFonts w:ascii="Calibri" w:eastAsia="Times New Roman" w:hAnsi="Calibri" w:cs="Calibri"/>
                <w:color w:val="000000"/>
                <w:lang w:eastAsia="ru-RU"/>
              </w:rPr>
              <w:t>390999,25</w:t>
            </w:r>
          </w:p>
        </w:tc>
        <w:tc>
          <w:tcPr>
            <w:tcW w:w="500" w:type="dxa"/>
            <w:tcBorders>
              <w:top w:val="nil"/>
              <w:left w:val="nil"/>
              <w:bottom w:val="nil"/>
              <w:right w:val="nil"/>
            </w:tcBorders>
            <w:shd w:val="clear" w:color="auto" w:fill="auto"/>
            <w:noWrap/>
            <w:vAlign w:val="bottom"/>
            <w:hideMark/>
          </w:tcPr>
          <w:p w:rsidR="00D72286" w:rsidRPr="00D72286" w:rsidRDefault="00D72286" w:rsidP="00D72286">
            <w:pPr>
              <w:spacing w:after="0" w:line="240" w:lineRule="auto"/>
              <w:jc w:val="right"/>
              <w:rPr>
                <w:rFonts w:ascii="Calibri" w:eastAsia="Times New Roman" w:hAnsi="Calibri" w:cs="Calibri"/>
                <w:color w:val="000000"/>
                <w:lang w:eastAsia="ru-RU"/>
              </w:rPr>
            </w:pPr>
            <w:r w:rsidRPr="00D72286">
              <w:rPr>
                <w:rFonts w:ascii="Calibri" w:eastAsia="Times New Roman" w:hAnsi="Calibri" w:cs="Calibri"/>
                <w:color w:val="000000"/>
                <w:lang w:eastAsia="ru-RU"/>
              </w:rPr>
              <w:t>395855,52</w:t>
            </w:r>
          </w:p>
        </w:tc>
        <w:tc>
          <w:tcPr>
            <w:tcW w:w="500" w:type="dxa"/>
            <w:tcBorders>
              <w:top w:val="nil"/>
              <w:left w:val="nil"/>
              <w:bottom w:val="nil"/>
              <w:right w:val="nil"/>
            </w:tcBorders>
            <w:shd w:val="clear" w:color="auto" w:fill="auto"/>
            <w:noWrap/>
            <w:vAlign w:val="bottom"/>
            <w:hideMark/>
          </w:tcPr>
          <w:p w:rsidR="00D72286" w:rsidRPr="00D72286" w:rsidRDefault="00D72286" w:rsidP="00D72286">
            <w:pPr>
              <w:spacing w:after="0" w:line="240" w:lineRule="auto"/>
              <w:jc w:val="right"/>
              <w:rPr>
                <w:rFonts w:ascii="Calibri" w:eastAsia="Times New Roman" w:hAnsi="Calibri" w:cs="Calibri"/>
                <w:color w:val="000000"/>
                <w:lang w:eastAsia="ru-RU"/>
              </w:rPr>
            </w:pPr>
            <w:r w:rsidRPr="00D72286">
              <w:rPr>
                <w:rFonts w:ascii="Calibri" w:eastAsia="Times New Roman" w:hAnsi="Calibri" w:cs="Calibri"/>
                <w:color w:val="000000"/>
                <w:lang w:eastAsia="ru-RU"/>
              </w:rPr>
              <w:t>400215,66</w:t>
            </w:r>
          </w:p>
        </w:tc>
        <w:tc>
          <w:tcPr>
            <w:tcW w:w="511" w:type="dxa"/>
            <w:tcBorders>
              <w:top w:val="nil"/>
              <w:left w:val="nil"/>
              <w:bottom w:val="nil"/>
              <w:right w:val="nil"/>
            </w:tcBorders>
            <w:shd w:val="clear" w:color="auto" w:fill="auto"/>
            <w:noWrap/>
            <w:vAlign w:val="bottom"/>
            <w:hideMark/>
          </w:tcPr>
          <w:p w:rsidR="00D72286" w:rsidRPr="00D72286" w:rsidRDefault="00D72286" w:rsidP="00D72286">
            <w:pPr>
              <w:spacing w:after="0" w:line="240" w:lineRule="auto"/>
              <w:jc w:val="right"/>
              <w:rPr>
                <w:rFonts w:ascii="Calibri" w:eastAsia="Times New Roman" w:hAnsi="Calibri" w:cs="Calibri"/>
                <w:color w:val="000000"/>
                <w:lang w:eastAsia="ru-RU"/>
              </w:rPr>
            </w:pPr>
            <w:r w:rsidRPr="00D72286">
              <w:rPr>
                <w:rFonts w:ascii="Calibri" w:eastAsia="Times New Roman" w:hAnsi="Calibri" w:cs="Calibri"/>
                <w:color w:val="000000"/>
                <w:lang w:eastAsia="ru-RU"/>
              </w:rPr>
              <w:t>404128,08</w:t>
            </w:r>
          </w:p>
        </w:tc>
        <w:tc>
          <w:tcPr>
            <w:tcW w:w="500" w:type="dxa"/>
            <w:tcBorders>
              <w:top w:val="nil"/>
              <w:left w:val="nil"/>
              <w:bottom w:val="nil"/>
              <w:right w:val="nil"/>
            </w:tcBorders>
            <w:shd w:val="clear" w:color="auto" w:fill="auto"/>
            <w:noWrap/>
            <w:vAlign w:val="bottom"/>
            <w:hideMark/>
          </w:tcPr>
          <w:p w:rsidR="00D72286" w:rsidRPr="00D72286" w:rsidRDefault="00D72286" w:rsidP="00D72286">
            <w:pPr>
              <w:spacing w:after="0" w:line="240" w:lineRule="auto"/>
              <w:jc w:val="right"/>
              <w:rPr>
                <w:rFonts w:ascii="Calibri" w:eastAsia="Times New Roman" w:hAnsi="Calibri" w:cs="Calibri"/>
                <w:color w:val="000000"/>
                <w:lang w:eastAsia="ru-RU"/>
              </w:rPr>
            </w:pPr>
            <w:r w:rsidRPr="00D72286">
              <w:rPr>
                <w:rFonts w:ascii="Calibri" w:eastAsia="Times New Roman" w:hAnsi="Calibri" w:cs="Calibri"/>
                <w:color w:val="000000"/>
                <w:lang w:eastAsia="ru-RU"/>
              </w:rPr>
              <w:t>407636,91</w:t>
            </w:r>
          </w:p>
        </w:tc>
        <w:tc>
          <w:tcPr>
            <w:tcW w:w="500" w:type="dxa"/>
            <w:tcBorders>
              <w:top w:val="nil"/>
              <w:left w:val="nil"/>
              <w:bottom w:val="nil"/>
              <w:right w:val="nil"/>
            </w:tcBorders>
            <w:shd w:val="clear" w:color="auto" w:fill="auto"/>
            <w:noWrap/>
            <w:vAlign w:val="bottom"/>
            <w:hideMark/>
          </w:tcPr>
          <w:p w:rsidR="00D72286" w:rsidRPr="00D72286" w:rsidRDefault="00D72286" w:rsidP="00D72286">
            <w:pPr>
              <w:spacing w:after="0" w:line="240" w:lineRule="auto"/>
              <w:jc w:val="right"/>
              <w:rPr>
                <w:rFonts w:ascii="Calibri" w:eastAsia="Times New Roman" w:hAnsi="Calibri" w:cs="Calibri"/>
                <w:color w:val="000000"/>
                <w:lang w:eastAsia="ru-RU"/>
              </w:rPr>
            </w:pPr>
            <w:r w:rsidRPr="00D72286">
              <w:rPr>
                <w:rFonts w:ascii="Calibri" w:eastAsia="Times New Roman" w:hAnsi="Calibri" w:cs="Calibri"/>
                <w:color w:val="000000"/>
                <w:lang w:eastAsia="ru-RU"/>
              </w:rPr>
              <w:t>410782,27</w:t>
            </w:r>
          </w:p>
        </w:tc>
        <w:tc>
          <w:tcPr>
            <w:tcW w:w="578" w:type="dxa"/>
            <w:tcBorders>
              <w:top w:val="nil"/>
              <w:left w:val="nil"/>
              <w:bottom w:val="nil"/>
              <w:right w:val="nil"/>
            </w:tcBorders>
            <w:shd w:val="clear" w:color="auto" w:fill="auto"/>
            <w:noWrap/>
            <w:vAlign w:val="bottom"/>
            <w:hideMark/>
          </w:tcPr>
          <w:p w:rsidR="00D72286" w:rsidRPr="00D72286" w:rsidRDefault="00D72286" w:rsidP="00D72286">
            <w:pPr>
              <w:spacing w:after="0" w:line="240" w:lineRule="auto"/>
              <w:jc w:val="right"/>
              <w:rPr>
                <w:rFonts w:ascii="Calibri" w:eastAsia="Times New Roman" w:hAnsi="Calibri" w:cs="Calibri"/>
                <w:color w:val="000000"/>
                <w:lang w:eastAsia="ru-RU"/>
              </w:rPr>
            </w:pPr>
            <w:r w:rsidRPr="00D72286">
              <w:rPr>
                <w:rFonts w:ascii="Calibri" w:eastAsia="Times New Roman" w:hAnsi="Calibri" w:cs="Calibri"/>
                <w:color w:val="000000"/>
                <w:lang w:eastAsia="ru-RU"/>
              </w:rPr>
              <w:t>413600,54</w:t>
            </w:r>
          </w:p>
        </w:tc>
        <w:tc>
          <w:tcPr>
            <w:tcW w:w="578" w:type="dxa"/>
            <w:tcBorders>
              <w:top w:val="nil"/>
              <w:left w:val="nil"/>
              <w:bottom w:val="nil"/>
              <w:right w:val="nil"/>
            </w:tcBorders>
            <w:shd w:val="clear" w:color="auto" w:fill="auto"/>
            <w:noWrap/>
            <w:vAlign w:val="bottom"/>
            <w:hideMark/>
          </w:tcPr>
          <w:p w:rsidR="00D72286" w:rsidRPr="00D72286" w:rsidRDefault="00D72286" w:rsidP="00D72286">
            <w:pPr>
              <w:spacing w:after="0" w:line="240" w:lineRule="auto"/>
              <w:jc w:val="right"/>
              <w:rPr>
                <w:rFonts w:ascii="Calibri" w:eastAsia="Times New Roman" w:hAnsi="Calibri" w:cs="Calibri"/>
                <w:color w:val="000000"/>
                <w:lang w:eastAsia="ru-RU"/>
              </w:rPr>
            </w:pPr>
            <w:r w:rsidRPr="00D72286">
              <w:rPr>
                <w:rFonts w:ascii="Calibri" w:eastAsia="Times New Roman" w:hAnsi="Calibri" w:cs="Calibri"/>
                <w:color w:val="000000"/>
                <w:lang w:eastAsia="ru-RU"/>
              </w:rPr>
              <w:t>416124,72</w:t>
            </w:r>
          </w:p>
        </w:tc>
        <w:tc>
          <w:tcPr>
            <w:tcW w:w="500" w:type="dxa"/>
            <w:tcBorders>
              <w:top w:val="nil"/>
              <w:left w:val="nil"/>
              <w:bottom w:val="nil"/>
              <w:right w:val="nil"/>
            </w:tcBorders>
            <w:shd w:val="clear" w:color="auto" w:fill="auto"/>
            <w:noWrap/>
            <w:vAlign w:val="bottom"/>
            <w:hideMark/>
          </w:tcPr>
          <w:p w:rsidR="00D72286" w:rsidRPr="00D72286" w:rsidRDefault="00D72286" w:rsidP="00D72286">
            <w:pPr>
              <w:spacing w:after="0" w:line="240" w:lineRule="auto"/>
              <w:jc w:val="right"/>
              <w:rPr>
                <w:rFonts w:ascii="Calibri" w:eastAsia="Times New Roman" w:hAnsi="Calibri" w:cs="Calibri"/>
                <w:color w:val="000000"/>
                <w:lang w:eastAsia="ru-RU"/>
              </w:rPr>
            </w:pPr>
            <w:r w:rsidRPr="00D72286">
              <w:rPr>
                <w:rFonts w:ascii="Calibri" w:eastAsia="Times New Roman" w:hAnsi="Calibri" w:cs="Calibri"/>
                <w:color w:val="000000"/>
                <w:lang w:eastAsia="ru-RU"/>
              </w:rPr>
              <w:t>418384,65</w:t>
            </w:r>
          </w:p>
        </w:tc>
      </w:tr>
    </w:tbl>
    <w:p w:rsidR="00D83835" w:rsidRPr="00D83835" w:rsidRDefault="00B50DEB" w:rsidP="00B50DEB">
      <w:pPr>
        <w:tabs>
          <w:tab w:val="left" w:pos="11340"/>
        </w:tabs>
        <w:rPr>
          <w:rFonts w:ascii="Times New Roman" w:eastAsia="Calibri" w:hAnsi="Times New Roman" w:cs="Times New Roman"/>
          <w:sz w:val="24"/>
          <w:szCs w:val="24"/>
        </w:rPr>
      </w:pPr>
      <w:r>
        <w:rPr>
          <w:rFonts w:ascii="Times New Roman" w:eastAsia="Calibri" w:hAnsi="Times New Roman" w:cs="Times New Roman"/>
          <w:sz w:val="24"/>
          <w:szCs w:val="24"/>
        </w:rPr>
        <w:tab/>
      </w:r>
      <w:r w:rsidR="00D83835" w:rsidRPr="00D83835">
        <w:rPr>
          <w:rFonts w:ascii="Times New Roman" w:eastAsia="Calibri" w:hAnsi="Times New Roman" w:cs="Times New Roman"/>
          <w:sz w:val="24"/>
          <w:szCs w:val="24"/>
        </w:rPr>
        <w:tab/>
        <w:t xml:space="preserve"> </w:t>
      </w:r>
    </w:p>
    <w:p w:rsidR="00D83835" w:rsidRPr="00D83835" w:rsidRDefault="00B50DEB" w:rsidP="00CD6382">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rsidR="00D83835" w:rsidRPr="00D83835" w:rsidRDefault="00D83835" w:rsidP="00D83835">
      <w:pPr>
        <w:tabs>
          <w:tab w:val="left" w:pos="0"/>
        </w:tabs>
        <w:spacing w:line="360" w:lineRule="auto"/>
        <w:jc w:val="both"/>
        <w:rPr>
          <w:rFonts w:ascii="Times New Roman" w:eastAsia="Calibri" w:hAnsi="Times New Roman" w:cs="Times New Roman"/>
          <w:sz w:val="24"/>
          <w:szCs w:val="24"/>
        </w:rPr>
        <w:sectPr w:rsidR="00D83835" w:rsidRPr="00D83835" w:rsidSect="00654A76">
          <w:pgSz w:w="15840" w:h="12240" w:orient="landscape"/>
          <w:pgMar w:top="1134" w:right="850" w:bottom="1134" w:left="1701" w:header="720" w:footer="720" w:gutter="0"/>
          <w:cols w:space="720"/>
        </w:sectPr>
      </w:pPr>
    </w:p>
    <w:p w:rsidR="00D83835" w:rsidRPr="00D83835" w:rsidRDefault="00D83835" w:rsidP="00D83835">
      <w:pPr>
        <w:tabs>
          <w:tab w:val="left" w:pos="0"/>
        </w:tabs>
        <w:spacing w:line="360" w:lineRule="auto"/>
        <w:jc w:val="both"/>
        <w:rPr>
          <w:rFonts w:ascii="Times New Roman" w:eastAsia="Calibri" w:hAnsi="Times New Roman" w:cs="Times New Roman"/>
          <w:sz w:val="24"/>
          <w:szCs w:val="24"/>
        </w:rPr>
      </w:pPr>
      <w:r w:rsidRPr="00D83835">
        <w:rPr>
          <w:rFonts w:ascii="Times New Roman" w:eastAsia="Calibri" w:hAnsi="Times New Roman" w:cs="Times New Roman"/>
          <w:sz w:val="24"/>
          <w:szCs w:val="24"/>
        </w:rPr>
        <w:lastRenderedPageBreak/>
        <w:t>На рис. 6.1, приведен график чистых дисконтированных доходов нарастающим</w:t>
      </w:r>
      <w:r w:rsidR="00CD6382">
        <w:rPr>
          <w:rFonts w:ascii="Times New Roman" w:eastAsia="Calibri" w:hAnsi="Times New Roman" w:cs="Times New Roman"/>
          <w:sz w:val="24"/>
          <w:szCs w:val="24"/>
        </w:rPr>
        <w:t xml:space="preserve"> итогом в соответствии с таблицой</w:t>
      </w:r>
      <w:r w:rsidRPr="00D83835">
        <w:rPr>
          <w:rFonts w:ascii="Times New Roman" w:eastAsia="Calibri" w:hAnsi="Times New Roman" w:cs="Times New Roman"/>
          <w:sz w:val="24"/>
          <w:szCs w:val="24"/>
        </w:rPr>
        <w:t xml:space="preserve"> 6.13</w:t>
      </w:r>
      <w:r w:rsidR="00CD6382">
        <w:rPr>
          <w:rFonts w:ascii="Times New Roman" w:eastAsia="Calibri" w:hAnsi="Times New Roman" w:cs="Times New Roman"/>
          <w:sz w:val="24"/>
          <w:szCs w:val="24"/>
        </w:rPr>
        <w:t>.</w:t>
      </w:r>
    </w:p>
    <w:p w:rsidR="00D83835" w:rsidRPr="00D83835" w:rsidRDefault="00D72286" w:rsidP="00D83835">
      <w:pPr>
        <w:tabs>
          <w:tab w:val="left" w:pos="0"/>
        </w:tabs>
        <w:jc w:val="both"/>
        <w:rPr>
          <w:rFonts w:ascii="Times New Roman" w:eastAsia="Calibri" w:hAnsi="Times New Roman" w:cs="Times New Roman"/>
          <w:sz w:val="24"/>
          <w:szCs w:val="24"/>
        </w:rPr>
      </w:pPr>
      <w:r w:rsidRPr="00D72286">
        <w:rPr>
          <w:rFonts w:ascii="Times New Roman" w:eastAsia="Calibri" w:hAnsi="Times New Roman" w:cs="Times New Roman"/>
          <w:noProof/>
          <w:sz w:val="24"/>
          <w:szCs w:val="24"/>
          <w:lang w:eastAsia="ru-RU"/>
        </w:rPr>
        <w:drawing>
          <wp:inline distT="0" distB="0" distL="0" distR="0">
            <wp:extent cx="5940425" cy="3842362"/>
            <wp:effectExtent l="19050" t="0" r="22225" b="5738"/>
            <wp:docPr id="2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8"/>
              </a:graphicData>
            </a:graphic>
          </wp:inline>
        </w:drawing>
      </w:r>
    </w:p>
    <w:p w:rsidR="00D83835" w:rsidRPr="00D83835" w:rsidRDefault="00D83835" w:rsidP="00F1608A">
      <w:pPr>
        <w:tabs>
          <w:tab w:val="left" w:pos="0"/>
        </w:tabs>
        <w:spacing w:line="360" w:lineRule="auto"/>
        <w:jc w:val="center"/>
        <w:rPr>
          <w:rFonts w:ascii="Times New Roman" w:eastAsia="Calibri" w:hAnsi="Times New Roman" w:cs="Times New Roman"/>
          <w:sz w:val="24"/>
          <w:szCs w:val="24"/>
        </w:rPr>
      </w:pPr>
      <w:r w:rsidRPr="00D83835">
        <w:rPr>
          <w:rFonts w:ascii="Times New Roman" w:eastAsia="Calibri" w:hAnsi="Times New Roman" w:cs="Times New Roman"/>
          <w:sz w:val="24"/>
          <w:szCs w:val="24"/>
        </w:rPr>
        <w:t>Рис.6.1</w:t>
      </w:r>
    </w:p>
    <w:p w:rsidR="00D83835" w:rsidRPr="00D83835" w:rsidRDefault="00D83835" w:rsidP="00D83835">
      <w:pPr>
        <w:tabs>
          <w:tab w:val="left" w:pos="1335"/>
        </w:tabs>
        <w:spacing w:line="360" w:lineRule="auto"/>
        <w:jc w:val="both"/>
        <w:rPr>
          <w:rFonts w:ascii="Times New Roman" w:eastAsia="Calibri" w:hAnsi="Times New Roman" w:cs="Times New Roman"/>
          <w:sz w:val="24"/>
          <w:szCs w:val="24"/>
        </w:rPr>
      </w:pPr>
      <w:r w:rsidRPr="00D83835">
        <w:rPr>
          <w:rFonts w:ascii="Times New Roman" w:eastAsia="Calibri" w:hAnsi="Times New Roman" w:cs="Times New Roman"/>
          <w:sz w:val="24"/>
          <w:szCs w:val="24"/>
        </w:rPr>
        <w:t>Положительное значение суммарного ЧДД проекта является необходимым условием его эффективности.</w:t>
      </w:r>
    </w:p>
    <w:p w:rsidR="00D83835" w:rsidRPr="00D83835" w:rsidRDefault="00D83835" w:rsidP="00D83835">
      <w:pPr>
        <w:tabs>
          <w:tab w:val="left" w:pos="1335"/>
        </w:tabs>
        <w:spacing w:line="360" w:lineRule="auto"/>
        <w:ind w:firstLine="567"/>
        <w:jc w:val="both"/>
        <w:rPr>
          <w:rFonts w:ascii="Times New Roman" w:eastAsia="Calibri" w:hAnsi="Times New Roman" w:cs="Times New Roman"/>
          <w:sz w:val="24"/>
          <w:szCs w:val="24"/>
        </w:rPr>
      </w:pPr>
    </w:p>
    <w:p w:rsidR="00D83835" w:rsidRPr="00D83835" w:rsidRDefault="00D83835" w:rsidP="00D83835">
      <w:pPr>
        <w:tabs>
          <w:tab w:val="left" w:pos="1335"/>
        </w:tabs>
        <w:spacing w:line="360" w:lineRule="auto"/>
        <w:ind w:firstLine="567"/>
        <w:jc w:val="both"/>
        <w:rPr>
          <w:rFonts w:ascii="Times New Roman" w:eastAsia="Calibri" w:hAnsi="Times New Roman" w:cs="Times New Roman"/>
          <w:sz w:val="24"/>
          <w:szCs w:val="24"/>
        </w:rPr>
      </w:pPr>
      <w:r w:rsidRPr="00D83835">
        <w:rPr>
          <w:rFonts w:ascii="Times New Roman" w:eastAsia="Calibri" w:hAnsi="Times New Roman" w:cs="Times New Roman"/>
          <w:sz w:val="24"/>
          <w:szCs w:val="24"/>
        </w:rPr>
        <w:t xml:space="preserve">В результате расчётов показатели </w:t>
      </w:r>
      <w:r w:rsidRPr="00D83835">
        <w:rPr>
          <w:rFonts w:ascii="Times New Roman" w:eastAsia="Calibri" w:hAnsi="Times New Roman" w:cs="Times New Roman"/>
          <w:sz w:val="24"/>
          <w:szCs w:val="24"/>
          <w:lang w:val="en-US"/>
        </w:rPr>
        <w:t>NPV</w:t>
      </w:r>
      <w:r w:rsidRPr="00D83835">
        <w:rPr>
          <w:rFonts w:ascii="Times New Roman" w:eastAsia="Calibri" w:hAnsi="Times New Roman" w:cs="Times New Roman"/>
          <w:sz w:val="24"/>
          <w:szCs w:val="24"/>
        </w:rPr>
        <w:t xml:space="preserve"> (ЧДД) по </w:t>
      </w:r>
      <w:r w:rsidR="00CD6382">
        <w:rPr>
          <w:rFonts w:ascii="Times New Roman" w:eastAsia="Calibri" w:hAnsi="Times New Roman" w:cs="Times New Roman"/>
          <w:sz w:val="24"/>
          <w:szCs w:val="24"/>
        </w:rPr>
        <w:t>моему</w:t>
      </w:r>
      <w:r w:rsidRPr="00D83835">
        <w:rPr>
          <w:rFonts w:ascii="Times New Roman" w:eastAsia="Calibri" w:hAnsi="Times New Roman" w:cs="Times New Roman"/>
          <w:sz w:val="24"/>
          <w:szCs w:val="24"/>
        </w:rPr>
        <w:t xml:space="preserve"> варианту составляют: </w:t>
      </w:r>
    </w:p>
    <w:p w:rsidR="00D83835" w:rsidRPr="00D83835" w:rsidRDefault="00D83835" w:rsidP="00D83835">
      <w:pPr>
        <w:tabs>
          <w:tab w:val="left" w:pos="1335"/>
        </w:tabs>
        <w:spacing w:line="360" w:lineRule="auto"/>
        <w:jc w:val="both"/>
        <w:rPr>
          <w:rFonts w:ascii="Times New Roman" w:eastAsia="Calibri" w:hAnsi="Times New Roman" w:cs="Times New Roman"/>
          <w:sz w:val="24"/>
          <w:szCs w:val="24"/>
        </w:rPr>
      </w:pPr>
      <w:r w:rsidRPr="00D83835">
        <w:rPr>
          <w:rFonts w:ascii="Times New Roman" w:eastAsia="Calibri" w:hAnsi="Times New Roman" w:cs="Times New Roman"/>
          <w:sz w:val="24"/>
          <w:szCs w:val="24"/>
        </w:rPr>
        <w:t>ЧДД</w:t>
      </w:r>
      <w:r w:rsidRPr="00D83835">
        <w:rPr>
          <w:rFonts w:ascii="Times New Roman" w:eastAsia="Calibri" w:hAnsi="Times New Roman" w:cs="Times New Roman"/>
          <w:sz w:val="24"/>
          <w:szCs w:val="24"/>
          <w:vertAlign w:val="subscript"/>
        </w:rPr>
        <w:t xml:space="preserve">  </w:t>
      </w:r>
      <w:r w:rsidRPr="00D83835">
        <w:rPr>
          <w:rFonts w:ascii="Times New Roman" w:eastAsia="Calibri" w:hAnsi="Times New Roman" w:cs="Times New Roman"/>
          <w:sz w:val="24"/>
          <w:szCs w:val="24"/>
        </w:rPr>
        <w:t xml:space="preserve">=  </w:t>
      </w:r>
      <w:r w:rsidR="00D20243" w:rsidRPr="00D20243">
        <w:rPr>
          <w:rFonts w:ascii="Times New Roman" w:eastAsia="Calibri" w:hAnsi="Times New Roman" w:cs="Times New Roman"/>
          <w:sz w:val="24"/>
          <w:szCs w:val="24"/>
        </w:rPr>
        <w:t>418</w:t>
      </w:r>
      <w:r w:rsidRPr="00D83835">
        <w:rPr>
          <w:rFonts w:ascii="Times New Roman" w:eastAsia="Calibri" w:hAnsi="Times New Roman" w:cs="Times New Roman"/>
          <w:sz w:val="24"/>
          <w:szCs w:val="24"/>
        </w:rPr>
        <w:t xml:space="preserve"> </w:t>
      </w:r>
      <w:r w:rsidR="00D20243" w:rsidRPr="007D698B">
        <w:rPr>
          <w:rFonts w:ascii="Times New Roman" w:eastAsia="Calibri" w:hAnsi="Times New Roman" w:cs="Times New Roman"/>
          <w:sz w:val="24"/>
          <w:szCs w:val="24"/>
        </w:rPr>
        <w:t>384</w:t>
      </w:r>
      <w:r w:rsidRPr="00D83835">
        <w:rPr>
          <w:rFonts w:ascii="Times New Roman" w:eastAsia="Calibri" w:hAnsi="Times New Roman" w:cs="Times New Roman"/>
          <w:sz w:val="24"/>
          <w:szCs w:val="24"/>
        </w:rPr>
        <w:t>,</w:t>
      </w:r>
      <w:r w:rsidR="00D20243" w:rsidRPr="007D698B">
        <w:rPr>
          <w:rFonts w:ascii="Times New Roman" w:eastAsia="Calibri" w:hAnsi="Times New Roman" w:cs="Times New Roman"/>
          <w:sz w:val="24"/>
          <w:szCs w:val="24"/>
        </w:rPr>
        <w:t>65</w:t>
      </w:r>
      <w:r w:rsidRPr="00D83835">
        <w:rPr>
          <w:rFonts w:ascii="Times New Roman" w:eastAsia="Calibri" w:hAnsi="Times New Roman" w:cs="Times New Roman"/>
          <w:sz w:val="24"/>
          <w:szCs w:val="24"/>
        </w:rPr>
        <w:t xml:space="preserve"> руб.</w:t>
      </w:r>
    </w:p>
    <w:p w:rsidR="00F1608A" w:rsidRPr="00D83835" w:rsidRDefault="00F1608A" w:rsidP="00D83835">
      <w:pPr>
        <w:tabs>
          <w:tab w:val="left" w:pos="1335"/>
        </w:tabs>
        <w:spacing w:line="360" w:lineRule="auto"/>
        <w:jc w:val="both"/>
        <w:rPr>
          <w:rFonts w:ascii="Times New Roman" w:eastAsia="Calibri" w:hAnsi="Times New Roman" w:cs="Times New Roman"/>
          <w:sz w:val="24"/>
          <w:szCs w:val="24"/>
        </w:rPr>
      </w:pPr>
    </w:p>
    <w:p w:rsidR="00D83835" w:rsidRPr="00F1608A" w:rsidRDefault="00D83835" w:rsidP="00F1608A">
      <w:pPr>
        <w:tabs>
          <w:tab w:val="left" w:pos="1335"/>
        </w:tabs>
        <w:spacing w:line="360" w:lineRule="auto"/>
        <w:ind w:firstLine="567"/>
        <w:jc w:val="center"/>
        <w:rPr>
          <w:rFonts w:ascii="Times New Roman" w:eastAsia="Calibri" w:hAnsi="Times New Roman" w:cs="Times New Roman"/>
          <w:b/>
          <w:sz w:val="24"/>
          <w:szCs w:val="24"/>
        </w:rPr>
      </w:pPr>
      <w:r w:rsidRPr="00F1608A">
        <w:rPr>
          <w:rFonts w:ascii="Times New Roman" w:eastAsia="Calibri" w:hAnsi="Times New Roman" w:cs="Times New Roman"/>
          <w:b/>
          <w:sz w:val="24"/>
          <w:szCs w:val="24"/>
        </w:rPr>
        <w:t>6.</w:t>
      </w:r>
      <w:r w:rsidR="00462A56">
        <w:rPr>
          <w:rFonts w:ascii="Times New Roman" w:eastAsia="Calibri" w:hAnsi="Times New Roman" w:cs="Times New Roman"/>
          <w:b/>
          <w:sz w:val="24"/>
          <w:szCs w:val="24"/>
        </w:rPr>
        <w:t>5</w:t>
      </w:r>
      <w:r w:rsidRPr="00F1608A">
        <w:rPr>
          <w:rFonts w:ascii="Times New Roman" w:eastAsia="Calibri" w:hAnsi="Times New Roman" w:cs="Times New Roman"/>
          <w:b/>
          <w:sz w:val="24"/>
          <w:szCs w:val="24"/>
        </w:rPr>
        <w:t>.2.Внутренняя норма доходности проекта</w:t>
      </w:r>
    </w:p>
    <w:p w:rsidR="00D83835" w:rsidRPr="00D83835" w:rsidRDefault="00D83835" w:rsidP="00D83835">
      <w:pPr>
        <w:tabs>
          <w:tab w:val="left" w:pos="1335"/>
        </w:tabs>
        <w:spacing w:line="360" w:lineRule="auto"/>
        <w:ind w:firstLine="567"/>
        <w:jc w:val="both"/>
        <w:rPr>
          <w:rFonts w:ascii="Times New Roman" w:eastAsia="Calibri" w:hAnsi="Times New Roman" w:cs="Times New Roman"/>
          <w:sz w:val="24"/>
          <w:szCs w:val="24"/>
        </w:rPr>
      </w:pPr>
      <w:r w:rsidRPr="00D83835">
        <w:rPr>
          <w:rFonts w:ascii="Times New Roman" w:eastAsia="Calibri" w:hAnsi="Times New Roman" w:cs="Times New Roman"/>
          <w:sz w:val="24"/>
          <w:szCs w:val="24"/>
        </w:rPr>
        <w:t xml:space="preserve">Внутренняя норма доходности проекта определяется как норма доходности, при которой дисконтированная стоимость притоков наличности равна приведенной стоимости оттоков, т.е. коэффициент, при котором дисконтированная стоимость чистых поступлений от инвестиционного проекта равна дисконтированной стоимости инвестиций, а величина чистой текущей стоимости равна нулю, - все затраты окупаются. Иначе говоря, при начислении на сумму инвестиций процентов по ставке, равной внутренней норме </w:t>
      </w:r>
      <w:r w:rsidRPr="00D83835">
        <w:rPr>
          <w:rFonts w:ascii="Times New Roman" w:eastAsia="Calibri" w:hAnsi="Times New Roman" w:cs="Times New Roman"/>
          <w:sz w:val="24"/>
          <w:szCs w:val="24"/>
        </w:rPr>
        <w:lastRenderedPageBreak/>
        <w:t>прибыли, обеспечивается получение распределенного во времени дохода, эквивалентного инвестициям.</w:t>
      </w:r>
    </w:p>
    <w:p w:rsidR="00D83835" w:rsidRPr="00D83835" w:rsidRDefault="00D83835" w:rsidP="00D83835">
      <w:pPr>
        <w:tabs>
          <w:tab w:val="left" w:pos="1335"/>
        </w:tabs>
        <w:spacing w:line="360" w:lineRule="auto"/>
        <w:ind w:firstLine="567"/>
        <w:jc w:val="both"/>
        <w:rPr>
          <w:rFonts w:ascii="Times New Roman" w:eastAsia="Calibri" w:hAnsi="Times New Roman" w:cs="Times New Roman"/>
          <w:sz w:val="24"/>
          <w:szCs w:val="24"/>
        </w:rPr>
      </w:pPr>
      <w:r w:rsidRPr="00D83835">
        <w:rPr>
          <w:rFonts w:ascii="Times New Roman" w:eastAsia="Calibri" w:hAnsi="Times New Roman" w:cs="Times New Roman"/>
          <w:sz w:val="24"/>
          <w:szCs w:val="24"/>
        </w:rPr>
        <w:t xml:space="preserve">Внутренней нормой доходности называется такое положительное число IRR, что при норме дисконта </w:t>
      </w:r>
      <w:r w:rsidRPr="00D83835">
        <w:rPr>
          <w:rFonts w:ascii="Times New Roman" w:eastAsia="Calibri" w:hAnsi="Times New Roman" w:cs="Times New Roman"/>
          <w:sz w:val="24"/>
          <w:szCs w:val="24"/>
          <w:lang w:val="en-US"/>
        </w:rPr>
        <w:t>r</w:t>
      </w:r>
      <w:r w:rsidRPr="00D83835">
        <w:rPr>
          <w:rFonts w:ascii="Times New Roman" w:eastAsia="Calibri" w:hAnsi="Times New Roman" w:cs="Times New Roman"/>
          <w:sz w:val="24"/>
          <w:szCs w:val="24"/>
        </w:rPr>
        <w:t xml:space="preserve"> = IRR чистый дисконтированный доход проекта обращается в ноль, при всех меньших значениях IRR  положителен. Если не выполнено хотя бы одно из этих условий, считается, что IRR не существует.</w:t>
      </w:r>
    </w:p>
    <w:p w:rsidR="00D83835" w:rsidRPr="00D83835" w:rsidRDefault="00D83835" w:rsidP="00D83835">
      <w:pPr>
        <w:tabs>
          <w:tab w:val="left" w:pos="1335"/>
        </w:tabs>
        <w:spacing w:line="360" w:lineRule="auto"/>
        <w:ind w:firstLine="567"/>
        <w:jc w:val="both"/>
        <w:rPr>
          <w:rFonts w:ascii="Times New Roman" w:eastAsia="Calibri" w:hAnsi="Times New Roman" w:cs="Times New Roman"/>
          <w:sz w:val="24"/>
          <w:szCs w:val="24"/>
        </w:rPr>
      </w:pPr>
      <w:r w:rsidRPr="00D83835">
        <w:rPr>
          <w:rFonts w:ascii="Times New Roman" w:eastAsia="Calibri" w:hAnsi="Times New Roman" w:cs="Times New Roman"/>
          <w:sz w:val="24"/>
          <w:szCs w:val="24"/>
        </w:rPr>
        <w:t>Для оценки эффективности инвестиционного проекта значение IRR необходимо сопоставлять с нормой дисконта (</w:t>
      </w:r>
      <w:r w:rsidRPr="00D83835">
        <w:rPr>
          <w:rFonts w:ascii="Times New Roman" w:eastAsia="Calibri" w:hAnsi="Times New Roman" w:cs="Times New Roman"/>
          <w:sz w:val="24"/>
          <w:szCs w:val="24"/>
          <w:lang w:val="en-US"/>
        </w:rPr>
        <w:t>r</w:t>
      </w:r>
      <w:r w:rsidRPr="00D83835">
        <w:rPr>
          <w:rFonts w:ascii="Times New Roman" w:eastAsia="Calibri" w:hAnsi="Times New Roman" w:cs="Times New Roman"/>
          <w:sz w:val="24"/>
          <w:szCs w:val="24"/>
        </w:rPr>
        <w:t xml:space="preserve">). Инвестиционные проекты, у которых IRR &gt; </w:t>
      </w:r>
      <w:r w:rsidRPr="00D83835">
        <w:rPr>
          <w:rFonts w:ascii="Times New Roman" w:eastAsia="Calibri" w:hAnsi="Times New Roman" w:cs="Times New Roman"/>
          <w:sz w:val="24"/>
          <w:szCs w:val="24"/>
          <w:lang w:val="en-US"/>
        </w:rPr>
        <w:t>r</w:t>
      </w:r>
      <w:r w:rsidRPr="00D83835">
        <w:rPr>
          <w:rFonts w:ascii="Times New Roman" w:eastAsia="Calibri" w:hAnsi="Times New Roman" w:cs="Times New Roman"/>
          <w:sz w:val="24"/>
          <w:szCs w:val="24"/>
        </w:rPr>
        <w:t xml:space="preserve"> =18,23%, имеют положительный ЧДД и поэтому эффективны. Внутренняя норма доходности определяет максимально приемлемую ставку дисконта, при которой можно инвестировать средства без каких-либо потерь для собственника. Полученная норма доходности превышает используемую в расчетах норму дисконта r (18.23%).</w:t>
      </w:r>
    </w:p>
    <w:p w:rsidR="00D83835" w:rsidRPr="00D83835" w:rsidRDefault="00D83835" w:rsidP="00D83835">
      <w:pPr>
        <w:tabs>
          <w:tab w:val="left" w:pos="1335"/>
        </w:tabs>
        <w:spacing w:line="360" w:lineRule="auto"/>
        <w:jc w:val="both"/>
        <w:rPr>
          <w:rFonts w:ascii="Times New Roman" w:eastAsia="Calibri" w:hAnsi="Times New Roman" w:cs="Times New Roman"/>
          <w:sz w:val="24"/>
          <w:szCs w:val="24"/>
        </w:rPr>
      </w:pPr>
      <w:r w:rsidRPr="00D83835">
        <w:rPr>
          <w:rFonts w:ascii="Times New Roman" w:eastAsia="Calibri" w:hAnsi="Times New Roman" w:cs="Times New Roman"/>
          <w:sz w:val="24"/>
          <w:szCs w:val="24"/>
          <w:lang w:val="en-US"/>
        </w:rPr>
        <w:t>IRR</w:t>
      </w:r>
      <w:r w:rsidRPr="00D83835">
        <w:rPr>
          <w:rFonts w:ascii="Times New Roman" w:eastAsia="Calibri" w:hAnsi="Times New Roman" w:cs="Times New Roman"/>
          <w:sz w:val="24"/>
          <w:szCs w:val="24"/>
          <w:vertAlign w:val="subscript"/>
        </w:rPr>
        <w:t xml:space="preserve">1 </w:t>
      </w:r>
      <w:r w:rsidR="00D20243">
        <w:rPr>
          <w:rFonts w:ascii="Times New Roman" w:eastAsia="Calibri" w:hAnsi="Times New Roman" w:cs="Times New Roman"/>
          <w:sz w:val="24"/>
          <w:szCs w:val="24"/>
        </w:rPr>
        <w:t>= 27</w:t>
      </w:r>
      <w:r w:rsidRPr="00D83835">
        <w:rPr>
          <w:rFonts w:ascii="Times New Roman" w:eastAsia="Calibri" w:hAnsi="Times New Roman" w:cs="Times New Roman"/>
          <w:sz w:val="24"/>
          <w:szCs w:val="24"/>
        </w:rPr>
        <w:t>,</w:t>
      </w:r>
      <w:r w:rsidR="00D20243">
        <w:rPr>
          <w:rFonts w:ascii="Times New Roman" w:eastAsia="Calibri" w:hAnsi="Times New Roman" w:cs="Times New Roman"/>
          <w:sz w:val="24"/>
          <w:szCs w:val="24"/>
        </w:rPr>
        <w:t>87</w:t>
      </w:r>
      <w:r w:rsidRPr="00D83835">
        <w:rPr>
          <w:rFonts w:ascii="Times New Roman" w:eastAsia="Calibri" w:hAnsi="Times New Roman" w:cs="Times New Roman"/>
          <w:sz w:val="24"/>
          <w:szCs w:val="24"/>
        </w:rPr>
        <w:t xml:space="preserve"> %</w:t>
      </w:r>
    </w:p>
    <w:p w:rsidR="00D83835" w:rsidRPr="00F1608A" w:rsidRDefault="00D83835" w:rsidP="00F1608A">
      <w:pPr>
        <w:tabs>
          <w:tab w:val="left" w:pos="1335"/>
        </w:tabs>
        <w:spacing w:line="360" w:lineRule="auto"/>
        <w:ind w:firstLine="567"/>
        <w:jc w:val="center"/>
        <w:rPr>
          <w:rFonts w:ascii="Times New Roman" w:eastAsia="Calibri" w:hAnsi="Times New Roman" w:cs="Times New Roman"/>
          <w:b/>
          <w:sz w:val="24"/>
          <w:szCs w:val="24"/>
        </w:rPr>
      </w:pPr>
      <w:r w:rsidRPr="00F1608A">
        <w:rPr>
          <w:rFonts w:ascii="Times New Roman" w:eastAsia="Calibri" w:hAnsi="Times New Roman" w:cs="Times New Roman"/>
          <w:b/>
          <w:sz w:val="24"/>
          <w:szCs w:val="24"/>
        </w:rPr>
        <w:t>6.</w:t>
      </w:r>
      <w:r w:rsidR="00462A56">
        <w:rPr>
          <w:rFonts w:ascii="Times New Roman" w:eastAsia="Calibri" w:hAnsi="Times New Roman" w:cs="Times New Roman"/>
          <w:b/>
          <w:sz w:val="24"/>
          <w:szCs w:val="24"/>
        </w:rPr>
        <w:t>5</w:t>
      </w:r>
      <w:r w:rsidRPr="00F1608A">
        <w:rPr>
          <w:rFonts w:ascii="Times New Roman" w:eastAsia="Calibri" w:hAnsi="Times New Roman" w:cs="Times New Roman"/>
          <w:b/>
          <w:sz w:val="24"/>
          <w:szCs w:val="24"/>
        </w:rPr>
        <w:t>.3. Срок окупаемости</w:t>
      </w:r>
    </w:p>
    <w:p w:rsidR="00D83835" w:rsidRPr="00D83835" w:rsidRDefault="00D83835" w:rsidP="00D83835">
      <w:pPr>
        <w:tabs>
          <w:tab w:val="left" w:pos="1335"/>
        </w:tabs>
        <w:spacing w:line="360" w:lineRule="auto"/>
        <w:ind w:firstLine="567"/>
        <w:jc w:val="both"/>
        <w:rPr>
          <w:rFonts w:ascii="Times New Roman" w:eastAsia="Calibri" w:hAnsi="Times New Roman" w:cs="Times New Roman"/>
          <w:sz w:val="24"/>
          <w:szCs w:val="24"/>
        </w:rPr>
      </w:pPr>
      <w:r w:rsidRPr="00D83835">
        <w:rPr>
          <w:rFonts w:ascii="Times New Roman" w:eastAsia="Calibri" w:hAnsi="Times New Roman" w:cs="Times New Roman"/>
          <w:sz w:val="24"/>
          <w:szCs w:val="24"/>
        </w:rPr>
        <w:t>Сроком  окупаемости (</w:t>
      </w:r>
      <w:r w:rsidRPr="00D83835">
        <w:rPr>
          <w:rFonts w:ascii="Times New Roman" w:eastAsia="Calibri" w:hAnsi="Times New Roman" w:cs="Times New Roman"/>
          <w:sz w:val="24"/>
          <w:szCs w:val="24"/>
          <w:lang w:val="en-US"/>
        </w:rPr>
        <w:t>PP</w:t>
      </w:r>
      <w:r w:rsidRPr="00D83835">
        <w:rPr>
          <w:rFonts w:ascii="Times New Roman" w:eastAsia="Calibri" w:hAnsi="Times New Roman" w:cs="Times New Roman"/>
          <w:sz w:val="24"/>
          <w:szCs w:val="24"/>
        </w:rPr>
        <w:t>) называется продолжительность периода от начального времени до «момента окупаемости с учетом дисконтирования». Моментом окупаемости с учетом дисконтирования называется тот наиболее ранний момент в расчетном периоде, после которого текущий чистый дисконтированный доход ЧДД становится и в дальнейшем остается неотрицательным.</w:t>
      </w:r>
    </w:p>
    <w:p w:rsidR="00D83835" w:rsidRDefault="00CD6382" w:rsidP="00D83835">
      <w:pPr>
        <w:tabs>
          <w:tab w:val="left" w:pos="1335"/>
        </w:tabs>
        <w:spacing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Из график</w:t>
      </w:r>
      <w:r w:rsidR="00D72286">
        <w:rPr>
          <w:rFonts w:ascii="Times New Roman" w:eastAsia="Calibri" w:hAnsi="Times New Roman" w:cs="Times New Roman"/>
          <w:sz w:val="24"/>
          <w:szCs w:val="24"/>
        </w:rPr>
        <w:t>а</w:t>
      </w:r>
      <w:r w:rsidR="00D83835" w:rsidRPr="00D83835">
        <w:rPr>
          <w:rFonts w:ascii="Times New Roman" w:eastAsia="Calibri" w:hAnsi="Times New Roman" w:cs="Times New Roman"/>
          <w:sz w:val="24"/>
          <w:szCs w:val="24"/>
        </w:rPr>
        <w:t>, изображённ</w:t>
      </w:r>
      <w:r w:rsidR="00D72286">
        <w:rPr>
          <w:rFonts w:ascii="Times New Roman" w:eastAsia="Calibri" w:hAnsi="Times New Roman" w:cs="Times New Roman"/>
          <w:sz w:val="24"/>
          <w:szCs w:val="24"/>
        </w:rPr>
        <w:t>ого</w:t>
      </w:r>
      <w:r w:rsidR="00D83835" w:rsidRPr="00D83835">
        <w:rPr>
          <w:rFonts w:ascii="Times New Roman" w:eastAsia="Calibri" w:hAnsi="Times New Roman" w:cs="Times New Roman"/>
          <w:sz w:val="24"/>
          <w:szCs w:val="24"/>
        </w:rPr>
        <w:t xml:space="preserve"> на рисунк</w:t>
      </w:r>
      <w:r w:rsidR="00D72286">
        <w:rPr>
          <w:rFonts w:ascii="Times New Roman" w:eastAsia="Calibri" w:hAnsi="Times New Roman" w:cs="Times New Roman"/>
          <w:sz w:val="24"/>
          <w:szCs w:val="24"/>
        </w:rPr>
        <w:t>е</w:t>
      </w:r>
      <w:r w:rsidR="00D83835" w:rsidRPr="00D83835">
        <w:rPr>
          <w:rFonts w:ascii="Times New Roman" w:eastAsia="Calibri" w:hAnsi="Times New Roman" w:cs="Times New Roman"/>
          <w:sz w:val="24"/>
          <w:szCs w:val="24"/>
        </w:rPr>
        <w:t xml:space="preserve"> 6.3 видно, что дисконтированный срок окупаемости рассматриваемого проекта составляет </w:t>
      </w:r>
      <w:r w:rsidR="00D72286">
        <w:rPr>
          <w:rFonts w:ascii="Times New Roman" w:eastAsia="Calibri" w:hAnsi="Times New Roman" w:cs="Times New Roman"/>
          <w:sz w:val="24"/>
          <w:szCs w:val="24"/>
        </w:rPr>
        <w:t>1,5</w:t>
      </w:r>
      <w:r w:rsidR="00D83835" w:rsidRPr="00D83835">
        <w:rPr>
          <w:rFonts w:ascii="Times New Roman" w:eastAsia="Calibri" w:hAnsi="Times New Roman" w:cs="Times New Roman"/>
          <w:sz w:val="24"/>
          <w:szCs w:val="24"/>
        </w:rPr>
        <w:t xml:space="preserve"> года. </w:t>
      </w:r>
    </w:p>
    <w:p w:rsidR="00F1608A" w:rsidRPr="00D83835" w:rsidRDefault="00F1608A" w:rsidP="00D83835">
      <w:pPr>
        <w:tabs>
          <w:tab w:val="left" w:pos="1335"/>
        </w:tabs>
        <w:spacing w:line="360" w:lineRule="auto"/>
        <w:ind w:firstLine="567"/>
        <w:jc w:val="both"/>
        <w:rPr>
          <w:rFonts w:ascii="Times New Roman" w:eastAsia="Calibri" w:hAnsi="Times New Roman" w:cs="Times New Roman"/>
          <w:sz w:val="24"/>
          <w:szCs w:val="24"/>
        </w:rPr>
      </w:pPr>
    </w:p>
    <w:p w:rsidR="00D83835" w:rsidRPr="00F1608A" w:rsidRDefault="00D83835" w:rsidP="00F1608A">
      <w:pPr>
        <w:tabs>
          <w:tab w:val="left" w:pos="1335"/>
        </w:tabs>
        <w:spacing w:line="360" w:lineRule="auto"/>
        <w:ind w:firstLine="567"/>
        <w:jc w:val="center"/>
        <w:rPr>
          <w:rFonts w:ascii="Times New Roman" w:eastAsia="Calibri" w:hAnsi="Times New Roman" w:cs="Times New Roman"/>
          <w:b/>
          <w:sz w:val="24"/>
          <w:szCs w:val="24"/>
        </w:rPr>
      </w:pPr>
      <w:r w:rsidRPr="00F1608A">
        <w:rPr>
          <w:rFonts w:ascii="Times New Roman" w:eastAsia="Calibri" w:hAnsi="Times New Roman" w:cs="Times New Roman"/>
          <w:b/>
          <w:sz w:val="24"/>
          <w:szCs w:val="24"/>
        </w:rPr>
        <w:t>6.</w:t>
      </w:r>
      <w:r w:rsidR="00462A56">
        <w:rPr>
          <w:rFonts w:ascii="Times New Roman" w:eastAsia="Calibri" w:hAnsi="Times New Roman" w:cs="Times New Roman"/>
          <w:b/>
          <w:sz w:val="24"/>
          <w:szCs w:val="24"/>
        </w:rPr>
        <w:t>5</w:t>
      </w:r>
      <w:r w:rsidRPr="00F1608A">
        <w:rPr>
          <w:rFonts w:ascii="Times New Roman" w:eastAsia="Calibri" w:hAnsi="Times New Roman" w:cs="Times New Roman"/>
          <w:b/>
          <w:sz w:val="24"/>
          <w:szCs w:val="24"/>
        </w:rPr>
        <w:t>.4.</w:t>
      </w:r>
      <w:r w:rsidR="00462A56">
        <w:rPr>
          <w:rFonts w:ascii="Times New Roman" w:eastAsia="Calibri" w:hAnsi="Times New Roman" w:cs="Times New Roman"/>
          <w:b/>
          <w:sz w:val="24"/>
          <w:szCs w:val="24"/>
        </w:rPr>
        <w:t xml:space="preserve"> </w:t>
      </w:r>
      <w:r w:rsidRPr="00F1608A">
        <w:rPr>
          <w:rFonts w:ascii="Times New Roman" w:eastAsia="Calibri" w:hAnsi="Times New Roman" w:cs="Times New Roman"/>
          <w:b/>
          <w:sz w:val="24"/>
          <w:szCs w:val="24"/>
        </w:rPr>
        <w:t>Рентабельность инвестиций</w:t>
      </w:r>
    </w:p>
    <w:p w:rsidR="00D83835" w:rsidRPr="00D83835" w:rsidRDefault="00D83835" w:rsidP="00D83835">
      <w:pPr>
        <w:tabs>
          <w:tab w:val="left" w:pos="1335"/>
        </w:tabs>
        <w:spacing w:line="360" w:lineRule="auto"/>
        <w:ind w:firstLine="567"/>
        <w:jc w:val="both"/>
        <w:rPr>
          <w:rFonts w:ascii="Times New Roman" w:eastAsia="Calibri" w:hAnsi="Times New Roman" w:cs="Times New Roman"/>
          <w:sz w:val="24"/>
          <w:szCs w:val="24"/>
        </w:rPr>
      </w:pPr>
      <w:r w:rsidRPr="00D83835">
        <w:rPr>
          <w:rFonts w:ascii="Times New Roman" w:eastAsia="Calibri" w:hAnsi="Times New Roman" w:cs="Times New Roman"/>
          <w:sz w:val="24"/>
          <w:szCs w:val="24"/>
        </w:rPr>
        <w:t xml:space="preserve">Рентабельность инвестиций (PI) показывает, в какой мере возрастает богатство инвестора в расчёте на 1 ден. ед. инвестиций. Если </w:t>
      </w:r>
      <w:r w:rsidRPr="00D83835">
        <w:rPr>
          <w:rFonts w:ascii="Times New Roman" w:eastAsia="Calibri" w:hAnsi="Times New Roman" w:cs="Times New Roman"/>
          <w:sz w:val="24"/>
          <w:szCs w:val="24"/>
          <w:lang w:val="en-US"/>
        </w:rPr>
        <w:t>PI</w:t>
      </w:r>
      <w:r w:rsidRPr="00D83835">
        <w:rPr>
          <w:rFonts w:ascii="Times New Roman" w:eastAsia="Calibri" w:hAnsi="Times New Roman" w:cs="Times New Roman"/>
          <w:sz w:val="24"/>
          <w:szCs w:val="24"/>
        </w:rPr>
        <w:t xml:space="preserve">&gt;1, то проект эффективен, если </w:t>
      </w:r>
      <w:r w:rsidRPr="00D83835">
        <w:rPr>
          <w:rFonts w:ascii="Times New Roman" w:eastAsia="Calibri" w:hAnsi="Times New Roman" w:cs="Times New Roman"/>
          <w:sz w:val="24"/>
          <w:szCs w:val="24"/>
          <w:lang w:val="en-US"/>
        </w:rPr>
        <w:t>PI</w:t>
      </w:r>
      <w:r w:rsidRPr="00D83835">
        <w:rPr>
          <w:rFonts w:ascii="Times New Roman" w:eastAsia="Calibri" w:hAnsi="Times New Roman" w:cs="Times New Roman"/>
          <w:sz w:val="24"/>
          <w:szCs w:val="24"/>
        </w:rPr>
        <w:t>&lt;1 – неэффективен.</w:t>
      </w:r>
    </w:p>
    <w:p w:rsidR="00D83835" w:rsidRPr="00D83835" w:rsidRDefault="00D83835" w:rsidP="00D83835">
      <w:pPr>
        <w:tabs>
          <w:tab w:val="left" w:pos="1335"/>
        </w:tabs>
        <w:spacing w:line="360" w:lineRule="auto"/>
        <w:jc w:val="both"/>
        <w:rPr>
          <w:rFonts w:ascii="Times New Roman" w:eastAsia="Calibri" w:hAnsi="Times New Roman" w:cs="Times New Roman"/>
          <w:sz w:val="24"/>
          <w:szCs w:val="24"/>
        </w:rPr>
      </w:pPr>
      <w:r w:rsidRPr="00D83835">
        <w:rPr>
          <w:rFonts w:ascii="Times New Roman" w:eastAsia="Calibri" w:hAnsi="Times New Roman" w:cs="Times New Roman"/>
          <w:sz w:val="24"/>
          <w:szCs w:val="24"/>
        </w:rPr>
        <w:t>В ходе расчётов были выявлены следующие результаты:</w:t>
      </w:r>
    </w:p>
    <w:p w:rsidR="00D83835" w:rsidRPr="00D83835" w:rsidRDefault="00D83835" w:rsidP="00D83835">
      <w:pPr>
        <w:tabs>
          <w:tab w:val="left" w:pos="1335"/>
        </w:tabs>
        <w:spacing w:line="360" w:lineRule="auto"/>
        <w:jc w:val="both"/>
        <w:rPr>
          <w:rFonts w:ascii="Times New Roman" w:eastAsia="Calibri" w:hAnsi="Times New Roman" w:cs="Times New Roman"/>
          <w:sz w:val="24"/>
          <w:szCs w:val="24"/>
        </w:rPr>
      </w:pPr>
      <w:r w:rsidRPr="00D83835">
        <w:rPr>
          <w:rFonts w:ascii="Times New Roman" w:eastAsia="Calibri" w:hAnsi="Times New Roman" w:cs="Times New Roman"/>
          <w:sz w:val="24"/>
          <w:szCs w:val="24"/>
          <w:lang w:val="en-US"/>
        </w:rPr>
        <w:t>PI</w:t>
      </w:r>
      <w:r w:rsidRPr="00D83835">
        <w:rPr>
          <w:rFonts w:ascii="Times New Roman" w:eastAsia="Calibri" w:hAnsi="Times New Roman" w:cs="Times New Roman"/>
          <w:sz w:val="24"/>
          <w:szCs w:val="24"/>
          <w:vertAlign w:val="subscript"/>
        </w:rPr>
        <w:t xml:space="preserve">1 </w:t>
      </w:r>
      <w:r w:rsidRPr="00D83835">
        <w:rPr>
          <w:rFonts w:ascii="Times New Roman" w:eastAsia="Calibri" w:hAnsi="Times New Roman" w:cs="Times New Roman"/>
          <w:sz w:val="24"/>
          <w:szCs w:val="24"/>
        </w:rPr>
        <w:t xml:space="preserve">= </w:t>
      </w:r>
      <w:r w:rsidR="0072030E">
        <w:rPr>
          <w:rFonts w:ascii="Times New Roman" w:eastAsia="Calibri" w:hAnsi="Times New Roman" w:cs="Times New Roman"/>
          <w:sz w:val="24"/>
          <w:szCs w:val="24"/>
        </w:rPr>
        <w:t>1,37</w:t>
      </w:r>
      <w:r w:rsidR="00D20243" w:rsidRPr="00D72286">
        <w:rPr>
          <w:rFonts w:ascii="Times New Roman" w:eastAsia="Calibri" w:hAnsi="Times New Roman" w:cs="Times New Roman"/>
          <w:sz w:val="24"/>
          <w:szCs w:val="24"/>
        </w:rPr>
        <w:t>&gt;</w:t>
      </w:r>
      <w:r w:rsidRPr="00D83835">
        <w:rPr>
          <w:rFonts w:ascii="Times New Roman" w:eastAsia="Calibri" w:hAnsi="Times New Roman" w:cs="Times New Roman"/>
          <w:sz w:val="24"/>
          <w:szCs w:val="24"/>
        </w:rPr>
        <w:t>1</w:t>
      </w:r>
    </w:p>
    <w:p w:rsidR="00D83835" w:rsidRDefault="00D83835" w:rsidP="00D83835">
      <w:pPr>
        <w:tabs>
          <w:tab w:val="left" w:pos="1335"/>
        </w:tabs>
        <w:spacing w:line="360" w:lineRule="auto"/>
        <w:jc w:val="both"/>
        <w:rPr>
          <w:rFonts w:ascii="Times New Roman" w:eastAsia="Calibri" w:hAnsi="Times New Roman" w:cs="Times New Roman"/>
          <w:sz w:val="24"/>
          <w:szCs w:val="24"/>
        </w:rPr>
      </w:pPr>
    </w:p>
    <w:p w:rsidR="00F1608A" w:rsidRPr="00D83835" w:rsidRDefault="00F1608A" w:rsidP="00D83835">
      <w:pPr>
        <w:tabs>
          <w:tab w:val="left" w:pos="1335"/>
        </w:tabs>
        <w:spacing w:line="360" w:lineRule="auto"/>
        <w:jc w:val="both"/>
        <w:rPr>
          <w:rFonts w:ascii="Times New Roman" w:eastAsia="Calibri" w:hAnsi="Times New Roman" w:cs="Times New Roman"/>
          <w:sz w:val="24"/>
          <w:szCs w:val="24"/>
        </w:rPr>
      </w:pPr>
    </w:p>
    <w:p w:rsidR="00D83835" w:rsidRPr="00F1608A" w:rsidRDefault="00D83835" w:rsidP="00F1608A">
      <w:pPr>
        <w:tabs>
          <w:tab w:val="left" w:pos="1335"/>
        </w:tabs>
        <w:spacing w:line="360" w:lineRule="auto"/>
        <w:ind w:firstLine="567"/>
        <w:jc w:val="center"/>
        <w:rPr>
          <w:rFonts w:ascii="Times New Roman" w:eastAsia="Calibri" w:hAnsi="Times New Roman" w:cs="Times New Roman"/>
          <w:b/>
          <w:sz w:val="24"/>
          <w:szCs w:val="24"/>
        </w:rPr>
      </w:pPr>
      <w:r w:rsidRPr="00F1608A">
        <w:rPr>
          <w:rFonts w:ascii="Times New Roman" w:eastAsia="Calibri" w:hAnsi="Times New Roman" w:cs="Times New Roman"/>
          <w:b/>
          <w:sz w:val="24"/>
          <w:szCs w:val="24"/>
        </w:rPr>
        <w:t>6.</w:t>
      </w:r>
      <w:r w:rsidR="009923B8">
        <w:rPr>
          <w:rFonts w:ascii="Times New Roman" w:eastAsia="Calibri" w:hAnsi="Times New Roman" w:cs="Times New Roman"/>
          <w:b/>
          <w:sz w:val="24"/>
          <w:szCs w:val="24"/>
        </w:rPr>
        <w:t>6</w:t>
      </w:r>
      <w:r w:rsidRPr="00F1608A">
        <w:rPr>
          <w:rFonts w:ascii="Times New Roman" w:eastAsia="Calibri" w:hAnsi="Times New Roman" w:cs="Times New Roman"/>
          <w:b/>
          <w:sz w:val="24"/>
          <w:szCs w:val="24"/>
        </w:rPr>
        <w:t>.</w:t>
      </w:r>
      <w:r w:rsidR="00462A56">
        <w:rPr>
          <w:rFonts w:ascii="Times New Roman" w:eastAsia="Calibri" w:hAnsi="Times New Roman" w:cs="Times New Roman"/>
          <w:b/>
          <w:sz w:val="24"/>
          <w:szCs w:val="24"/>
        </w:rPr>
        <w:t xml:space="preserve"> </w:t>
      </w:r>
      <w:r w:rsidRPr="00F1608A">
        <w:rPr>
          <w:rFonts w:ascii="Times New Roman" w:eastAsia="Calibri" w:hAnsi="Times New Roman" w:cs="Times New Roman"/>
          <w:b/>
          <w:sz w:val="24"/>
          <w:szCs w:val="24"/>
        </w:rPr>
        <w:t>Вывод по разделу</w:t>
      </w:r>
    </w:p>
    <w:p w:rsidR="00D83835" w:rsidRPr="00D83835" w:rsidRDefault="00D83835" w:rsidP="00D83835">
      <w:pPr>
        <w:tabs>
          <w:tab w:val="left" w:pos="1335"/>
        </w:tabs>
        <w:spacing w:line="360" w:lineRule="auto"/>
        <w:ind w:firstLine="567"/>
        <w:jc w:val="both"/>
        <w:rPr>
          <w:rFonts w:ascii="Times New Roman" w:eastAsia="Calibri" w:hAnsi="Times New Roman" w:cs="Times New Roman"/>
          <w:sz w:val="24"/>
          <w:szCs w:val="24"/>
        </w:rPr>
      </w:pPr>
      <w:r w:rsidRPr="00D83835">
        <w:rPr>
          <w:rFonts w:ascii="Times New Roman" w:eastAsia="Calibri" w:hAnsi="Times New Roman" w:cs="Times New Roman"/>
          <w:sz w:val="24"/>
          <w:szCs w:val="24"/>
        </w:rPr>
        <w:t xml:space="preserve">При оценке эффективности инвестиционного проекта было предложено и просчитано четыре варианта расчёта денежных потоков. Результаты расчета показателей эффективности инвестиционного проекта для каждого варианта представлены в таблице 6.17. </w:t>
      </w:r>
    </w:p>
    <w:p w:rsidR="00D83835" w:rsidRPr="00D83835" w:rsidRDefault="00D83835" w:rsidP="00F1608A">
      <w:pPr>
        <w:tabs>
          <w:tab w:val="left" w:pos="1335"/>
        </w:tabs>
        <w:spacing w:line="360" w:lineRule="auto"/>
        <w:jc w:val="right"/>
        <w:rPr>
          <w:rFonts w:ascii="Times New Roman" w:eastAsia="Calibri" w:hAnsi="Times New Roman" w:cs="Times New Roman"/>
          <w:sz w:val="24"/>
          <w:szCs w:val="24"/>
        </w:rPr>
      </w:pPr>
      <w:r w:rsidRPr="00D83835">
        <w:rPr>
          <w:rFonts w:ascii="Times New Roman" w:eastAsia="Calibri" w:hAnsi="Times New Roman" w:cs="Times New Roman"/>
          <w:sz w:val="24"/>
          <w:szCs w:val="24"/>
        </w:rPr>
        <w:t>Таблица 6.17</w:t>
      </w:r>
    </w:p>
    <w:p w:rsidR="00D83835" w:rsidRPr="00D83835" w:rsidRDefault="00D83835" w:rsidP="00F1608A">
      <w:pPr>
        <w:tabs>
          <w:tab w:val="left" w:pos="1335"/>
        </w:tabs>
        <w:spacing w:line="360" w:lineRule="auto"/>
        <w:jc w:val="center"/>
        <w:rPr>
          <w:rFonts w:ascii="Times New Roman" w:eastAsia="Calibri" w:hAnsi="Times New Roman" w:cs="Times New Roman"/>
          <w:sz w:val="24"/>
          <w:szCs w:val="24"/>
        </w:rPr>
      </w:pPr>
      <w:r w:rsidRPr="00D83835">
        <w:rPr>
          <w:rFonts w:ascii="Times New Roman" w:eastAsia="Calibri" w:hAnsi="Times New Roman" w:cs="Times New Roman"/>
          <w:sz w:val="24"/>
          <w:szCs w:val="24"/>
        </w:rPr>
        <w:t>Основные показатели</w:t>
      </w:r>
    </w:p>
    <w:tbl>
      <w:tblPr>
        <w:tblStyle w:val="af0"/>
        <w:tblW w:w="4110" w:type="dxa"/>
        <w:tblLook w:val="04A0"/>
      </w:tblPr>
      <w:tblGrid>
        <w:gridCol w:w="2403"/>
        <w:gridCol w:w="1707"/>
      </w:tblGrid>
      <w:tr w:rsidR="00D20243" w:rsidRPr="00D83835" w:rsidTr="00D20243">
        <w:tc>
          <w:tcPr>
            <w:tcW w:w="2403" w:type="dxa"/>
          </w:tcPr>
          <w:p w:rsidR="00D20243" w:rsidRPr="00D83835" w:rsidRDefault="00D20243" w:rsidP="00D83835">
            <w:pPr>
              <w:tabs>
                <w:tab w:val="left" w:pos="1335"/>
              </w:tabs>
              <w:spacing w:line="360" w:lineRule="auto"/>
              <w:jc w:val="both"/>
              <w:rPr>
                <w:rFonts w:ascii="Times New Roman" w:eastAsia="Calibri" w:hAnsi="Times New Roman" w:cs="Times New Roman"/>
                <w:sz w:val="24"/>
                <w:szCs w:val="24"/>
              </w:rPr>
            </w:pPr>
            <w:r w:rsidRPr="00D83835">
              <w:rPr>
                <w:rFonts w:ascii="Times New Roman" w:eastAsia="Calibri" w:hAnsi="Times New Roman" w:cs="Times New Roman"/>
                <w:sz w:val="24"/>
                <w:szCs w:val="24"/>
              </w:rPr>
              <w:t>Показатель</w:t>
            </w:r>
          </w:p>
        </w:tc>
        <w:tc>
          <w:tcPr>
            <w:tcW w:w="1707" w:type="dxa"/>
          </w:tcPr>
          <w:p w:rsidR="00D20243" w:rsidRPr="00D20243" w:rsidRDefault="00D20243" w:rsidP="00D83835">
            <w:pPr>
              <w:tabs>
                <w:tab w:val="left" w:pos="1335"/>
              </w:tabs>
              <w:spacing w:line="360" w:lineRule="auto"/>
              <w:jc w:val="both"/>
              <w:rPr>
                <w:rFonts w:ascii="Times New Roman" w:eastAsia="Calibri" w:hAnsi="Times New Roman" w:cs="Times New Roman"/>
                <w:sz w:val="24"/>
                <w:szCs w:val="24"/>
                <w:lang w:val="en-US"/>
              </w:rPr>
            </w:pPr>
          </w:p>
        </w:tc>
      </w:tr>
      <w:tr w:rsidR="00D20243" w:rsidRPr="00D83835" w:rsidTr="00D20243">
        <w:tc>
          <w:tcPr>
            <w:tcW w:w="2403" w:type="dxa"/>
          </w:tcPr>
          <w:p w:rsidR="00D20243" w:rsidRPr="00D83835" w:rsidRDefault="00D20243" w:rsidP="00D20243">
            <w:pPr>
              <w:tabs>
                <w:tab w:val="left" w:pos="1335"/>
              </w:tabs>
              <w:spacing w:line="360" w:lineRule="auto"/>
              <w:jc w:val="both"/>
              <w:rPr>
                <w:rFonts w:ascii="Times New Roman" w:eastAsia="Calibri" w:hAnsi="Times New Roman" w:cs="Times New Roman"/>
                <w:sz w:val="24"/>
                <w:szCs w:val="24"/>
              </w:rPr>
            </w:pPr>
            <w:r w:rsidRPr="00D83835">
              <w:rPr>
                <w:rFonts w:ascii="Times New Roman" w:eastAsia="Calibri" w:hAnsi="Times New Roman" w:cs="Times New Roman"/>
                <w:sz w:val="24"/>
                <w:szCs w:val="24"/>
                <w:lang w:val="en-US"/>
              </w:rPr>
              <w:t>NPV</w:t>
            </w:r>
            <w:r w:rsidRPr="00D83835">
              <w:rPr>
                <w:rFonts w:ascii="Times New Roman" w:eastAsia="Calibri" w:hAnsi="Times New Roman" w:cs="Times New Roman"/>
                <w:sz w:val="24"/>
                <w:szCs w:val="24"/>
              </w:rPr>
              <w:t xml:space="preserve"> (ЧДД), руб.</w:t>
            </w:r>
          </w:p>
        </w:tc>
        <w:tc>
          <w:tcPr>
            <w:tcW w:w="1707" w:type="dxa"/>
            <w:vAlign w:val="center"/>
          </w:tcPr>
          <w:p w:rsidR="00D20243" w:rsidRPr="00D20243" w:rsidRDefault="00D20243" w:rsidP="00D20243">
            <w:pPr>
              <w:tabs>
                <w:tab w:val="left" w:pos="1335"/>
              </w:tabs>
              <w:spacing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418</w:t>
            </w:r>
            <w:r w:rsidRPr="00D83835">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384</w:t>
            </w:r>
            <w:r w:rsidRPr="00D83835">
              <w:rPr>
                <w:rFonts w:ascii="Times New Roman" w:eastAsia="Calibri" w:hAnsi="Times New Roman" w:cs="Times New Roman"/>
                <w:sz w:val="24"/>
                <w:szCs w:val="24"/>
              </w:rPr>
              <w:t>,</w:t>
            </w:r>
            <w:r>
              <w:rPr>
                <w:rFonts w:ascii="Times New Roman" w:eastAsia="Calibri" w:hAnsi="Times New Roman" w:cs="Times New Roman"/>
                <w:sz w:val="24"/>
                <w:szCs w:val="24"/>
                <w:lang w:val="en-US"/>
              </w:rPr>
              <w:t>65</w:t>
            </w:r>
          </w:p>
        </w:tc>
      </w:tr>
      <w:tr w:rsidR="00D20243" w:rsidRPr="00D83835" w:rsidTr="00D20243">
        <w:tc>
          <w:tcPr>
            <w:tcW w:w="2403" w:type="dxa"/>
          </w:tcPr>
          <w:p w:rsidR="00D20243" w:rsidRPr="00D83835" w:rsidRDefault="00D20243" w:rsidP="00D83835">
            <w:pPr>
              <w:tabs>
                <w:tab w:val="left" w:pos="1335"/>
              </w:tabs>
              <w:spacing w:line="360" w:lineRule="auto"/>
              <w:jc w:val="both"/>
              <w:rPr>
                <w:rFonts w:ascii="Times New Roman" w:eastAsia="Calibri" w:hAnsi="Times New Roman" w:cs="Times New Roman"/>
                <w:sz w:val="24"/>
                <w:szCs w:val="24"/>
              </w:rPr>
            </w:pPr>
            <w:r w:rsidRPr="00D83835">
              <w:rPr>
                <w:rFonts w:ascii="Times New Roman" w:eastAsia="Calibri" w:hAnsi="Times New Roman" w:cs="Times New Roman"/>
                <w:sz w:val="24"/>
                <w:szCs w:val="24"/>
                <w:lang w:val="en-US"/>
              </w:rPr>
              <w:t>IRR</w:t>
            </w:r>
            <w:r w:rsidRPr="00D83835">
              <w:rPr>
                <w:rFonts w:ascii="Times New Roman" w:eastAsia="Calibri" w:hAnsi="Times New Roman" w:cs="Times New Roman"/>
                <w:sz w:val="24"/>
                <w:szCs w:val="24"/>
              </w:rPr>
              <w:t>,%</w:t>
            </w:r>
          </w:p>
        </w:tc>
        <w:tc>
          <w:tcPr>
            <w:tcW w:w="1707" w:type="dxa"/>
          </w:tcPr>
          <w:p w:rsidR="00D20243" w:rsidRPr="00D20243" w:rsidRDefault="00D20243" w:rsidP="00D83835">
            <w:pPr>
              <w:tabs>
                <w:tab w:val="left" w:pos="1335"/>
              </w:tabs>
              <w:spacing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27,87</w:t>
            </w:r>
          </w:p>
        </w:tc>
      </w:tr>
      <w:tr w:rsidR="00D20243" w:rsidRPr="00D83835" w:rsidTr="00D20243">
        <w:tc>
          <w:tcPr>
            <w:tcW w:w="2403" w:type="dxa"/>
          </w:tcPr>
          <w:p w:rsidR="00D20243" w:rsidRPr="00D83835" w:rsidRDefault="00D20243" w:rsidP="00D83835">
            <w:pPr>
              <w:tabs>
                <w:tab w:val="left" w:pos="1335"/>
              </w:tabs>
              <w:spacing w:line="360" w:lineRule="auto"/>
              <w:jc w:val="both"/>
              <w:rPr>
                <w:rFonts w:ascii="Times New Roman" w:eastAsia="Calibri" w:hAnsi="Times New Roman" w:cs="Times New Roman"/>
                <w:sz w:val="24"/>
                <w:szCs w:val="24"/>
              </w:rPr>
            </w:pPr>
            <w:r w:rsidRPr="00D83835">
              <w:rPr>
                <w:rFonts w:ascii="Times New Roman" w:eastAsia="Calibri" w:hAnsi="Times New Roman" w:cs="Times New Roman"/>
                <w:sz w:val="24"/>
                <w:szCs w:val="24"/>
                <w:lang w:val="en-US"/>
              </w:rPr>
              <w:t>PP</w:t>
            </w:r>
            <w:r w:rsidRPr="00D83835">
              <w:rPr>
                <w:rFonts w:ascii="Times New Roman" w:eastAsia="Calibri" w:hAnsi="Times New Roman" w:cs="Times New Roman"/>
                <w:sz w:val="24"/>
                <w:szCs w:val="24"/>
              </w:rPr>
              <w:t>, год</w:t>
            </w:r>
          </w:p>
        </w:tc>
        <w:tc>
          <w:tcPr>
            <w:tcW w:w="1707" w:type="dxa"/>
          </w:tcPr>
          <w:p w:rsidR="00D20243" w:rsidRPr="00D20243" w:rsidRDefault="00D20243" w:rsidP="00D83835">
            <w:pPr>
              <w:tabs>
                <w:tab w:val="left" w:pos="1335"/>
              </w:tabs>
              <w:spacing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1,5</w:t>
            </w:r>
          </w:p>
        </w:tc>
      </w:tr>
      <w:tr w:rsidR="00D20243" w:rsidRPr="00D83835" w:rsidTr="00D20243">
        <w:tc>
          <w:tcPr>
            <w:tcW w:w="2403" w:type="dxa"/>
          </w:tcPr>
          <w:p w:rsidR="00D20243" w:rsidRPr="00D83835" w:rsidRDefault="00D20243" w:rsidP="00D83835">
            <w:pPr>
              <w:tabs>
                <w:tab w:val="left" w:pos="1335"/>
              </w:tabs>
              <w:spacing w:line="360" w:lineRule="auto"/>
              <w:jc w:val="both"/>
              <w:rPr>
                <w:rFonts w:ascii="Times New Roman" w:eastAsia="Calibri" w:hAnsi="Times New Roman" w:cs="Times New Roman"/>
                <w:sz w:val="24"/>
                <w:szCs w:val="24"/>
              </w:rPr>
            </w:pPr>
            <w:r w:rsidRPr="00D83835">
              <w:rPr>
                <w:rFonts w:ascii="Times New Roman" w:eastAsia="Calibri" w:hAnsi="Times New Roman" w:cs="Times New Roman"/>
                <w:sz w:val="24"/>
                <w:szCs w:val="24"/>
                <w:lang w:val="en-US"/>
              </w:rPr>
              <w:t>PI (</w:t>
            </w:r>
            <w:r w:rsidRPr="00D83835">
              <w:rPr>
                <w:rFonts w:ascii="Times New Roman" w:eastAsia="Calibri" w:hAnsi="Times New Roman" w:cs="Times New Roman"/>
                <w:sz w:val="24"/>
                <w:szCs w:val="24"/>
              </w:rPr>
              <w:t>индекс доходности)</w:t>
            </w:r>
          </w:p>
        </w:tc>
        <w:tc>
          <w:tcPr>
            <w:tcW w:w="1707" w:type="dxa"/>
          </w:tcPr>
          <w:p w:rsidR="00D20243" w:rsidRPr="00D20243" w:rsidRDefault="0072030E" w:rsidP="0072030E">
            <w:pPr>
              <w:tabs>
                <w:tab w:val="left" w:pos="1335"/>
              </w:tabs>
              <w:spacing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rPr>
              <w:t>1</w:t>
            </w:r>
            <w:r w:rsidR="00D20243" w:rsidRPr="00D83835">
              <w:rPr>
                <w:rFonts w:ascii="Times New Roman" w:eastAsia="Calibri" w:hAnsi="Times New Roman" w:cs="Times New Roman"/>
                <w:sz w:val="24"/>
                <w:szCs w:val="24"/>
              </w:rPr>
              <w:t>,</w:t>
            </w:r>
            <w:r>
              <w:rPr>
                <w:rFonts w:ascii="Times New Roman" w:eastAsia="Calibri" w:hAnsi="Times New Roman" w:cs="Times New Roman"/>
                <w:sz w:val="24"/>
                <w:szCs w:val="24"/>
              </w:rPr>
              <w:t>37</w:t>
            </w:r>
          </w:p>
        </w:tc>
      </w:tr>
    </w:tbl>
    <w:p w:rsidR="00D83835" w:rsidRPr="00D83835" w:rsidRDefault="00D83835" w:rsidP="00D83835">
      <w:pPr>
        <w:tabs>
          <w:tab w:val="left" w:pos="1335"/>
        </w:tabs>
        <w:spacing w:line="360" w:lineRule="auto"/>
        <w:ind w:firstLine="567"/>
        <w:jc w:val="both"/>
        <w:rPr>
          <w:rFonts w:ascii="Times New Roman" w:eastAsia="Calibri" w:hAnsi="Times New Roman" w:cs="Times New Roman"/>
          <w:sz w:val="24"/>
          <w:szCs w:val="24"/>
        </w:rPr>
      </w:pPr>
    </w:p>
    <w:p w:rsidR="00D83835" w:rsidRPr="00D83835" w:rsidRDefault="00D20243" w:rsidP="00D83835">
      <w:pPr>
        <w:tabs>
          <w:tab w:val="left" w:pos="1335"/>
        </w:tabs>
        <w:spacing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Таким образом мой вариант</w:t>
      </w:r>
      <w:r w:rsidR="00D83835" w:rsidRPr="00D83835">
        <w:rPr>
          <w:rFonts w:ascii="Times New Roman" w:eastAsia="Calibri" w:hAnsi="Times New Roman" w:cs="Times New Roman"/>
          <w:sz w:val="24"/>
          <w:szCs w:val="24"/>
        </w:rPr>
        <w:t xml:space="preserve"> денежных потоков является эффективным.</w:t>
      </w:r>
      <w:r w:rsidR="0042504F">
        <w:rPr>
          <w:rFonts w:ascii="Times New Roman" w:eastAsia="Calibri" w:hAnsi="Times New Roman" w:cs="Times New Roman"/>
          <w:sz w:val="24"/>
          <w:szCs w:val="24"/>
        </w:rPr>
        <w:t xml:space="preserve"> Рассчитанный срок окупаемости является очень </w:t>
      </w:r>
      <w:r w:rsidR="00E51FF7">
        <w:rPr>
          <w:rFonts w:ascii="Times New Roman" w:eastAsia="Calibri" w:hAnsi="Times New Roman" w:cs="Times New Roman"/>
          <w:sz w:val="24"/>
          <w:szCs w:val="24"/>
        </w:rPr>
        <w:t>привлекательным с точки зрения инвестиций и равен полтора года.</w:t>
      </w:r>
      <w:r w:rsidR="0042504F">
        <w:rPr>
          <w:rFonts w:ascii="Times New Roman" w:eastAsia="Calibri" w:hAnsi="Times New Roman" w:cs="Times New Roman"/>
          <w:sz w:val="24"/>
          <w:szCs w:val="24"/>
        </w:rPr>
        <w:t xml:space="preserve"> </w:t>
      </w:r>
    </w:p>
    <w:p w:rsidR="00D83835" w:rsidRPr="00D83835" w:rsidRDefault="00D83835" w:rsidP="00D83835">
      <w:pPr>
        <w:jc w:val="both"/>
        <w:rPr>
          <w:rFonts w:ascii="Times New Roman" w:hAnsi="Times New Roman" w:cs="Times New Roman"/>
          <w:sz w:val="24"/>
          <w:szCs w:val="24"/>
        </w:rPr>
      </w:pPr>
    </w:p>
    <w:p w:rsidR="00946526" w:rsidRPr="00D83835" w:rsidRDefault="00946526" w:rsidP="00D83835">
      <w:pPr>
        <w:spacing w:line="360" w:lineRule="auto"/>
        <w:ind w:firstLine="709"/>
        <w:jc w:val="both"/>
        <w:rPr>
          <w:rFonts w:ascii="Times New Roman" w:hAnsi="Times New Roman" w:cs="Times New Roman"/>
          <w:b/>
          <w:sz w:val="24"/>
          <w:szCs w:val="24"/>
        </w:rPr>
      </w:pPr>
    </w:p>
    <w:p w:rsidR="00BB3F0A" w:rsidRPr="00D83835" w:rsidRDefault="00BB3F0A" w:rsidP="00D83835">
      <w:pPr>
        <w:pStyle w:val="style1"/>
        <w:shd w:val="clear" w:color="auto" w:fill="FFFFFF"/>
        <w:spacing w:before="0" w:beforeAutospacing="0" w:after="0" w:afterAutospacing="0" w:line="360" w:lineRule="auto"/>
        <w:ind w:firstLine="709"/>
        <w:jc w:val="both"/>
      </w:pPr>
    </w:p>
    <w:p w:rsidR="00F1608A" w:rsidRDefault="00F1608A">
      <w:pPr>
        <w:rPr>
          <w:rFonts w:ascii="Times New Roman" w:eastAsia="Times New Roman" w:hAnsi="Times New Roman" w:cs="Times New Roman"/>
          <w:sz w:val="24"/>
          <w:szCs w:val="24"/>
          <w:lang w:eastAsia="ru-RU"/>
        </w:rPr>
      </w:pPr>
      <w:r>
        <w:br w:type="page"/>
      </w:r>
    </w:p>
    <w:p w:rsidR="00427141" w:rsidRPr="00D83835" w:rsidRDefault="00427141" w:rsidP="00913B9A">
      <w:pPr>
        <w:spacing w:line="360" w:lineRule="auto"/>
        <w:jc w:val="center"/>
        <w:rPr>
          <w:rFonts w:ascii="Times New Roman" w:hAnsi="Times New Roman" w:cs="Times New Roman"/>
          <w:b/>
          <w:sz w:val="24"/>
          <w:szCs w:val="24"/>
        </w:rPr>
      </w:pPr>
      <w:r w:rsidRPr="00D83835">
        <w:rPr>
          <w:rFonts w:ascii="Times New Roman" w:hAnsi="Times New Roman" w:cs="Times New Roman"/>
          <w:b/>
          <w:sz w:val="24"/>
          <w:szCs w:val="24"/>
        </w:rPr>
        <w:lastRenderedPageBreak/>
        <w:t>ЗАКЛЮЧЕНИЕ</w:t>
      </w:r>
    </w:p>
    <w:p w:rsidR="007E0A15" w:rsidRPr="00D83835" w:rsidRDefault="007E0A15" w:rsidP="00913B9A">
      <w:pPr>
        <w:pStyle w:val="a9"/>
        <w:ind w:firstLine="709"/>
        <w:rPr>
          <w:szCs w:val="24"/>
        </w:rPr>
      </w:pPr>
      <w:r w:rsidRPr="00D83835">
        <w:rPr>
          <w:szCs w:val="24"/>
        </w:rPr>
        <w:t xml:space="preserve">В данном дипломном проекте была проведена экспертиза строительного проекта Жилого комплекса  «Университетский». </w:t>
      </w:r>
    </w:p>
    <w:p w:rsidR="007E0A15" w:rsidRPr="00D83835" w:rsidRDefault="007E0A15" w:rsidP="00913B9A">
      <w:pPr>
        <w:pStyle w:val="a9"/>
        <w:ind w:firstLine="709"/>
        <w:rPr>
          <w:szCs w:val="24"/>
        </w:rPr>
      </w:pPr>
      <w:r w:rsidRPr="00D83835">
        <w:rPr>
          <w:szCs w:val="24"/>
        </w:rPr>
        <w:t xml:space="preserve">В рамках правовой экспертизы были исследованы права на земельный участок, расположенный под объектом исследования, его разрешенное использование и его фактическое использование. </w:t>
      </w:r>
    </w:p>
    <w:p w:rsidR="007E0A15" w:rsidRPr="00D83835" w:rsidRDefault="007E0A15" w:rsidP="00913B9A">
      <w:pPr>
        <w:pStyle w:val="a9"/>
        <w:ind w:firstLine="709"/>
        <w:rPr>
          <w:szCs w:val="24"/>
        </w:rPr>
      </w:pPr>
      <w:r w:rsidRPr="00D83835">
        <w:rPr>
          <w:szCs w:val="24"/>
        </w:rPr>
        <w:t>В разделе «Техническая экспертиза» рассмотрены основные архитектурно-строительные решения жилого дома №8. Был разработан календарный план на период строительства объекта, а также строительный генеральный план на период производства работ по монтажу здания. Был произведен теплотехнический расчет ограждающих конструкций, который показал, что они удовлетворяют нормативным и санитарно-гигиеническим требованиям. Была разработана технологическая карта на кладку стен из ГЗБ. В рамках технической экспертизы также была проведена экспертиза на патентную чистоту объекта техники «Способ усиления фундамента», которая показала, что объект обладает  патентной чистотой в отношении третьих лиц на территории РФ.</w:t>
      </w:r>
    </w:p>
    <w:p w:rsidR="007E0A15" w:rsidRPr="00D83835" w:rsidRDefault="007E0A15" w:rsidP="00913B9A">
      <w:pPr>
        <w:pStyle w:val="a9"/>
        <w:ind w:firstLine="709"/>
        <w:rPr>
          <w:szCs w:val="24"/>
        </w:rPr>
      </w:pPr>
      <w:r w:rsidRPr="00D83835">
        <w:rPr>
          <w:szCs w:val="24"/>
        </w:rPr>
        <w:t xml:space="preserve">В разделе «Безопасность жизнедеятельности и экологическая экспертиза» были рассмотрены основные вредные производственные факторы, электробезопасность, пожаробезопасность, а также выявлено влияние объекта на окружающую среду. Был произведен расчет загрязнений отходами почв, загрязнений атмосферного воздуха. Экспертиза показала, что объект влияет на окружающую среду в пределах нормы. </w:t>
      </w:r>
    </w:p>
    <w:p w:rsidR="007E0A15" w:rsidRPr="00D83835" w:rsidRDefault="007E0A15" w:rsidP="00913B9A">
      <w:pPr>
        <w:pStyle w:val="a9"/>
        <w:ind w:firstLine="709"/>
        <w:rPr>
          <w:szCs w:val="24"/>
        </w:rPr>
      </w:pPr>
      <w:r w:rsidRPr="00D83835">
        <w:rPr>
          <w:szCs w:val="24"/>
        </w:rPr>
        <w:t xml:space="preserve">Управленческая экспертиза показала, что оптимальным вариантом управления жилым комплексом является вариант создания собственной управляющей компании. В этом случае расходы собственников жилья на управление жилым комплексом будут оптимизированы. </w:t>
      </w:r>
    </w:p>
    <w:p w:rsidR="007E0A15" w:rsidRPr="00E51FF7" w:rsidRDefault="007E0A15" w:rsidP="00913B9A">
      <w:pPr>
        <w:pStyle w:val="a9"/>
        <w:ind w:firstLine="709"/>
        <w:rPr>
          <w:szCs w:val="24"/>
        </w:rPr>
      </w:pPr>
      <w:r w:rsidRPr="00E51FF7">
        <w:rPr>
          <w:szCs w:val="24"/>
        </w:rPr>
        <w:t xml:space="preserve">Экономическая экспертиза показала, что </w:t>
      </w:r>
      <w:r w:rsidR="0042504F" w:rsidRPr="00E51FF7">
        <w:rPr>
          <w:szCs w:val="24"/>
        </w:rPr>
        <w:t xml:space="preserve">проект строительства ЖК “Университетский” </w:t>
      </w:r>
      <w:r w:rsidR="00E51FF7" w:rsidRPr="00E51FF7">
        <w:rPr>
          <w:szCs w:val="24"/>
        </w:rPr>
        <w:t>считается крайне привлекательным, так как его срок окупаемости составляет всего полтора года, а внутренняя норма доходности проекта составляет 27,87%.</w:t>
      </w:r>
    </w:p>
    <w:p w:rsidR="007E0A15" w:rsidRPr="00D83835" w:rsidRDefault="007E0A15" w:rsidP="00913B9A">
      <w:pPr>
        <w:pStyle w:val="a9"/>
        <w:ind w:firstLine="709"/>
        <w:rPr>
          <w:szCs w:val="24"/>
        </w:rPr>
      </w:pPr>
      <w:r w:rsidRPr="00D83835">
        <w:rPr>
          <w:szCs w:val="24"/>
        </w:rPr>
        <w:t xml:space="preserve">Дипломным проектом поставленные задачи решены, цели достигнуты. Методы дипломного проекта могут быть применены для аналогичных объектов, при решении проблем связанных с управлением. </w:t>
      </w:r>
    </w:p>
    <w:p w:rsidR="00427141" w:rsidRPr="00D83835" w:rsidRDefault="00427141" w:rsidP="00913B9A">
      <w:pPr>
        <w:spacing w:line="360" w:lineRule="auto"/>
        <w:ind w:firstLine="709"/>
        <w:jc w:val="both"/>
        <w:rPr>
          <w:rFonts w:ascii="Times New Roman" w:hAnsi="Times New Roman" w:cs="Times New Roman"/>
          <w:sz w:val="24"/>
          <w:szCs w:val="24"/>
        </w:rPr>
      </w:pPr>
    </w:p>
    <w:p w:rsidR="007E0A15" w:rsidRPr="00D83835" w:rsidRDefault="007E0A15" w:rsidP="00913B9A">
      <w:pPr>
        <w:spacing w:line="360" w:lineRule="auto"/>
        <w:ind w:firstLine="709"/>
        <w:jc w:val="both"/>
        <w:rPr>
          <w:rFonts w:ascii="Times New Roman" w:hAnsi="Times New Roman" w:cs="Times New Roman"/>
          <w:sz w:val="24"/>
          <w:szCs w:val="24"/>
        </w:rPr>
      </w:pPr>
    </w:p>
    <w:p w:rsidR="00913B9A" w:rsidRPr="00044C8E" w:rsidRDefault="00913B9A" w:rsidP="00913B9A">
      <w:pPr>
        <w:spacing w:line="360" w:lineRule="auto"/>
        <w:jc w:val="center"/>
        <w:rPr>
          <w:rFonts w:ascii="Times New Roman" w:hAnsi="Times New Roman" w:cs="Times New Roman"/>
          <w:b/>
          <w:sz w:val="24"/>
          <w:szCs w:val="24"/>
        </w:rPr>
      </w:pPr>
      <w:r w:rsidRPr="00044C8E">
        <w:rPr>
          <w:rFonts w:ascii="Times New Roman" w:hAnsi="Times New Roman" w:cs="Times New Roman"/>
          <w:b/>
          <w:sz w:val="24"/>
          <w:szCs w:val="24"/>
        </w:rPr>
        <w:lastRenderedPageBreak/>
        <w:t>Библиографический список</w:t>
      </w:r>
    </w:p>
    <w:p w:rsidR="00913B9A" w:rsidRPr="00947745" w:rsidRDefault="00913B9A" w:rsidP="00913B9A">
      <w:pPr>
        <w:pStyle w:val="ae"/>
        <w:numPr>
          <w:ilvl w:val="0"/>
          <w:numId w:val="42"/>
        </w:numPr>
        <w:spacing w:line="360"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Закон </w:t>
      </w:r>
      <w:r w:rsidRPr="00947745">
        <w:rPr>
          <w:rFonts w:ascii="Times New Roman" w:eastAsia="Calibri" w:hAnsi="Times New Roman" w:cs="Times New Roman"/>
          <w:sz w:val="24"/>
          <w:szCs w:val="24"/>
        </w:rPr>
        <w:t xml:space="preserve">«О государственной регистрации прав на недвижимое имущество и сделок с ними» от 21 июля 1997 года № 122-ФЗ с дополнениями  и изменениями согласно Федеральному закону № 217-ФЗ от 30 декабря 2004 года </w:t>
      </w:r>
      <w:r w:rsidRPr="00947745">
        <w:rPr>
          <w:rFonts w:ascii="Times New Roman" w:hAnsi="Times New Roman" w:cs="Times New Roman"/>
          <w:sz w:val="24"/>
          <w:szCs w:val="24"/>
        </w:rPr>
        <w:t xml:space="preserve">Интернет-версия.//КонсультантПлюс. 2011.  </w:t>
      </w:r>
      <w:r w:rsidRPr="00947745">
        <w:rPr>
          <w:rFonts w:ascii="Times New Roman" w:hAnsi="Times New Roman" w:cs="Times New Roman"/>
          <w:sz w:val="24"/>
          <w:szCs w:val="24"/>
          <w:lang w:val="en-US"/>
        </w:rPr>
        <w:t>URL</w:t>
      </w:r>
      <w:r w:rsidRPr="00947745">
        <w:rPr>
          <w:rFonts w:ascii="Times New Roman" w:hAnsi="Times New Roman" w:cs="Times New Roman"/>
          <w:sz w:val="24"/>
          <w:szCs w:val="24"/>
        </w:rPr>
        <w:t>: http://www.consultant.ru/</w:t>
      </w:r>
    </w:p>
    <w:p w:rsidR="00913B9A" w:rsidRPr="00947745" w:rsidRDefault="00913B9A" w:rsidP="00913B9A">
      <w:pPr>
        <w:pStyle w:val="ae"/>
        <w:numPr>
          <w:ilvl w:val="0"/>
          <w:numId w:val="42"/>
        </w:numPr>
        <w:spacing w:line="360" w:lineRule="auto"/>
        <w:jc w:val="both"/>
        <w:rPr>
          <w:rFonts w:ascii="Times New Roman" w:hAnsi="Times New Roman" w:cs="Times New Roman"/>
          <w:sz w:val="24"/>
          <w:szCs w:val="24"/>
        </w:rPr>
      </w:pPr>
      <w:r w:rsidRPr="00947745">
        <w:rPr>
          <w:rFonts w:ascii="Times New Roman" w:eastAsia="Calibri" w:hAnsi="Times New Roman" w:cs="Times New Roman"/>
          <w:sz w:val="24"/>
          <w:szCs w:val="24"/>
        </w:rPr>
        <w:t>Земельный кодекс Российской Федерации</w:t>
      </w:r>
      <w:r w:rsidRPr="00947745">
        <w:rPr>
          <w:rFonts w:ascii="Times New Roman" w:hAnsi="Times New Roman" w:cs="Times New Roman"/>
          <w:sz w:val="24"/>
          <w:szCs w:val="24"/>
        </w:rPr>
        <w:t xml:space="preserve"> Интернет-версия.//КонсультантПлюс. 2013.  </w:t>
      </w:r>
      <w:r w:rsidRPr="00947745">
        <w:rPr>
          <w:rFonts w:ascii="Times New Roman" w:hAnsi="Times New Roman" w:cs="Times New Roman"/>
          <w:sz w:val="24"/>
          <w:szCs w:val="24"/>
          <w:lang w:val="en-US"/>
        </w:rPr>
        <w:t>URL</w:t>
      </w:r>
      <w:r w:rsidRPr="00947745">
        <w:rPr>
          <w:rFonts w:ascii="Times New Roman" w:hAnsi="Times New Roman" w:cs="Times New Roman"/>
          <w:sz w:val="24"/>
          <w:szCs w:val="24"/>
        </w:rPr>
        <w:t>: http://www.consultant.ru/</w:t>
      </w:r>
    </w:p>
    <w:p w:rsidR="00913B9A" w:rsidRPr="00947745" w:rsidRDefault="00913B9A" w:rsidP="00913B9A">
      <w:pPr>
        <w:pStyle w:val="ae"/>
        <w:numPr>
          <w:ilvl w:val="0"/>
          <w:numId w:val="42"/>
        </w:numPr>
        <w:spacing w:line="360" w:lineRule="auto"/>
        <w:jc w:val="both"/>
        <w:rPr>
          <w:rFonts w:ascii="Times New Roman" w:hAnsi="Times New Roman" w:cs="Times New Roman"/>
          <w:sz w:val="24"/>
          <w:szCs w:val="24"/>
        </w:rPr>
      </w:pPr>
      <w:r w:rsidRPr="00947745">
        <w:rPr>
          <w:rFonts w:ascii="Times New Roman" w:hAnsi="Times New Roman" w:cs="Times New Roman"/>
          <w:sz w:val="24"/>
          <w:szCs w:val="24"/>
        </w:rPr>
        <w:t xml:space="preserve">Постановление правительства РФ №475 от 15.04.96г "Об утверждении положения о структуре и порядке учета кадастровых номеров объектов недвижимости и порядка заполнения форм государственной регистрации прав на недвижимое имущество и сделок с ним" Интернет-версия.//КонсультантПлюс. 2013.  </w:t>
      </w:r>
      <w:r w:rsidRPr="00947745">
        <w:rPr>
          <w:rFonts w:ascii="Times New Roman" w:hAnsi="Times New Roman" w:cs="Times New Roman"/>
          <w:sz w:val="24"/>
          <w:szCs w:val="24"/>
          <w:lang w:val="en-US"/>
        </w:rPr>
        <w:t>URL</w:t>
      </w:r>
      <w:r w:rsidRPr="00947745">
        <w:rPr>
          <w:rFonts w:ascii="Times New Roman" w:hAnsi="Times New Roman" w:cs="Times New Roman"/>
          <w:sz w:val="24"/>
          <w:szCs w:val="24"/>
        </w:rPr>
        <w:t>: http://www.consultant.ru/</w:t>
      </w:r>
    </w:p>
    <w:p w:rsidR="00913B9A" w:rsidRPr="00947745" w:rsidRDefault="00913B9A" w:rsidP="00913B9A">
      <w:pPr>
        <w:pStyle w:val="ae"/>
        <w:numPr>
          <w:ilvl w:val="0"/>
          <w:numId w:val="42"/>
        </w:numPr>
        <w:spacing w:line="360" w:lineRule="auto"/>
        <w:jc w:val="both"/>
        <w:rPr>
          <w:rFonts w:ascii="Times New Roman" w:hAnsi="Times New Roman" w:cs="Times New Roman"/>
          <w:sz w:val="24"/>
          <w:szCs w:val="24"/>
        </w:rPr>
      </w:pPr>
      <w:r w:rsidRPr="00947745">
        <w:rPr>
          <w:rFonts w:ascii="Times New Roman" w:hAnsi="Times New Roman" w:cs="Times New Roman"/>
          <w:sz w:val="24"/>
          <w:szCs w:val="24"/>
        </w:rPr>
        <w:t xml:space="preserve">Гражданский кодекс Российской Федерации Интернет-версия.//КонсультантПлюс. 2013.  </w:t>
      </w:r>
      <w:r w:rsidRPr="00947745">
        <w:rPr>
          <w:rFonts w:ascii="Times New Roman" w:hAnsi="Times New Roman" w:cs="Times New Roman"/>
          <w:sz w:val="24"/>
          <w:szCs w:val="24"/>
          <w:lang w:val="en-US"/>
        </w:rPr>
        <w:t>URL</w:t>
      </w:r>
      <w:r w:rsidRPr="00947745">
        <w:rPr>
          <w:rFonts w:ascii="Times New Roman" w:hAnsi="Times New Roman" w:cs="Times New Roman"/>
          <w:sz w:val="24"/>
          <w:szCs w:val="24"/>
        </w:rPr>
        <w:t>: http://www.consultant.ru/</w:t>
      </w:r>
    </w:p>
    <w:p w:rsidR="00913B9A" w:rsidRPr="00947745" w:rsidRDefault="00913B9A" w:rsidP="00913B9A">
      <w:pPr>
        <w:pStyle w:val="ae"/>
        <w:numPr>
          <w:ilvl w:val="0"/>
          <w:numId w:val="42"/>
        </w:numPr>
        <w:spacing w:line="360" w:lineRule="auto"/>
        <w:jc w:val="both"/>
        <w:rPr>
          <w:rFonts w:ascii="Times New Roman" w:hAnsi="Times New Roman" w:cs="Times New Roman"/>
          <w:sz w:val="24"/>
          <w:szCs w:val="24"/>
        </w:rPr>
      </w:pPr>
      <w:r>
        <w:rPr>
          <w:rFonts w:ascii="Times New Roman" w:hAnsi="Times New Roman" w:cs="Times New Roman"/>
          <w:sz w:val="24"/>
          <w:szCs w:val="24"/>
        </w:rPr>
        <w:t>С</w:t>
      </w:r>
      <w:r w:rsidRPr="00947745">
        <w:rPr>
          <w:rFonts w:ascii="Times New Roman" w:hAnsi="Times New Roman" w:cs="Times New Roman"/>
          <w:sz w:val="24"/>
          <w:szCs w:val="24"/>
        </w:rPr>
        <w:t xml:space="preserve">т. 2 Федерального закона от 21 июля </w:t>
      </w:r>
      <w:smartTag w:uri="urn:schemas-microsoft-com:office:smarttags" w:element="metricconverter">
        <w:smartTagPr>
          <w:attr w:name="ProductID" w:val="1997 г"/>
        </w:smartTagPr>
        <w:r w:rsidRPr="00947745">
          <w:rPr>
            <w:rFonts w:ascii="Times New Roman" w:hAnsi="Times New Roman" w:cs="Times New Roman"/>
            <w:sz w:val="24"/>
            <w:szCs w:val="24"/>
          </w:rPr>
          <w:t>1997 г</w:t>
        </w:r>
      </w:smartTag>
      <w:r w:rsidRPr="00947745">
        <w:rPr>
          <w:rFonts w:ascii="Times New Roman" w:hAnsi="Times New Roman" w:cs="Times New Roman"/>
          <w:sz w:val="24"/>
          <w:szCs w:val="24"/>
        </w:rPr>
        <w:t xml:space="preserve">. №122-ФЗ "О государственной регистрации прав на недвижимое имущество и сделок с ним" Интернет-версия.//КонсультантПлюс. 2013.  </w:t>
      </w:r>
      <w:r w:rsidRPr="00947745">
        <w:rPr>
          <w:rFonts w:ascii="Times New Roman" w:hAnsi="Times New Roman" w:cs="Times New Roman"/>
          <w:sz w:val="24"/>
          <w:szCs w:val="24"/>
          <w:lang w:val="en-US"/>
        </w:rPr>
        <w:t>URL</w:t>
      </w:r>
      <w:r w:rsidRPr="00947745">
        <w:rPr>
          <w:rFonts w:ascii="Times New Roman" w:hAnsi="Times New Roman" w:cs="Times New Roman"/>
          <w:sz w:val="24"/>
          <w:szCs w:val="24"/>
        </w:rPr>
        <w:t>: http://www.consultant.ru/</w:t>
      </w:r>
    </w:p>
    <w:p w:rsidR="00913B9A" w:rsidRPr="00947745" w:rsidRDefault="00913B9A" w:rsidP="00913B9A">
      <w:pPr>
        <w:pStyle w:val="ae"/>
        <w:numPr>
          <w:ilvl w:val="0"/>
          <w:numId w:val="42"/>
        </w:numPr>
        <w:spacing w:line="360" w:lineRule="auto"/>
        <w:jc w:val="both"/>
        <w:rPr>
          <w:rFonts w:ascii="Times New Roman" w:hAnsi="Times New Roman" w:cs="Times New Roman"/>
          <w:sz w:val="24"/>
          <w:szCs w:val="24"/>
        </w:rPr>
      </w:pPr>
      <w:r w:rsidRPr="00947745">
        <w:rPr>
          <w:rFonts w:ascii="Times New Roman" w:hAnsi="Times New Roman" w:cs="Times New Roman"/>
          <w:sz w:val="24"/>
          <w:szCs w:val="24"/>
        </w:rPr>
        <w:t xml:space="preserve">Закон от 29 декабря 2004 года № 191-ФЗ, с 01 октября 2005 года “О введении в действие градостроительного кодекса Российской Федерации” Интернет-версия.//КонсультантПлюс. 2013.  </w:t>
      </w:r>
      <w:r w:rsidRPr="00947745">
        <w:rPr>
          <w:rFonts w:ascii="Times New Roman" w:hAnsi="Times New Roman" w:cs="Times New Roman"/>
          <w:sz w:val="24"/>
          <w:szCs w:val="24"/>
          <w:lang w:val="en-US"/>
        </w:rPr>
        <w:t>URL</w:t>
      </w:r>
      <w:r w:rsidRPr="00947745">
        <w:rPr>
          <w:rFonts w:ascii="Times New Roman" w:hAnsi="Times New Roman" w:cs="Times New Roman"/>
          <w:sz w:val="24"/>
          <w:szCs w:val="24"/>
        </w:rPr>
        <w:t>: http://www.consultant.ru/</w:t>
      </w:r>
    </w:p>
    <w:p w:rsidR="00913B9A" w:rsidRPr="00947745" w:rsidRDefault="00913B9A" w:rsidP="00913B9A">
      <w:pPr>
        <w:pStyle w:val="ae"/>
        <w:numPr>
          <w:ilvl w:val="0"/>
          <w:numId w:val="42"/>
        </w:numPr>
        <w:spacing w:line="360" w:lineRule="auto"/>
        <w:jc w:val="both"/>
        <w:rPr>
          <w:rFonts w:ascii="Times New Roman" w:hAnsi="Times New Roman" w:cs="Times New Roman"/>
          <w:sz w:val="24"/>
          <w:szCs w:val="24"/>
        </w:rPr>
      </w:pPr>
      <w:r w:rsidRPr="00947745">
        <w:rPr>
          <w:rFonts w:ascii="Times New Roman" w:hAnsi="Times New Roman" w:cs="Times New Roman"/>
          <w:sz w:val="24"/>
          <w:szCs w:val="24"/>
        </w:rPr>
        <w:t xml:space="preserve">Газета «Вечерний Екатеринбург» </w:t>
      </w:r>
      <w:hyperlink r:id="rId199" w:history="1">
        <w:r w:rsidRPr="00947745">
          <w:rPr>
            <w:rStyle w:val="ab"/>
            <w:rFonts w:ascii="Times New Roman" w:hAnsi="Times New Roman" w:cs="Times New Roman"/>
            <w:color w:val="auto"/>
            <w:sz w:val="24"/>
            <w:szCs w:val="24"/>
            <w:u w:val="none"/>
          </w:rPr>
          <w:t>http://вечерний-екатеринбург.рф/</w:t>
        </w:r>
      </w:hyperlink>
    </w:p>
    <w:p w:rsidR="00913B9A" w:rsidRPr="00947745" w:rsidRDefault="00913B9A" w:rsidP="00913B9A">
      <w:pPr>
        <w:pStyle w:val="ae"/>
        <w:numPr>
          <w:ilvl w:val="0"/>
          <w:numId w:val="42"/>
        </w:numPr>
        <w:spacing w:line="360" w:lineRule="auto"/>
        <w:jc w:val="both"/>
        <w:rPr>
          <w:rFonts w:ascii="Times New Roman" w:hAnsi="Times New Roman" w:cs="Times New Roman"/>
          <w:sz w:val="24"/>
          <w:szCs w:val="24"/>
        </w:rPr>
      </w:pPr>
      <w:r w:rsidRPr="00947745">
        <w:rPr>
          <w:rFonts w:ascii="Times New Roman" w:hAnsi="Times New Roman" w:cs="Times New Roman"/>
          <w:sz w:val="24"/>
          <w:szCs w:val="24"/>
        </w:rPr>
        <w:t xml:space="preserve">Сайт Администрации города Екатеринбурга </w:t>
      </w:r>
      <w:hyperlink r:id="rId200" w:history="1">
        <w:r w:rsidRPr="00947745">
          <w:rPr>
            <w:rStyle w:val="ab"/>
            <w:rFonts w:ascii="Times New Roman" w:hAnsi="Times New Roman" w:cs="Times New Roman"/>
            <w:color w:val="auto"/>
            <w:sz w:val="24"/>
            <w:szCs w:val="24"/>
            <w:u w:val="none"/>
          </w:rPr>
          <w:t>http://</w:t>
        </w:r>
        <w:r w:rsidRPr="00947745">
          <w:rPr>
            <w:rStyle w:val="ab"/>
            <w:rFonts w:ascii="Times New Roman" w:hAnsi="Times New Roman" w:cs="Times New Roman"/>
            <w:color w:val="auto"/>
            <w:sz w:val="24"/>
            <w:szCs w:val="24"/>
            <w:u w:val="none"/>
            <w:lang w:val="en-US"/>
          </w:rPr>
          <w:t>www</w:t>
        </w:r>
        <w:r w:rsidRPr="00947745">
          <w:rPr>
            <w:rStyle w:val="ab"/>
            <w:rFonts w:ascii="Times New Roman" w:hAnsi="Times New Roman" w:cs="Times New Roman"/>
            <w:color w:val="auto"/>
            <w:sz w:val="24"/>
            <w:szCs w:val="24"/>
            <w:u w:val="none"/>
          </w:rPr>
          <w:t>.</w:t>
        </w:r>
        <w:r w:rsidRPr="00947745">
          <w:rPr>
            <w:rStyle w:val="ab"/>
            <w:rFonts w:ascii="Times New Roman" w:hAnsi="Times New Roman" w:cs="Times New Roman"/>
            <w:color w:val="auto"/>
            <w:sz w:val="24"/>
            <w:szCs w:val="24"/>
            <w:u w:val="none"/>
            <w:lang w:val="en-US"/>
          </w:rPr>
          <w:t>ekburg</w:t>
        </w:r>
        <w:r w:rsidRPr="00947745">
          <w:rPr>
            <w:rStyle w:val="ab"/>
            <w:rFonts w:ascii="Times New Roman" w:hAnsi="Times New Roman" w:cs="Times New Roman"/>
            <w:color w:val="auto"/>
            <w:sz w:val="24"/>
            <w:szCs w:val="24"/>
            <w:u w:val="none"/>
          </w:rPr>
          <w:t>.</w:t>
        </w:r>
        <w:r w:rsidRPr="00947745">
          <w:rPr>
            <w:rStyle w:val="ab"/>
            <w:rFonts w:ascii="Times New Roman" w:hAnsi="Times New Roman" w:cs="Times New Roman"/>
            <w:color w:val="auto"/>
            <w:sz w:val="24"/>
            <w:szCs w:val="24"/>
            <w:u w:val="none"/>
            <w:lang w:val="en-US"/>
          </w:rPr>
          <w:t>ru</w:t>
        </w:r>
        <w:r w:rsidRPr="00947745">
          <w:rPr>
            <w:rStyle w:val="ab"/>
            <w:rFonts w:ascii="Times New Roman" w:hAnsi="Times New Roman" w:cs="Times New Roman"/>
            <w:color w:val="auto"/>
            <w:sz w:val="24"/>
            <w:szCs w:val="24"/>
            <w:u w:val="none"/>
          </w:rPr>
          <w:t>/</w:t>
        </w:r>
      </w:hyperlink>
    </w:p>
    <w:p w:rsidR="00913B9A" w:rsidRPr="00947745" w:rsidRDefault="00913B9A" w:rsidP="00913B9A">
      <w:pPr>
        <w:pStyle w:val="ae"/>
        <w:numPr>
          <w:ilvl w:val="0"/>
          <w:numId w:val="42"/>
        </w:numPr>
        <w:spacing w:line="360" w:lineRule="auto"/>
        <w:jc w:val="both"/>
        <w:rPr>
          <w:rFonts w:ascii="Times New Roman" w:hAnsi="Times New Roman" w:cs="Times New Roman"/>
          <w:sz w:val="24"/>
          <w:szCs w:val="24"/>
        </w:rPr>
      </w:pPr>
      <w:r w:rsidRPr="00947745">
        <w:rPr>
          <w:rFonts w:ascii="Times New Roman" w:hAnsi="Times New Roman" w:cs="Times New Roman"/>
          <w:sz w:val="24"/>
          <w:szCs w:val="24"/>
        </w:rPr>
        <w:t xml:space="preserve">Федеральный закон от 13.05.2008 N 66-ФЗ Интернет-версия.//КонсультантПлюс. 2013.  </w:t>
      </w:r>
      <w:r w:rsidRPr="00947745">
        <w:rPr>
          <w:rFonts w:ascii="Times New Roman" w:hAnsi="Times New Roman" w:cs="Times New Roman"/>
          <w:sz w:val="24"/>
          <w:szCs w:val="24"/>
          <w:lang w:val="en-US"/>
        </w:rPr>
        <w:t>URL</w:t>
      </w:r>
      <w:r w:rsidRPr="00947745">
        <w:rPr>
          <w:rFonts w:ascii="Times New Roman" w:hAnsi="Times New Roman" w:cs="Times New Roman"/>
          <w:sz w:val="24"/>
          <w:szCs w:val="24"/>
        </w:rPr>
        <w:t>: http://www.consultant.ru/</w:t>
      </w:r>
    </w:p>
    <w:p w:rsidR="00913B9A" w:rsidRPr="00947745" w:rsidRDefault="00913B9A" w:rsidP="00913B9A">
      <w:pPr>
        <w:pStyle w:val="ae"/>
        <w:numPr>
          <w:ilvl w:val="0"/>
          <w:numId w:val="42"/>
        </w:numPr>
        <w:spacing w:line="360" w:lineRule="auto"/>
        <w:jc w:val="both"/>
        <w:rPr>
          <w:rFonts w:ascii="Times New Roman" w:hAnsi="Times New Roman" w:cs="Times New Roman"/>
          <w:sz w:val="24"/>
          <w:szCs w:val="24"/>
        </w:rPr>
      </w:pPr>
      <w:r w:rsidRPr="00947745">
        <w:rPr>
          <w:rFonts w:ascii="Times New Roman" w:hAnsi="Times New Roman" w:cs="Times New Roman"/>
          <w:sz w:val="24"/>
          <w:szCs w:val="24"/>
        </w:rPr>
        <w:t xml:space="preserve">Федеральный закон от 22.12.2008 N 264-ФЗ Интернет-версия.//КонсультантПлюс. 2013.  </w:t>
      </w:r>
      <w:r w:rsidRPr="00947745">
        <w:rPr>
          <w:rFonts w:ascii="Times New Roman" w:hAnsi="Times New Roman" w:cs="Times New Roman"/>
          <w:sz w:val="24"/>
          <w:szCs w:val="24"/>
          <w:lang w:val="en-US"/>
        </w:rPr>
        <w:t>URL</w:t>
      </w:r>
      <w:r w:rsidRPr="00947745">
        <w:rPr>
          <w:rFonts w:ascii="Times New Roman" w:hAnsi="Times New Roman" w:cs="Times New Roman"/>
          <w:sz w:val="24"/>
          <w:szCs w:val="24"/>
        </w:rPr>
        <w:t>: http://www.consultant.ru/</w:t>
      </w:r>
    </w:p>
    <w:p w:rsidR="00913B9A" w:rsidRPr="00947745" w:rsidRDefault="00913B9A" w:rsidP="00913B9A">
      <w:pPr>
        <w:pStyle w:val="ae"/>
        <w:numPr>
          <w:ilvl w:val="0"/>
          <w:numId w:val="42"/>
        </w:numPr>
        <w:spacing w:line="360" w:lineRule="auto"/>
        <w:jc w:val="both"/>
        <w:rPr>
          <w:rFonts w:ascii="Times New Roman" w:hAnsi="Times New Roman" w:cs="Times New Roman"/>
          <w:sz w:val="24"/>
          <w:szCs w:val="24"/>
        </w:rPr>
      </w:pPr>
      <w:r w:rsidRPr="00947745">
        <w:rPr>
          <w:rFonts w:ascii="Times New Roman" w:hAnsi="Times New Roman" w:cs="Times New Roman"/>
          <w:sz w:val="24"/>
          <w:szCs w:val="24"/>
        </w:rPr>
        <w:t xml:space="preserve">Пункт 2 статьи 154 Федерального закона от 22.08.2004 N 122-ФЗ Интернет-версия.//КонсультантПлюс. 2013.  </w:t>
      </w:r>
      <w:r w:rsidRPr="00947745">
        <w:rPr>
          <w:rFonts w:ascii="Times New Roman" w:hAnsi="Times New Roman" w:cs="Times New Roman"/>
          <w:sz w:val="24"/>
          <w:szCs w:val="24"/>
          <w:lang w:val="en-US"/>
        </w:rPr>
        <w:t>URL</w:t>
      </w:r>
      <w:r w:rsidRPr="00947745">
        <w:rPr>
          <w:rFonts w:ascii="Times New Roman" w:hAnsi="Times New Roman" w:cs="Times New Roman"/>
          <w:sz w:val="24"/>
          <w:szCs w:val="24"/>
        </w:rPr>
        <w:t>: http://www.consultant.ru/</w:t>
      </w:r>
    </w:p>
    <w:p w:rsidR="00913B9A" w:rsidRPr="00947745" w:rsidRDefault="00913B9A" w:rsidP="00913B9A">
      <w:pPr>
        <w:pStyle w:val="ae"/>
        <w:numPr>
          <w:ilvl w:val="0"/>
          <w:numId w:val="42"/>
        </w:numPr>
        <w:spacing w:line="360" w:lineRule="auto"/>
        <w:jc w:val="both"/>
        <w:rPr>
          <w:rFonts w:ascii="Times New Roman" w:hAnsi="Times New Roman" w:cs="Times New Roman"/>
          <w:sz w:val="24"/>
          <w:szCs w:val="24"/>
        </w:rPr>
      </w:pPr>
      <w:r w:rsidRPr="00947745">
        <w:rPr>
          <w:rFonts w:ascii="Times New Roman" w:hAnsi="Times New Roman" w:cs="Times New Roman"/>
          <w:sz w:val="24"/>
          <w:szCs w:val="24"/>
        </w:rPr>
        <w:t xml:space="preserve">Федеральный закон от 22.08.2004 N 122-ФЗ (пункт 2 статьи 154 Федерального закона от 22.08.2004 N 122-ФЗ). Интернет-версия.//КонсультантПлюс. 2013.  </w:t>
      </w:r>
      <w:r w:rsidRPr="00947745">
        <w:rPr>
          <w:rFonts w:ascii="Times New Roman" w:hAnsi="Times New Roman" w:cs="Times New Roman"/>
          <w:sz w:val="24"/>
          <w:szCs w:val="24"/>
          <w:lang w:val="en-US"/>
        </w:rPr>
        <w:t>URL</w:t>
      </w:r>
      <w:r w:rsidRPr="00947745">
        <w:rPr>
          <w:rFonts w:ascii="Times New Roman" w:hAnsi="Times New Roman" w:cs="Times New Roman"/>
          <w:sz w:val="24"/>
          <w:szCs w:val="24"/>
        </w:rPr>
        <w:t>: http://www.consultant.ru/</w:t>
      </w:r>
    </w:p>
    <w:p w:rsidR="00913B9A" w:rsidRPr="00947745" w:rsidRDefault="00913B9A" w:rsidP="00913B9A">
      <w:pPr>
        <w:pStyle w:val="ae"/>
        <w:numPr>
          <w:ilvl w:val="0"/>
          <w:numId w:val="42"/>
        </w:numPr>
        <w:spacing w:line="360" w:lineRule="auto"/>
        <w:jc w:val="both"/>
        <w:rPr>
          <w:rFonts w:ascii="Times New Roman" w:hAnsi="Times New Roman" w:cs="Times New Roman"/>
          <w:sz w:val="24"/>
          <w:szCs w:val="24"/>
        </w:rPr>
      </w:pPr>
      <w:r w:rsidRPr="00947745">
        <w:rPr>
          <w:rFonts w:ascii="Times New Roman" w:hAnsi="Times New Roman" w:cs="Times New Roman"/>
          <w:sz w:val="24"/>
          <w:szCs w:val="24"/>
        </w:rPr>
        <w:t>СНиП 2.02.01-83*  «Основания зданий и сооружений», М ФГУП ЦПП 2006. – 48с.</w:t>
      </w:r>
    </w:p>
    <w:p w:rsidR="00913B9A" w:rsidRPr="00947745" w:rsidRDefault="00913B9A" w:rsidP="00913B9A">
      <w:pPr>
        <w:pStyle w:val="ae"/>
        <w:numPr>
          <w:ilvl w:val="0"/>
          <w:numId w:val="42"/>
        </w:numPr>
        <w:spacing w:line="360" w:lineRule="auto"/>
        <w:jc w:val="both"/>
        <w:rPr>
          <w:rFonts w:ascii="Times New Roman" w:hAnsi="Times New Roman" w:cs="Times New Roman"/>
          <w:sz w:val="24"/>
          <w:szCs w:val="24"/>
        </w:rPr>
      </w:pPr>
      <w:r w:rsidRPr="00947745">
        <w:rPr>
          <w:rFonts w:ascii="Times New Roman" w:hAnsi="Times New Roman" w:cs="Times New Roman"/>
          <w:sz w:val="24"/>
          <w:szCs w:val="24"/>
        </w:rPr>
        <w:t xml:space="preserve">СНиП </w:t>
      </w:r>
      <w:r w:rsidRPr="00947745">
        <w:rPr>
          <w:rFonts w:ascii="Times New Roman" w:hAnsi="Times New Roman" w:cs="Times New Roman"/>
          <w:sz w:val="24"/>
          <w:szCs w:val="24"/>
          <w:lang w:val="en-US"/>
        </w:rPr>
        <w:t>II</w:t>
      </w:r>
      <w:r w:rsidRPr="00947745">
        <w:rPr>
          <w:rFonts w:ascii="Times New Roman" w:hAnsi="Times New Roman" w:cs="Times New Roman"/>
          <w:sz w:val="24"/>
          <w:szCs w:val="24"/>
        </w:rPr>
        <w:t xml:space="preserve">-7-81* «Строительство в сейсмических районах», </w:t>
      </w:r>
      <w:r w:rsidRPr="00947745">
        <w:rPr>
          <w:rFonts w:ascii="Times New Roman" w:hAnsi="Times New Roman" w:cs="Times New Roman"/>
          <w:sz w:val="24"/>
          <w:szCs w:val="24"/>
          <w:shd w:val="clear" w:color="auto" w:fill="FFFFFF"/>
        </w:rPr>
        <w:t xml:space="preserve">МИНСТРОЙ России. Москва. 1995. – 73с. </w:t>
      </w:r>
    </w:p>
    <w:p w:rsidR="00913B9A" w:rsidRPr="00947745" w:rsidRDefault="00913B9A" w:rsidP="00913B9A">
      <w:pPr>
        <w:pStyle w:val="ae"/>
        <w:numPr>
          <w:ilvl w:val="0"/>
          <w:numId w:val="42"/>
        </w:numPr>
        <w:spacing w:line="360" w:lineRule="auto"/>
        <w:jc w:val="both"/>
        <w:rPr>
          <w:rFonts w:ascii="Times New Roman" w:hAnsi="Times New Roman" w:cs="Times New Roman"/>
          <w:sz w:val="24"/>
          <w:szCs w:val="24"/>
        </w:rPr>
      </w:pPr>
      <w:r w:rsidRPr="00947745">
        <w:rPr>
          <w:rFonts w:ascii="Times New Roman" w:hAnsi="Times New Roman" w:cs="Times New Roman"/>
          <w:sz w:val="24"/>
          <w:szCs w:val="24"/>
        </w:rPr>
        <w:lastRenderedPageBreak/>
        <w:t>СНиП 23.05-95* «Естественное и искусственное освещение» Госстрой России. М.: ГУП ЦПП, 1996. 26 с.</w:t>
      </w:r>
    </w:p>
    <w:p w:rsidR="00913B9A" w:rsidRPr="00B4515D" w:rsidRDefault="00913B9A" w:rsidP="00913B9A">
      <w:pPr>
        <w:pStyle w:val="ae"/>
        <w:numPr>
          <w:ilvl w:val="0"/>
          <w:numId w:val="42"/>
        </w:numPr>
        <w:spacing w:line="360" w:lineRule="auto"/>
        <w:jc w:val="both"/>
        <w:rPr>
          <w:rFonts w:ascii="Times New Roman" w:hAnsi="Times New Roman" w:cs="Times New Roman"/>
          <w:sz w:val="24"/>
          <w:szCs w:val="24"/>
        </w:rPr>
      </w:pPr>
      <w:r w:rsidRPr="00947745">
        <w:rPr>
          <w:rFonts w:ascii="Times New Roman" w:hAnsi="Times New Roman" w:cs="Times New Roman"/>
          <w:sz w:val="24"/>
          <w:szCs w:val="24"/>
        </w:rPr>
        <w:t>СНиП 2.07.01-89</w:t>
      </w:r>
      <w:r w:rsidRPr="00B4515D">
        <w:rPr>
          <w:rFonts w:ascii="Times New Roman" w:hAnsi="Times New Roman" w:cs="Times New Roman"/>
          <w:sz w:val="24"/>
          <w:szCs w:val="24"/>
        </w:rPr>
        <w:t xml:space="preserve">* «Градостроительство. Планировка и застройка городских и сельских поселений» </w:t>
      </w:r>
      <w:r w:rsidRPr="00B4515D">
        <w:rPr>
          <w:rFonts w:ascii="Times New Roman" w:hAnsi="Times New Roman" w:cs="Times New Roman"/>
          <w:color w:val="000000"/>
          <w:sz w:val="24"/>
          <w:szCs w:val="24"/>
          <w:shd w:val="clear" w:color="auto" w:fill="FFFFFF"/>
        </w:rPr>
        <w:t>М.: Госстрой России, ГУП ЦПП, 1994.25с.</w:t>
      </w:r>
    </w:p>
    <w:p w:rsidR="00913B9A" w:rsidRPr="00947745" w:rsidRDefault="00913B9A" w:rsidP="00913B9A">
      <w:pPr>
        <w:pStyle w:val="ae"/>
        <w:numPr>
          <w:ilvl w:val="0"/>
          <w:numId w:val="42"/>
        </w:numPr>
        <w:spacing w:line="360" w:lineRule="auto"/>
        <w:jc w:val="both"/>
        <w:rPr>
          <w:rFonts w:ascii="Times New Roman" w:hAnsi="Times New Roman" w:cs="Times New Roman"/>
          <w:sz w:val="24"/>
          <w:szCs w:val="24"/>
        </w:rPr>
      </w:pPr>
      <w:r w:rsidRPr="00947745">
        <w:rPr>
          <w:rFonts w:ascii="Times New Roman" w:hAnsi="Times New Roman" w:cs="Times New Roman"/>
          <w:sz w:val="24"/>
          <w:szCs w:val="24"/>
        </w:rPr>
        <w:t>СанПиН 2.2.1/2.1.1.1278-03 «</w:t>
      </w:r>
      <w:r w:rsidRPr="00947745">
        <w:rPr>
          <w:rFonts w:ascii="Times New Roman" w:hAnsi="Times New Roman" w:cs="Times New Roman"/>
          <w:bCs/>
          <w:sz w:val="24"/>
          <w:szCs w:val="24"/>
          <w:shd w:val="clear" w:color="auto" w:fill="FFFFFF"/>
        </w:rPr>
        <w:t>Гигиенические требования к естественному, искусственному и совмещенному освещению жилых и общественных зданий</w:t>
      </w:r>
      <w:r w:rsidRPr="00947745">
        <w:rPr>
          <w:rFonts w:ascii="Times New Roman" w:hAnsi="Times New Roman" w:cs="Times New Roman"/>
          <w:sz w:val="24"/>
          <w:szCs w:val="24"/>
        </w:rPr>
        <w:t>»</w:t>
      </w:r>
      <w:r w:rsidRPr="00947745">
        <w:rPr>
          <w:rFonts w:ascii="Times New Roman" w:hAnsi="Times New Roman" w:cs="Times New Roman"/>
          <w:sz w:val="24"/>
          <w:szCs w:val="24"/>
          <w:shd w:val="clear" w:color="auto" w:fill="FFFFFF"/>
        </w:rPr>
        <w:t xml:space="preserve"> </w:t>
      </w:r>
    </w:p>
    <w:p w:rsidR="00913B9A" w:rsidRPr="00947745" w:rsidRDefault="00913B9A" w:rsidP="00913B9A">
      <w:pPr>
        <w:pStyle w:val="ae"/>
        <w:spacing w:line="360" w:lineRule="auto"/>
        <w:jc w:val="both"/>
        <w:rPr>
          <w:rFonts w:ascii="Times New Roman" w:hAnsi="Times New Roman" w:cs="Times New Roman"/>
          <w:sz w:val="24"/>
          <w:szCs w:val="24"/>
        </w:rPr>
      </w:pPr>
      <w:r w:rsidRPr="00B4515D">
        <w:rPr>
          <w:rFonts w:ascii="Times New Roman" w:hAnsi="Times New Roman" w:cs="Times New Roman"/>
          <w:color w:val="000000"/>
          <w:sz w:val="24"/>
          <w:szCs w:val="24"/>
          <w:shd w:val="clear" w:color="auto" w:fill="FFFFFF"/>
        </w:rPr>
        <w:t>М.: Госстрой России, ГУП ЦПП</w:t>
      </w:r>
      <w:r>
        <w:rPr>
          <w:rFonts w:ascii="Times New Roman" w:hAnsi="Times New Roman" w:cs="Times New Roman"/>
          <w:sz w:val="24"/>
          <w:szCs w:val="24"/>
          <w:shd w:val="clear" w:color="auto" w:fill="FFFFFF"/>
        </w:rPr>
        <w:t xml:space="preserve">, </w:t>
      </w:r>
      <w:r w:rsidRPr="00947745">
        <w:rPr>
          <w:rFonts w:ascii="Times New Roman" w:hAnsi="Times New Roman" w:cs="Times New Roman"/>
          <w:sz w:val="24"/>
          <w:szCs w:val="24"/>
          <w:shd w:val="clear" w:color="auto" w:fill="FFFFFF"/>
        </w:rPr>
        <w:t>2003</w:t>
      </w:r>
      <w:r>
        <w:rPr>
          <w:rFonts w:ascii="Times New Roman" w:hAnsi="Times New Roman" w:cs="Times New Roman"/>
          <w:sz w:val="24"/>
          <w:szCs w:val="24"/>
          <w:shd w:val="clear" w:color="auto" w:fill="FFFFFF"/>
        </w:rPr>
        <w:t>. 22с.</w:t>
      </w:r>
    </w:p>
    <w:p w:rsidR="00913B9A" w:rsidRPr="00583691" w:rsidRDefault="00913B9A" w:rsidP="00913B9A">
      <w:pPr>
        <w:pStyle w:val="ae"/>
        <w:numPr>
          <w:ilvl w:val="0"/>
          <w:numId w:val="42"/>
        </w:numPr>
        <w:spacing w:line="360" w:lineRule="auto"/>
        <w:jc w:val="both"/>
        <w:rPr>
          <w:rFonts w:ascii="Times New Roman" w:hAnsi="Times New Roman" w:cs="Times New Roman"/>
          <w:sz w:val="24"/>
          <w:szCs w:val="24"/>
        </w:rPr>
      </w:pPr>
      <w:r w:rsidRPr="00583691">
        <w:rPr>
          <w:rFonts w:ascii="Times New Roman" w:hAnsi="Times New Roman" w:cs="Times New Roman"/>
          <w:sz w:val="24"/>
          <w:szCs w:val="24"/>
        </w:rPr>
        <w:t xml:space="preserve">СНиП 23-02-2003 «Тепловая защита зданий» </w:t>
      </w:r>
      <w:r w:rsidRPr="00B4515D">
        <w:rPr>
          <w:rFonts w:ascii="Times New Roman" w:hAnsi="Times New Roman" w:cs="Times New Roman"/>
          <w:color w:val="000000"/>
          <w:sz w:val="24"/>
          <w:szCs w:val="24"/>
          <w:shd w:val="clear" w:color="auto" w:fill="FFFFFF"/>
        </w:rPr>
        <w:t>М.: Госстрой России, ГУП ЦПП</w:t>
      </w:r>
      <w:r>
        <w:rPr>
          <w:rFonts w:ascii="Times New Roman" w:hAnsi="Times New Roman" w:cs="Times New Roman"/>
          <w:sz w:val="24"/>
          <w:szCs w:val="24"/>
          <w:shd w:val="clear" w:color="auto" w:fill="FFFFFF"/>
        </w:rPr>
        <w:t xml:space="preserve">, </w:t>
      </w:r>
      <w:r w:rsidRPr="00947745">
        <w:rPr>
          <w:rFonts w:ascii="Times New Roman" w:hAnsi="Times New Roman" w:cs="Times New Roman"/>
          <w:sz w:val="24"/>
          <w:szCs w:val="24"/>
          <w:shd w:val="clear" w:color="auto" w:fill="FFFFFF"/>
        </w:rPr>
        <w:t>2003</w:t>
      </w:r>
      <w:r>
        <w:rPr>
          <w:rFonts w:ascii="Times New Roman" w:hAnsi="Times New Roman" w:cs="Times New Roman"/>
          <w:sz w:val="24"/>
          <w:szCs w:val="24"/>
          <w:shd w:val="clear" w:color="auto" w:fill="FFFFFF"/>
        </w:rPr>
        <w:t>. 26с.</w:t>
      </w:r>
    </w:p>
    <w:p w:rsidR="00913B9A" w:rsidRDefault="00913B9A" w:rsidP="00913B9A">
      <w:pPr>
        <w:pStyle w:val="ae"/>
        <w:numPr>
          <w:ilvl w:val="0"/>
          <w:numId w:val="42"/>
        </w:numPr>
        <w:spacing w:line="360" w:lineRule="auto"/>
        <w:jc w:val="both"/>
        <w:rPr>
          <w:rFonts w:ascii="Times New Roman" w:hAnsi="Times New Roman" w:cs="Times New Roman"/>
          <w:sz w:val="24"/>
          <w:szCs w:val="24"/>
        </w:rPr>
      </w:pPr>
      <w:r w:rsidRPr="00583691">
        <w:rPr>
          <w:rFonts w:ascii="Times New Roman" w:hAnsi="Times New Roman" w:cs="Times New Roman"/>
          <w:sz w:val="24"/>
          <w:szCs w:val="24"/>
        </w:rPr>
        <w:t xml:space="preserve">СНиП 21-01-97* «Пожарная безопасность зданий и сооружений» </w:t>
      </w:r>
      <w:r w:rsidRPr="00583691">
        <w:rPr>
          <w:rFonts w:ascii="Times New Roman" w:hAnsi="Times New Roman" w:cs="Times New Roman"/>
          <w:color w:val="000000"/>
          <w:sz w:val="24"/>
          <w:szCs w:val="24"/>
          <w:shd w:val="clear" w:color="auto" w:fill="FFFFFF"/>
        </w:rPr>
        <w:t>М.: Госстрой России, ГУП ЦПП</w:t>
      </w:r>
      <w:r w:rsidRPr="00583691">
        <w:rPr>
          <w:rFonts w:ascii="Times New Roman" w:hAnsi="Times New Roman" w:cs="Times New Roman"/>
          <w:sz w:val="24"/>
          <w:szCs w:val="24"/>
          <w:shd w:val="clear" w:color="auto" w:fill="FFFFFF"/>
        </w:rPr>
        <w:t xml:space="preserve">, </w:t>
      </w:r>
      <w:r w:rsidRPr="00583691">
        <w:rPr>
          <w:rFonts w:ascii="Times New Roman" w:hAnsi="Times New Roman" w:cs="Times New Roman"/>
          <w:sz w:val="24"/>
          <w:szCs w:val="24"/>
        </w:rPr>
        <w:t xml:space="preserve">1998. 36с. </w:t>
      </w:r>
    </w:p>
    <w:p w:rsidR="00913B9A" w:rsidRPr="00583691" w:rsidRDefault="00913B9A" w:rsidP="00913B9A">
      <w:pPr>
        <w:pStyle w:val="ae"/>
        <w:numPr>
          <w:ilvl w:val="0"/>
          <w:numId w:val="42"/>
        </w:numPr>
        <w:spacing w:line="360" w:lineRule="auto"/>
        <w:jc w:val="both"/>
        <w:rPr>
          <w:rFonts w:ascii="Times New Roman" w:hAnsi="Times New Roman" w:cs="Times New Roman"/>
          <w:sz w:val="24"/>
          <w:szCs w:val="24"/>
        </w:rPr>
      </w:pPr>
      <w:r w:rsidRPr="00583691">
        <w:rPr>
          <w:rFonts w:ascii="Times New Roman" w:hAnsi="Times New Roman" w:cs="Times New Roman"/>
          <w:sz w:val="24"/>
          <w:szCs w:val="24"/>
        </w:rPr>
        <w:t xml:space="preserve">СНиП 35-01-2001 «Доступность зданий и сооружений для маломобильных групп населения» </w:t>
      </w:r>
      <w:r w:rsidRPr="00B4515D">
        <w:rPr>
          <w:rFonts w:ascii="Times New Roman" w:hAnsi="Times New Roman" w:cs="Times New Roman"/>
          <w:color w:val="000000"/>
          <w:sz w:val="24"/>
          <w:szCs w:val="24"/>
          <w:shd w:val="clear" w:color="auto" w:fill="FFFFFF"/>
        </w:rPr>
        <w:t>М.: Госстрой России, ГУП ЦПП</w:t>
      </w:r>
      <w:r>
        <w:rPr>
          <w:rFonts w:ascii="Times New Roman" w:hAnsi="Times New Roman" w:cs="Times New Roman"/>
          <w:sz w:val="24"/>
          <w:szCs w:val="24"/>
          <w:shd w:val="clear" w:color="auto" w:fill="FFFFFF"/>
        </w:rPr>
        <w:t xml:space="preserve">, </w:t>
      </w:r>
      <w:r w:rsidRPr="00947745">
        <w:rPr>
          <w:rFonts w:ascii="Times New Roman" w:hAnsi="Times New Roman" w:cs="Times New Roman"/>
          <w:sz w:val="24"/>
          <w:szCs w:val="24"/>
          <w:shd w:val="clear" w:color="auto" w:fill="FFFFFF"/>
        </w:rPr>
        <w:t>20</w:t>
      </w:r>
      <w:r>
        <w:rPr>
          <w:rFonts w:ascii="Times New Roman" w:hAnsi="Times New Roman" w:cs="Times New Roman"/>
          <w:sz w:val="24"/>
          <w:szCs w:val="24"/>
          <w:shd w:val="clear" w:color="auto" w:fill="FFFFFF"/>
        </w:rPr>
        <w:t>01. 24с.</w:t>
      </w:r>
    </w:p>
    <w:p w:rsidR="00913B9A" w:rsidRPr="00583691" w:rsidRDefault="00913B9A" w:rsidP="00913B9A">
      <w:pPr>
        <w:pStyle w:val="ae"/>
        <w:numPr>
          <w:ilvl w:val="0"/>
          <w:numId w:val="42"/>
        </w:numPr>
        <w:spacing w:after="0" w:line="360" w:lineRule="auto"/>
        <w:jc w:val="both"/>
        <w:rPr>
          <w:rFonts w:ascii="Times New Roman" w:hAnsi="Times New Roman" w:cs="Times New Roman"/>
          <w:sz w:val="24"/>
          <w:szCs w:val="24"/>
        </w:rPr>
      </w:pPr>
      <w:r w:rsidRPr="00583691">
        <w:rPr>
          <w:rFonts w:ascii="Times New Roman" w:hAnsi="Times New Roman" w:cs="Times New Roman"/>
          <w:sz w:val="24"/>
          <w:szCs w:val="24"/>
        </w:rPr>
        <w:t xml:space="preserve">СП 31-Ю2-99 «Жилье для маломобильных групп населения» Интернет-версия.//КонсультантПлюс. 2013.  </w:t>
      </w:r>
      <w:r w:rsidRPr="00583691">
        <w:rPr>
          <w:rFonts w:ascii="Times New Roman" w:hAnsi="Times New Roman" w:cs="Times New Roman"/>
          <w:sz w:val="24"/>
          <w:szCs w:val="24"/>
          <w:lang w:val="en-US"/>
        </w:rPr>
        <w:t>URL</w:t>
      </w:r>
      <w:r w:rsidRPr="00583691">
        <w:rPr>
          <w:rFonts w:ascii="Times New Roman" w:hAnsi="Times New Roman" w:cs="Times New Roman"/>
          <w:sz w:val="24"/>
          <w:szCs w:val="24"/>
        </w:rPr>
        <w:t>: http://www.consultant.ru/</w:t>
      </w:r>
    </w:p>
    <w:p w:rsidR="00913B9A" w:rsidRPr="00947745" w:rsidRDefault="00913B9A" w:rsidP="00913B9A">
      <w:pPr>
        <w:pStyle w:val="ae"/>
        <w:numPr>
          <w:ilvl w:val="0"/>
          <w:numId w:val="42"/>
        </w:numPr>
        <w:spacing w:line="360" w:lineRule="auto"/>
        <w:jc w:val="both"/>
        <w:rPr>
          <w:rFonts w:ascii="Times New Roman" w:hAnsi="Times New Roman" w:cs="Times New Roman"/>
          <w:sz w:val="24"/>
          <w:szCs w:val="24"/>
        </w:rPr>
      </w:pPr>
      <w:r w:rsidRPr="00947745">
        <w:rPr>
          <w:rFonts w:ascii="Times New Roman" w:hAnsi="Times New Roman" w:cs="Times New Roman"/>
          <w:sz w:val="24"/>
          <w:szCs w:val="24"/>
        </w:rPr>
        <w:t xml:space="preserve">СП 35-101-2001 «Проектирование зданий и сооружений с учетом домтвпности для маломобильных групп населения» Интернет-версия.//КонсультантПлюс. 2013.  </w:t>
      </w:r>
      <w:r w:rsidRPr="00947745">
        <w:rPr>
          <w:rFonts w:ascii="Times New Roman" w:hAnsi="Times New Roman" w:cs="Times New Roman"/>
          <w:sz w:val="24"/>
          <w:szCs w:val="24"/>
          <w:lang w:val="en-US"/>
        </w:rPr>
        <w:t>URL</w:t>
      </w:r>
      <w:r w:rsidRPr="00947745">
        <w:rPr>
          <w:rFonts w:ascii="Times New Roman" w:hAnsi="Times New Roman" w:cs="Times New Roman"/>
          <w:sz w:val="24"/>
          <w:szCs w:val="24"/>
        </w:rPr>
        <w:t>: http://www.consultant.ru/</w:t>
      </w:r>
    </w:p>
    <w:p w:rsidR="00913B9A" w:rsidRPr="00947745" w:rsidRDefault="00913B9A" w:rsidP="00913B9A">
      <w:pPr>
        <w:pStyle w:val="ae"/>
        <w:numPr>
          <w:ilvl w:val="0"/>
          <w:numId w:val="42"/>
        </w:numPr>
        <w:spacing w:line="360" w:lineRule="auto"/>
        <w:jc w:val="both"/>
        <w:rPr>
          <w:rFonts w:ascii="Times New Roman" w:hAnsi="Times New Roman" w:cs="Times New Roman"/>
          <w:sz w:val="24"/>
          <w:szCs w:val="24"/>
        </w:rPr>
      </w:pPr>
      <w:r w:rsidRPr="00947745">
        <w:rPr>
          <w:rFonts w:ascii="Times New Roman" w:hAnsi="Times New Roman" w:cs="Times New Roman"/>
          <w:sz w:val="24"/>
          <w:szCs w:val="24"/>
        </w:rPr>
        <w:t xml:space="preserve">СП 35-103-2001 «Общественные здания и сооружения, доступные маломобильным посетителям» Интернет-версия.//КонсультантПлюс. 2013.  </w:t>
      </w:r>
      <w:r w:rsidRPr="00947745">
        <w:rPr>
          <w:rFonts w:ascii="Times New Roman" w:hAnsi="Times New Roman" w:cs="Times New Roman"/>
          <w:sz w:val="24"/>
          <w:szCs w:val="24"/>
          <w:lang w:val="en-US"/>
        </w:rPr>
        <w:t>URL</w:t>
      </w:r>
      <w:r w:rsidRPr="00947745">
        <w:rPr>
          <w:rFonts w:ascii="Times New Roman" w:hAnsi="Times New Roman" w:cs="Times New Roman"/>
          <w:sz w:val="24"/>
          <w:szCs w:val="24"/>
        </w:rPr>
        <w:t>: http://www.consultant.ru/</w:t>
      </w:r>
    </w:p>
    <w:p w:rsidR="00913B9A" w:rsidRPr="00947745" w:rsidRDefault="00913B9A" w:rsidP="00913B9A">
      <w:pPr>
        <w:pStyle w:val="ae"/>
        <w:numPr>
          <w:ilvl w:val="0"/>
          <w:numId w:val="42"/>
        </w:numPr>
        <w:spacing w:line="360" w:lineRule="auto"/>
        <w:jc w:val="both"/>
        <w:rPr>
          <w:rFonts w:ascii="Times New Roman" w:hAnsi="Times New Roman" w:cs="Times New Roman"/>
          <w:sz w:val="24"/>
          <w:szCs w:val="24"/>
        </w:rPr>
      </w:pPr>
      <w:r w:rsidRPr="00947745">
        <w:rPr>
          <w:rFonts w:ascii="Times New Roman" w:hAnsi="Times New Roman" w:cs="Times New Roman"/>
          <w:sz w:val="24"/>
          <w:szCs w:val="24"/>
        </w:rPr>
        <w:t>ГОСТ Р 50602 «Кресла-коляски.</w:t>
      </w:r>
      <w:r>
        <w:rPr>
          <w:rFonts w:ascii="Times New Roman" w:hAnsi="Times New Roman" w:cs="Times New Roman"/>
          <w:sz w:val="24"/>
          <w:szCs w:val="24"/>
        </w:rPr>
        <w:t xml:space="preserve"> </w:t>
      </w:r>
      <w:r w:rsidRPr="00947745">
        <w:rPr>
          <w:rFonts w:ascii="Times New Roman" w:hAnsi="Times New Roman" w:cs="Times New Roman"/>
          <w:sz w:val="24"/>
          <w:szCs w:val="24"/>
        </w:rPr>
        <w:t xml:space="preserve">Максимальные габаритные размеры» </w:t>
      </w:r>
      <w:r>
        <w:rPr>
          <w:rFonts w:ascii="Times New Roman" w:hAnsi="Times New Roman" w:cs="Times New Roman"/>
          <w:sz w:val="24"/>
          <w:szCs w:val="24"/>
          <w:shd w:val="clear" w:color="auto" w:fill="FFFFFF"/>
        </w:rPr>
        <w:t>01.01.1995, 6с</w:t>
      </w:r>
      <w:r w:rsidRPr="00947745">
        <w:rPr>
          <w:rFonts w:ascii="Times New Roman" w:hAnsi="Times New Roman" w:cs="Times New Roman"/>
          <w:sz w:val="24"/>
          <w:szCs w:val="24"/>
          <w:shd w:val="clear" w:color="auto" w:fill="FFFFFF"/>
        </w:rPr>
        <w:t>.</w:t>
      </w:r>
    </w:p>
    <w:p w:rsidR="00913B9A" w:rsidRPr="00583691" w:rsidRDefault="00913B9A" w:rsidP="00913B9A">
      <w:pPr>
        <w:pStyle w:val="ae"/>
        <w:numPr>
          <w:ilvl w:val="0"/>
          <w:numId w:val="42"/>
        </w:numPr>
        <w:spacing w:line="360" w:lineRule="auto"/>
        <w:jc w:val="both"/>
        <w:rPr>
          <w:rFonts w:ascii="Times New Roman" w:hAnsi="Times New Roman" w:cs="Times New Roman"/>
          <w:sz w:val="24"/>
          <w:szCs w:val="24"/>
        </w:rPr>
      </w:pPr>
      <w:r w:rsidRPr="00583691">
        <w:rPr>
          <w:rFonts w:ascii="Times New Roman" w:hAnsi="Times New Roman" w:cs="Times New Roman"/>
          <w:sz w:val="24"/>
          <w:szCs w:val="24"/>
        </w:rPr>
        <w:t xml:space="preserve">СНиП 1.04.03-85* «Нормы продолжительности строительства и задела в строительстве предприятий зданий и сооружений» </w:t>
      </w:r>
      <w:r w:rsidRPr="00B4515D">
        <w:rPr>
          <w:rFonts w:ascii="Times New Roman" w:hAnsi="Times New Roman" w:cs="Times New Roman"/>
          <w:color w:val="000000"/>
          <w:sz w:val="24"/>
          <w:szCs w:val="24"/>
          <w:shd w:val="clear" w:color="auto" w:fill="FFFFFF"/>
        </w:rPr>
        <w:t xml:space="preserve">М.: Госстрой </w:t>
      </w:r>
      <w:r>
        <w:rPr>
          <w:rFonts w:ascii="Times New Roman" w:hAnsi="Times New Roman" w:cs="Times New Roman"/>
          <w:color w:val="000000"/>
          <w:sz w:val="24"/>
          <w:szCs w:val="24"/>
          <w:shd w:val="clear" w:color="auto" w:fill="FFFFFF"/>
        </w:rPr>
        <w:t>СССР.1985. 25с.</w:t>
      </w:r>
    </w:p>
    <w:p w:rsidR="00913B9A" w:rsidRPr="00583691" w:rsidRDefault="00913B9A" w:rsidP="00913B9A">
      <w:pPr>
        <w:pStyle w:val="ae"/>
        <w:numPr>
          <w:ilvl w:val="0"/>
          <w:numId w:val="42"/>
        </w:numPr>
        <w:spacing w:line="360" w:lineRule="auto"/>
        <w:jc w:val="both"/>
        <w:rPr>
          <w:rFonts w:ascii="Times New Roman" w:hAnsi="Times New Roman" w:cs="Times New Roman"/>
          <w:sz w:val="24"/>
          <w:szCs w:val="24"/>
        </w:rPr>
      </w:pPr>
      <w:r w:rsidRPr="00583691">
        <w:rPr>
          <w:rFonts w:ascii="Times New Roman" w:hAnsi="Times New Roman" w:cs="Times New Roman"/>
          <w:sz w:val="24"/>
          <w:szCs w:val="24"/>
        </w:rPr>
        <w:t xml:space="preserve"> СНиП 3.03.01-87 «Несущие и ограждающие конструкции» </w:t>
      </w:r>
      <w:r w:rsidRPr="00B4515D">
        <w:rPr>
          <w:rFonts w:ascii="Times New Roman" w:hAnsi="Times New Roman" w:cs="Times New Roman"/>
          <w:color w:val="000000"/>
          <w:sz w:val="24"/>
          <w:szCs w:val="24"/>
          <w:shd w:val="clear" w:color="auto" w:fill="FFFFFF"/>
        </w:rPr>
        <w:t xml:space="preserve">М.: Госстрой </w:t>
      </w:r>
      <w:r>
        <w:rPr>
          <w:rFonts w:ascii="Times New Roman" w:hAnsi="Times New Roman" w:cs="Times New Roman"/>
          <w:color w:val="000000"/>
          <w:sz w:val="24"/>
          <w:szCs w:val="24"/>
          <w:shd w:val="clear" w:color="auto" w:fill="FFFFFF"/>
        </w:rPr>
        <w:t>СССР.1987. 24с.</w:t>
      </w:r>
    </w:p>
    <w:p w:rsidR="00913B9A" w:rsidRPr="00947745" w:rsidRDefault="00913B9A" w:rsidP="00913B9A">
      <w:pPr>
        <w:pStyle w:val="ae"/>
        <w:numPr>
          <w:ilvl w:val="0"/>
          <w:numId w:val="42"/>
        </w:numPr>
        <w:spacing w:line="360" w:lineRule="auto"/>
        <w:jc w:val="both"/>
        <w:rPr>
          <w:rFonts w:ascii="Times New Roman" w:hAnsi="Times New Roman" w:cs="Times New Roman"/>
          <w:sz w:val="24"/>
          <w:szCs w:val="24"/>
        </w:rPr>
      </w:pPr>
      <w:r w:rsidRPr="00947745">
        <w:rPr>
          <w:rFonts w:ascii="Times New Roman" w:hAnsi="Times New Roman" w:cs="Times New Roman"/>
          <w:sz w:val="24"/>
          <w:szCs w:val="24"/>
        </w:rPr>
        <w:t xml:space="preserve">Согласно СНиП III-10-75 «Благоустройство территорий» </w:t>
      </w:r>
      <w:r w:rsidRPr="00B4515D">
        <w:rPr>
          <w:rFonts w:ascii="Times New Roman" w:hAnsi="Times New Roman" w:cs="Times New Roman"/>
          <w:color w:val="000000"/>
          <w:sz w:val="24"/>
          <w:szCs w:val="24"/>
          <w:shd w:val="clear" w:color="auto" w:fill="FFFFFF"/>
        </w:rPr>
        <w:t xml:space="preserve">М.: Госстрой </w:t>
      </w:r>
      <w:r>
        <w:rPr>
          <w:rFonts w:ascii="Times New Roman" w:hAnsi="Times New Roman" w:cs="Times New Roman"/>
          <w:color w:val="000000"/>
          <w:sz w:val="24"/>
          <w:szCs w:val="24"/>
          <w:shd w:val="clear" w:color="auto" w:fill="FFFFFF"/>
        </w:rPr>
        <w:t>СССР.1975. 26с.</w:t>
      </w:r>
    </w:p>
    <w:p w:rsidR="00913B9A" w:rsidRPr="00947745" w:rsidRDefault="00913B9A" w:rsidP="00913B9A">
      <w:pPr>
        <w:pStyle w:val="ae"/>
        <w:numPr>
          <w:ilvl w:val="0"/>
          <w:numId w:val="42"/>
        </w:numPr>
        <w:spacing w:line="360" w:lineRule="auto"/>
        <w:jc w:val="both"/>
        <w:rPr>
          <w:rFonts w:ascii="Times New Roman" w:hAnsi="Times New Roman" w:cs="Times New Roman"/>
          <w:sz w:val="24"/>
          <w:szCs w:val="24"/>
        </w:rPr>
      </w:pPr>
      <w:r w:rsidRPr="00947745">
        <w:rPr>
          <w:rFonts w:ascii="Times New Roman" w:hAnsi="Times New Roman" w:cs="Times New Roman"/>
          <w:sz w:val="24"/>
          <w:szCs w:val="24"/>
        </w:rPr>
        <w:t xml:space="preserve">СНиП 3.01.03-84 «Геодезические работы в строительстве» </w:t>
      </w:r>
      <w:r w:rsidRPr="00B4515D">
        <w:rPr>
          <w:rFonts w:ascii="Times New Roman" w:hAnsi="Times New Roman" w:cs="Times New Roman"/>
          <w:color w:val="000000"/>
          <w:sz w:val="24"/>
          <w:szCs w:val="24"/>
          <w:shd w:val="clear" w:color="auto" w:fill="FFFFFF"/>
        </w:rPr>
        <w:t xml:space="preserve">М.: Госстрой </w:t>
      </w:r>
      <w:r>
        <w:rPr>
          <w:rFonts w:ascii="Times New Roman" w:hAnsi="Times New Roman" w:cs="Times New Roman"/>
          <w:color w:val="000000"/>
          <w:sz w:val="24"/>
          <w:szCs w:val="24"/>
          <w:shd w:val="clear" w:color="auto" w:fill="FFFFFF"/>
        </w:rPr>
        <w:t>СССР.1984. 21с.</w:t>
      </w:r>
    </w:p>
    <w:p w:rsidR="00913B9A" w:rsidRPr="00583691" w:rsidRDefault="00913B9A" w:rsidP="00913B9A">
      <w:pPr>
        <w:pStyle w:val="ae"/>
        <w:numPr>
          <w:ilvl w:val="0"/>
          <w:numId w:val="42"/>
        </w:numPr>
        <w:spacing w:line="360" w:lineRule="auto"/>
        <w:jc w:val="both"/>
        <w:rPr>
          <w:rFonts w:ascii="Times New Roman" w:hAnsi="Times New Roman" w:cs="Times New Roman"/>
          <w:sz w:val="24"/>
          <w:szCs w:val="24"/>
        </w:rPr>
      </w:pPr>
      <w:r w:rsidRPr="00583691">
        <w:rPr>
          <w:rFonts w:ascii="Times New Roman" w:hAnsi="Times New Roman" w:cs="Times New Roman"/>
          <w:sz w:val="24"/>
          <w:szCs w:val="24"/>
        </w:rPr>
        <w:t>СНиП 12-03-2001 «</w:t>
      </w:r>
      <w:r w:rsidRPr="00583691">
        <w:rPr>
          <w:rFonts w:ascii="Times New Roman" w:hAnsi="Times New Roman" w:cs="Times New Roman"/>
          <w:bCs/>
          <w:sz w:val="24"/>
          <w:szCs w:val="24"/>
          <w:shd w:val="clear" w:color="auto" w:fill="FFFFFF"/>
        </w:rPr>
        <w:t>Правила</w:t>
      </w:r>
      <w:r w:rsidRPr="00583691">
        <w:rPr>
          <w:rStyle w:val="apple-converted-space"/>
          <w:rFonts w:ascii="Times New Roman" w:hAnsi="Times New Roman" w:cs="Times New Roman"/>
          <w:sz w:val="24"/>
          <w:szCs w:val="24"/>
          <w:shd w:val="clear" w:color="auto" w:fill="FFFFFF"/>
        </w:rPr>
        <w:t> </w:t>
      </w:r>
      <w:r w:rsidRPr="00583691">
        <w:rPr>
          <w:rFonts w:ascii="Times New Roman" w:hAnsi="Times New Roman" w:cs="Times New Roman"/>
          <w:sz w:val="24"/>
          <w:szCs w:val="24"/>
          <w:shd w:val="clear" w:color="auto" w:fill="FFFFFF"/>
        </w:rPr>
        <w:t>устройства и безопасной эксплуатации</w:t>
      </w:r>
      <w:r w:rsidRPr="00583691">
        <w:rPr>
          <w:rStyle w:val="apple-converted-space"/>
          <w:rFonts w:ascii="Times New Roman" w:hAnsi="Times New Roman" w:cs="Times New Roman"/>
          <w:sz w:val="24"/>
          <w:szCs w:val="24"/>
          <w:shd w:val="clear" w:color="auto" w:fill="FFFFFF"/>
        </w:rPr>
        <w:t> </w:t>
      </w:r>
      <w:r w:rsidRPr="00583691">
        <w:rPr>
          <w:rFonts w:ascii="Times New Roman" w:hAnsi="Times New Roman" w:cs="Times New Roman"/>
          <w:sz w:val="24"/>
          <w:szCs w:val="24"/>
          <w:shd w:val="clear" w:color="auto" w:fill="FFFFFF"/>
        </w:rPr>
        <w:t>грузоподъемных кранов</w:t>
      </w:r>
      <w:r w:rsidRPr="00583691">
        <w:rPr>
          <w:rFonts w:ascii="Times New Roman" w:hAnsi="Times New Roman" w:cs="Times New Roman"/>
          <w:sz w:val="24"/>
          <w:szCs w:val="24"/>
        </w:rPr>
        <w:t xml:space="preserve">» </w:t>
      </w:r>
      <w:r w:rsidRPr="00B4515D">
        <w:rPr>
          <w:rFonts w:ascii="Times New Roman" w:hAnsi="Times New Roman" w:cs="Times New Roman"/>
          <w:color w:val="000000"/>
          <w:sz w:val="24"/>
          <w:szCs w:val="24"/>
          <w:shd w:val="clear" w:color="auto" w:fill="FFFFFF"/>
        </w:rPr>
        <w:t>М.: Госстрой России, ГУП ЦПП</w:t>
      </w:r>
      <w:r>
        <w:rPr>
          <w:rFonts w:ascii="Times New Roman" w:hAnsi="Times New Roman" w:cs="Times New Roman"/>
          <w:sz w:val="24"/>
          <w:szCs w:val="24"/>
          <w:shd w:val="clear" w:color="auto" w:fill="FFFFFF"/>
        </w:rPr>
        <w:t xml:space="preserve">, </w:t>
      </w:r>
      <w:r w:rsidRPr="00947745">
        <w:rPr>
          <w:rFonts w:ascii="Times New Roman" w:hAnsi="Times New Roman" w:cs="Times New Roman"/>
          <w:sz w:val="24"/>
          <w:szCs w:val="24"/>
          <w:shd w:val="clear" w:color="auto" w:fill="FFFFFF"/>
        </w:rPr>
        <w:t>20</w:t>
      </w:r>
      <w:r>
        <w:rPr>
          <w:rFonts w:ascii="Times New Roman" w:hAnsi="Times New Roman" w:cs="Times New Roman"/>
          <w:sz w:val="24"/>
          <w:szCs w:val="24"/>
          <w:shd w:val="clear" w:color="auto" w:fill="FFFFFF"/>
        </w:rPr>
        <w:t>01. 23с.</w:t>
      </w:r>
    </w:p>
    <w:p w:rsidR="00913B9A" w:rsidRPr="00947745" w:rsidRDefault="00913B9A" w:rsidP="00913B9A">
      <w:pPr>
        <w:pStyle w:val="ae"/>
        <w:numPr>
          <w:ilvl w:val="0"/>
          <w:numId w:val="42"/>
        </w:numPr>
        <w:spacing w:line="360" w:lineRule="auto"/>
        <w:jc w:val="both"/>
        <w:rPr>
          <w:rFonts w:ascii="Times New Roman" w:hAnsi="Times New Roman" w:cs="Times New Roman"/>
          <w:sz w:val="24"/>
          <w:szCs w:val="24"/>
        </w:rPr>
      </w:pPr>
      <w:r w:rsidRPr="00583691">
        <w:rPr>
          <w:rFonts w:ascii="Times New Roman" w:hAnsi="Times New Roman" w:cs="Times New Roman"/>
          <w:sz w:val="24"/>
          <w:szCs w:val="24"/>
        </w:rPr>
        <w:t>«Расчётные нормативы для составления проектов организации строительства. Часть 1»,</w:t>
      </w:r>
      <w:r w:rsidRPr="00583691">
        <w:rPr>
          <w:rFonts w:ascii="Times New Roman" w:hAnsi="Times New Roman" w:cs="Times New Roman"/>
          <w:sz w:val="24"/>
          <w:szCs w:val="24"/>
          <w:shd w:val="clear" w:color="auto" w:fill="FFFFFF"/>
        </w:rPr>
        <w:t xml:space="preserve"> ЦНИИОМПТ Госстроя СССР. - М.: Стройиздат, 1973. - 174</w:t>
      </w:r>
      <w:r w:rsidRPr="00583691">
        <w:rPr>
          <w:rStyle w:val="apple-converted-space"/>
          <w:rFonts w:ascii="Times New Roman" w:hAnsi="Times New Roman" w:cs="Times New Roman"/>
          <w:sz w:val="24"/>
          <w:szCs w:val="24"/>
          <w:shd w:val="clear" w:color="auto" w:fill="FFFFFF"/>
        </w:rPr>
        <w:t> </w:t>
      </w:r>
      <w:r w:rsidRPr="00583691">
        <w:rPr>
          <w:rFonts w:ascii="Times New Roman" w:hAnsi="Times New Roman" w:cs="Times New Roman"/>
          <w:sz w:val="24"/>
          <w:szCs w:val="24"/>
          <w:shd w:val="clear" w:color="auto" w:fill="FFFFFF"/>
        </w:rPr>
        <w:t>с</w:t>
      </w:r>
      <w:r>
        <w:rPr>
          <w:rFonts w:ascii="Times New Roman" w:hAnsi="Times New Roman" w:cs="Times New Roman"/>
          <w:sz w:val="24"/>
          <w:szCs w:val="24"/>
          <w:shd w:val="clear" w:color="auto" w:fill="FFFFFF"/>
        </w:rPr>
        <w:t>.</w:t>
      </w:r>
    </w:p>
    <w:p w:rsidR="00913B9A" w:rsidRPr="00947745" w:rsidRDefault="00913B9A" w:rsidP="00913B9A">
      <w:pPr>
        <w:pStyle w:val="ae"/>
        <w:numPr>
          <w:ilvl w:val="0"/>
          <w:numId w:val="42"/>
        </w:numPr>
        <w:spacing w:line="360" w:lineRule="auto"/>
        <w:jc w:val="both"/>
        <w:rPr>
          <w:rFonts w:ascii="Times New Roman" w:hAnsi="Times New Roman" w:cs="Times New Roman"/>
          <w:sz w:val="24"/>
          <w:szCs w:val="24"/>
        </w:rPr>
      </w:pPr>
      <w:r w:rsidRPr="00947745">
        <w:rPr>
          <w:rFonts w:ascii="Times New Roman" w:hAnsi="Times New Roman" w:cs="Times New Roman"/>
          <w:sz w:val="24"/>
          <w:szCs w:val="24"/>
        </w:rPr>
        <w:lastRenderedPageBreak/>
        <w:t xml:space="preserve">«Расчетные нормативы для составления ПОС»  </w:t>
      </w:r>
      <w:hyperlink r:id="rId201" w:history="1">
        <w:r w:rsidRPr="00947745">
          <w:rPr>
            <w:rStyle w:val="ab"/>
            <w:rFonts w:ascii="Times New Roman" w:hAnsi="Times New Roman" w:cs="Times New Roman"/>
            <w:color w:val="auto"/>
            <w:sz w:val="24"/>
            <w:szCs w:val="24"/>
            <w:u w:val="none"/>
          </w:rPr>
          <w:t>http://files.stroyinf.ru</w:t>
        </w:r>
      </w:hyperlink>
    </w:p>
    <w:p w:rsidR="00913B9A" w:rsidRPr="00947745" w:rsidRDefault="00913B9A" w:rsidP="00913B9A">
      <w:pPr>
        <w:pStyle w:val="ae"/>
        <w:numPr>
          <w:ilvl w:val="0"/>
          <w:numId w:val="42"/>
        </w:numPr>
        <w:spacing w:line="360" w:lineRule="auto"/>
        <w:jc w:val="both"/>
        <w:rPr>
          <w:rFonts w:ascii="Times New Roman" w:hAnsi="Times New Roman" w:cs="Times New Roman"/>
          <w:sz w:val="24"/>
          <w:szCs w:val="24"/>
        </w:rPr>
      </w:pPr>
      <w:r w:rsidRPr="00947745">
        <w:rPr>
          <w:rFonts w:ascii="Times New Roman" w:hAnsi="Times New Roman" w:cs="Times New Roman"/>
          <w:sz w:val="24"/>
          <w:szCs w:val="24"/>
        </w:rPr>
        <w:t xml:space="preserve">СП 8.13130.2009 «Системы противопожарной защиты. Источники наружного противопожарного водоснабжения»  </w:t>
      </w:r>
      <w:hyperlink r:id="rId202" w:history="1">
        <w:r w:rsidRPr="00947745">
          <w:rPr>
            <w:rStyle w:val="ab"/>
            <w:rFonts w:ascii="Times New Roman" w:hAnsi="Times New Roman" w:cs="Times New Roman"/>
            <w:color w:val="auto"/>
            <w:sz w:val="24"/>
            <w:szCs w:val="24"/>
            <w:u w:val="none"/>
          </w:rPr>
          <w:t>http://files.stroyinf.ru</w:t>
        </w:r>
      </w:hyperlink>
    </w:p>
    <w:p w:rsidR="00913B9A" w:rsidRPr="00947745" w:rsidRDefault="00913B9A" w:rsidP="00913B9A">
      <w:pPr>
        <w:pStyle w:val="ae"/>
        <w:numPr>
          <w:ilvl w:val="0"/>
          <w:numId w:val="42"/>
        </w:numPr>
        <w:spacing w:line="360" w:lineRule="auto"/>
        <w:jc w:val="both"/>
        <w:rPr>
          <w:rFonts w:ascii="Times New Roman" w:hAnsi="Times New Roman" w:cs="Times New Roman"/>
          <w:sz w:val="24"/>
          <w:szCs w:val="24"/>
        </w:rPr>
      </w:pPr>
      <w:r w:rsidRPr="00947745">
        <w:rPr>
          <w:rFonts w:ascii="Times New Roman" w:hAnsi="Times New Roman" w:cs="Times New Roman"/>
          <w:sz w:val="24"/>
          <w:szCs w:val="24"/>
        </w:rPr>
        <w:t>ГОСТ Р15011-96 «Система разработки и постановки продукта на производство» http://</w:t>
      </w:r>
      <w:r w:rsidRPr="00947745">
        <w:rPr>
          <w:rFonts w:ascii="Times New Roman" w:hAnsi="Times New Roman" w:cs="Times New Roman"/>
          <w:sz w:val="24"/>
          <w:szCs w:val="24"/>
          <w:lang w:val="en-US"/>
        </w:rPr>
        <w:t>www</w:t>
      </w:r>
      <w:r w:rsidRPr="00947745">
        <w:rPr>
          <w:rFonts w:ascii="Times New Roman" w:hAnsi="Times New Roman" w:cs="Times New Roman"/>
          <w:sz w:val="24"/>
          <w:szCs w:val="24"/>
        </w:rPr>
        <w:t>.</w:t>
      </w:r>
      <w:hyperlink r:id="rId203" w:tgtFrame="_blank" w:history="1">
        <w:r w:rsidRPr="00947745">
          <w:rPr>
            <w:rStyle w:val="ab"/>
            <w:rFonts w:ascii="Times New Roman" w:hAnsi="Times New Roman" w:cs="Times New Roman"/>
            <w:bCs/>
            <w:color w:val="auto"/>
            <w:sz w:val="24"/>
            <w:szCs w:val="24"/>
            <w:u w:val="none"/>
            <w:shd w:val="clear" w:color="auto" w:fill="FFFFFF"/>
          </w:rPr>
          <w:t>Gost</w:t>
        </w:r>
        <w:r w:rsidRPr="00947745">
          <w:rPr>
            <w:rStyle w:val="ab"/>
            <w:rFonts w:ascii="Times New Roman" w:hAnsi="Times New Roman" w:cs="Times New Roman"/>
            <w:color w:val="auto"/>
            <w:sz w:val="24"/>
            <w:szCs w:val="24"/>
            <w:u w:val="none"/>
            <w:shd w:val="clear" w:color="auto" w:fill="FFFFFF"/>
          </w:rPr>
          <w:t>Expert.ru</w:t>
        </w:r>
      </w:hyperlink>
    </w:p>
    <w:p w:rsidR="00913B9A" w:rsidRPr="00947745" w:rsidRDefault="00913B9A" w:rsidP="00913B9A">
      <w:pPr>
        <w:pStyle w:val="ae"/>
        <w:numPr>
          <w:ilvl w:val="0"/>
          <w:numId w:val="42"/>
        </w:numPr>
        <w:spacing w:line="360" w:lineRule="auto"/>
        <w:jc w:val="both"/>
        <w:rPr>
          <w:rFonts w:ascii="Times New Roman" w:hAnsi="Times New Roman" w:cs="Times New Roman"/>
          <w:sz w:val="24"/>
          <w:szCs w:val="24"/>
        </w:rPr>
      </w:pPr>
      <w:r w:rsidRPr="00947745">
        <w:rPr>
          <w:rFonts w:ascii="Times New Roman" w:eastAsia="Calibri" w:hAnsi="Times New Roman" w:cs="Times New Roman"/>
          <w:sz w:val="24"/>
          <w:szCs w:val="24"/>
        </w:rPr>
        <w:t>СНиП 12-03-2001 «Безопасность труда в строительстве»</w:t>
      </w:r>
      <w:r w:rsidRPr="00947745">
        <w:rPr>
          <w:rFonts w:ascii="Times New Roman" w:hAnsi="Times New Roman" w:cs="Times New Roman"/>
          <w:sz w:val="24"/>
          <w:szCs w:val="24"/>
        </w:rPr>
        <w:t xml:space="preserve"> </w:t>
      </w:r>
      <w:r w:rsidRPr="00B4515D">
        <w:rPr>
          <w:rFonts w:ascii="Times New Roman" w:hAnsi="Times New Roman" w:cs="Times New Roman"/>
          <w:color w:val="000000"/>
          <w:sz w:val="24"/>
          <w:szCs w:val="24"/>
          <w:shd w:val="clear" w:color="auto" w:fill="FFFFFF"/>
        </w:rPr>
        <w:t xml:space="preserve">М.: Госстрой </w:t>
      </w:r>
      <w:r>
        <w:rPr>
          <w:rFonts w:ascii="Times New Roman" w:hAnsi="Times New Roman" w:cs="Times New Roman"/>
          <w:color w:val="000000"/>
          <w:sz w:val="24"/>
          <w:szCs w:val="24"/>
          <w:shd w:val="clear" w:color="auto" w:fill="FFFFFF"/>
        </w:rPr>
        <w:t>России.2001. 25с.</w:t>
      </w:r>
    </w:p>
    <w:p w:rsidR="00913B9A" w:rsidRPr="00DF722C" w:rsidRDefault="00913B9A" w:rsidP="00913B9A">
      <w:pPr>
        <w:pStyle w:val="ae"/>
        <w:numPr>
          <w:ilvl w:val="0"/>
          <w:numId w:val="42"/>
        </w:numPr>
        <w:spacing w:line="360" w:lineRule="auto"/>
        <w:jc w:val="both"/>
        <w:rPr>
          <w:rFonts w:ascii="Times New Roman" w:hAnsi="Times New Roman" w:cs="Times New Roman"/>
          <w:sz w:val="24"/>
          <w:szCs w:val="24"/>
        </w:rPr>
      </w:pPr>
      <w:r w:rsidRPr="00947745">
        <w:rPr>
          <w:rFonts w:ascii="Times New Roman" w:eastAsia="Calibri" w:hAnsi="Times New Roman" w:cs="Times New Roman"/>
          <w:sz w:val="24"/>
          <w:szCs w:val="24"/>
        </w:rPr>
        <w:t>Закон Российской Федерации №2 10.01.2002 года «Об охране окружающей среды» при проектировании, строительстве, эксплуатации</w:t>
      </w:r>
      <w:r w:rsidRPr="00947745">
        <w:rPr>
          <w:rFonts w:ascii="Times New Roman" w:hAnsi="Times New Roman" w:cs="Times New Roman"/>
          <w:sz w:val="24"/>
          <w:szCs w:val="24"/>
        </w:rPr>
        <w:t xml:space="preserve"> </w:t>
      </w:r>
      <w:r w:rsidRPr="00947745">
        <w:rPr>
          <w:rFonts w:ascii="Times New Roman" w:eastAsia="Calibri" w:hAnsi="Times New Roman" w:cs="Times New Roman"/>
          <w:sz w:val="24"/>
          <w:szCs w:val="24"/>
        </w:rPr>
        <w:t>зданий и сооружений»</w:t>
      </w:r>
      <w:r w:rsidRPr="00DF722C">
        <w:rPr>
          <w:rFonts w:ascii="Times New Roman" w:hAnsi="Times New Roman" w:cs="Times New Roman"/>
          <w:sz w:val="24"/>
          <w:szCs w:val="24"/>
        </w:rPr>
        <w:t xml:space="preserve"> </w:t>
      </w:r>
      <w:r w:rsidRPr="00947745">
        <w:rPr>
          <w:rFonts w:ascii="Times New Roman" w:hAnsi="Times New Roman" w:cs="Times New Roman"/>
          <w:sz w:val="24"/>
          <w:szCs w:val="24"/>
        </w:rPr>
        <w:t xml:space="preserve">Интернет-версия.//КонсультантПлюс. 2013.  </w:t>
      </w:r>
      <w:r w:rsidRPr="00947745">
        <w:rPr>
          <w:rFonts w:ascii="Times New Roman" w:hAnsi="Times New Roman" w:cs="Times New Roman"/>
          <w:sz w:val="24"/>
          <w:szCs w:val="24"/>
          <w:lang w:val="en-US"/>
        </w:rPr>
        <w:t>URL</w:t>
      </w:r>
      <w:r w:rsidRPr="00947745">
        <w:rPr>
          <w:rFonts w:ascii="Times New Roman" w:hAnsi="Times New Roman" w:cs="Times New Roman"/>
          <w:sz w:val="24"/>
          <w:szCs w:val="24"/>
        </w:rPr>
        <w:t>: http://www.consultant.ru/</w:t>
      </w:r>
    </w:p>
    <w:p w:rsidR="00913B9A" w:rsidRPr="00947745" w:rsidRDefault="00913B9A" w:rsidP="00913B9A">
      <w:pPr>
        <w:pStyle w:val="ae"/>
        <w:numPr>
          <w:ilvl w:val="0"/>
          <w:numId w:val="42"/>
        </w:numPr>
        <w:spacing w:line="360" w:lineRule="auto"/>
        <w:jc w:val="both"/>
        <w:rPr>
          <w:rFonts w:ascii="Times New Roman" w:hAnsi="Times New Roman" w:cs="Times New Roman"/>
          <w:sz w:val="24"/>
          <w:szCs w:val="24"/>
        </w:rPr>
      </w:pPr>
      <w:r w:rsidRPr="00947745">
        <w:rPr>
          <w:rFonts w:ascii="Times New Roman" w:hAnsi="Times New Roman" w:cs="Times New Roman"/>
          <w:sz w:val="24"/>
          <w:szCs w:val="24"/>
        </w:rPr>
        <w:t xml:space="preserve">№ 68-ФЗ "О защите населения и территорий от чрезвычайных ситуаций природного и техногенного характера" Интернет-версия.//КонсультантПлюс. 2013.  </w:t>
      </w:r>
      <w:r w:rsidRPr="00947745">
        <w:rPr>
          <w:rFonts w:ascii="Times New Roman" w:hAnsi="Times New Roman" w:cs="Times New Roman"/>
          <w:sz w:val="24"/>
          <w:szCs w:val="24"/>
          <w:lang w:val="en-US"/>
        </w:rPr>
        <w:t>URL</w:t>
      </w:r>
      <w:r w:rsidRPr="00947745">
        <w:rPr>
          <w:rFonts w:ascii="Times New Roman" w:hAnsi="Times New Roman" w:cs="Times New Roman"/>
          <w:sz w:val="24"/>
          <w:szCs w:val="24"/>
        </w:rPr>
        <w:t>: http://www.consultant.ru/</w:t>
      </w:r>
    </w:p>
    <w:p w:rsidR="00913B9A" w:rsidRPr="00947745" w:rsidRDefault="00913B9A" w:rsidP="00913B9A">
      <w:pPr>
        <w:pStyle w:val="ae"/>
        <w:numPr>
          <w:ilvl w:val="0"/>
          <w:numId w:val="42"/>
        </w:numPr>
        <w:spacing w:line="360" w:lineRule="auto"/>
        <w:jc w:val="both"/>
        <w:rPr>
          <w:rFonts w:ascii="Times New Roman" w:hAnsi="Times New Roman" w:cs="Times New Roman"/>
          <w:sz w:val="24"/>
          <w:szCs w:val="24"/>
        </w:rPr>
      </w:pPr>
      <w:r w:rsidRPr="00947745">
        <w:rPr>
          <w:rFonts w:ascii="Times New Roman" w:hAnsi="Times New Roman" w:cs="Times New Roman"/>
          <w:sz w:val="24"/>
          <w:szCs w:val="24"/>
        </w:rPr>
        <w:t xml:space="preserve">№ 69-ФЗ "О пожарной безопасности" Интернет-версия.//КонсультантПлюс. 2013.  </w:t>
      </w:r>
      <w:r w:rsidRPr="00947745">
        <w:rPr>
          <w:rFonts w:ascii="Times New Roman" w:hAnsi="Times New Roman" w:cs="Times New Roman"/>
          <w:sz w:val="24"/>
          <w:szCs w:val="24"/>
          <w:lang w:val="en-US"/>
        </w:rPr>
        <w:t>URL</w:t>
      </w:r>
      <w:r w:rsidRPr="00947745">
        <w:rPr>
          <w:rFonts w:ascii="Times New Roman" w:hAnsi="Times New Roman" w:cs="Times New Roman"/>
          <w:sz w:val="24"/>
          <w:szCs w:val="24"/>
        </w:rPr>
        <w:t>: http://www.consultant.ru/</w:t>
      </w:r>
    </w:p>
    <w:p w:rsidR="00913B9A" w:rsidRPr="00947745" w:rsidRDefault="00913B9A" w:rsidP="00913B9A">
      <w:pPr>
        <w:pStyle w:val="ae"/>
        <w:numPr>
          <w:ilvl w:val="0"/>
          <w:numId w:val="42"/>
        </w:numPr>
        <w:spacing w:line="360" w:lineRule="auto"/>
        <w:jc w:val="both"/>
        <w:rPr>
          <w:rFonts w:ascii="Times New Roman" w:hAnsi="Times New Roman" w:cs="Times New Roman"/>
          <w:sz w:val="24"/>
          <w:szCs w:val="24"/>
        </w:rPr>
      </w:pPr>
      <w:r w:rsidRPr="00947745">
        <w:rPr>
          <w:rFonts w:ascii="Times New Roman" w:hAnsi="Times New Roman" w:cs="Times New Roman"/>
          <w:sz w:val="24"/>
          <w:szCs w:val="24"/>
        </w:rPr>
        <w:t xml:space="preserve">№ 61-ФЗ "Об обороне" от 31 мая </w:t>
      </w:r>
      <w:smartTag w:uri="urn:schemas-microsoft-com:office:smarttags" w:element="metricconverter">
        <w:smartTagPr>
          <w:attr w:name="ProductID" w:val="1996 г"/>
        </w:smartTagPr>
        <w:r w:rsidRPr="00947745">
          <w:rPr>
            <w:rFonts w:ascii="Times New Roman" w:hAnsi="Times New Roman" w:cs="Times New Roman"/>
            <w:sz w:val="24"/>
            <w:szCs w:val="24"/>
          </w:rPr>
          <w:t>1996 г</w:t>
        </w:r>
      </w:smartTag>
      <w:r w:rsidRPr="00947745">
        <w:rPr>
          <w:rFonts w:ascii="Times New Roman" w:hAnsi="Times New Roman" w:cs="Times New Roman"/>
          <w:sz w:val="24"/>
          <w:szCs w:val="24"/>
        </w:rPr>
        <w:t xml:space="preserve">. Интернет-версия.//КонсультантПлюс. 2013.  </w:t>
      </w:r>
      <w:r w:rsidRPr="00947745">
        <w:rPr>
          <w:rFonts w:ascii="Times New Roman" w:hAnsi="Times New Roman" w:cs="Times New Roman"/>
          <w:sz w:val="24"/>
          <w:szCs w:val="24"/>
          <w:lang w:val="en-US"/>
        </w:rPr>
        <w:t>URL</w:t>
      </w:r>
      <w:r w:rsidRPr="00947745">
        <w:rPr>
          <w:rFonts w:ascii="Times New Roman" w:hAnsi="Times New Roman" w:cs="Times New Roman"/>
          <w:sz w:val="24"/>
          <w:szCs w:val="24"/>
        </w:rPr>
        <w:t>: http://www.consultant.ru/</w:t>
      </w:r>
    </w:p>
    <w:p w:rsidR="00913B9A" w:rsidRPr="00947745" w:rsidRDefault="00913B9A" w:rsidP="00913B9A">
      <w:pPr>
        <w:pStyle w:val="ae"/>
        <w:numPr>
          <w:ilvl w:val="0"/>
          <w:numId w:val="42"/>
        </w:numPr>
        <w:spacing w:line="360" w:lineRule="auto"/>
        <w:jc w:val="both"/>
        <w:rPr>
          <w:rFonts w:ascii="Times New Roman" w:hAnsi="Times New Roman" w:cs="Times New Roman"/>
          <w:sz w:val="24"/>
          <w:szCs w:val="24"/>
        </w:rPr>
      </w:pPr>
      <w:r w:rsidRPr="00947745">
        <w:rPr>
          <w:rFonts w:ascii="Times New Roman" w:hAnsi="Times New Roman" w:cs="Times New Roman"/>
          <w:sz w:val="24"/>
          <w:szCs w:val="24"/>
        </w:rPr>
        <w:t xml:space="preserve">№ 28-ФЗ "О гражданской обороне" от 12 февраля </w:t>
      </w:r>
      <w:smartTag w:uri="urn:schemas-microsoft-com:office:smarttags" w:element="metricconverter">
        <w:smartTagPr>
          <w:attr w:name="ProductID" w:val="1998 г"/>
        </w:smartTagPr>
        <w:r w:rsidRPr="00947745">
          <w:rPr>
            <w:rFonts w:ascii="Times New Roman" w:hAnsi="Times New Roman" w:cs="Times New Roman"/>
            <w:sz w:val="24"/>
            <w:szCs w:val="24"/>
          </w:rPr>
          <w:t>1998 г</w:t>
        </w:r>
      </w:smartTag>
      <w:r w:rsidRPr="00947745">
        <w:rPr>
          <w:rFonts w:ascii="Times New Roman" w:hAnsi="Times New Roman" w:cs="Times New Roman"/>
          <w:sz w:val="24"/>
          <w:szCs w:val="24"/>
        </w:rPr>
        <w:t xml:space="preserve">. Интернет-версия.//КонсультантПлюс. 2013.  </w:t>
      </w:r>
      <w:r w:rsidRPr="00947745">
        <w:rPr>
          <w:rFonts w:ascii="Times New Roman" w:hAnsi="Times New Roman" w:cs="Times New Roman"/>
          <w:sz w:val="24"/>
          <w:szCs w:val="24"/>
          <w:lang w:val="en-US"/>
        </w:rPr>
        <w:t>URL</w:t>
      </w:r>
      <w:r w:rsidRPr="00947745">
        <w:rPr>
          <w:rFonts w:ascii="Times New Roman" w:hAnsi="Times New Roman" w:cs="Times New Roman"/>
          <w:sz w:val="24"/>
          <w:szCs w:val="24"/>
        </w:rPr>
        <w:t>: http://www.consultant.ru/</w:t>
      </w:r>
    </w:p>
    <w:p w:rsidR="00913B9A" w:rsidRPr="00B4515D" w:rsidRDefault="00913B9A" w:rsidP="00913B9A">
      <w:pPr>
        <w:pStyle w:val="ae"/>
        <w:numPr>
          <w:ilvl w:val="0"/>
          <w:numId w:val="42"/>
        </w:numPr>
        <w:spacing w:after="0" w:line="360" w:lineRule="auto"/>
        <w:jc w:val="both"/>
        <w:rPr>
          <w:rFonts w:ascii="Times New Roman" w:hAnsi="Times New Roman" w:cs="Times New Roman"/>
          <w:sz w:val="24"/>
          <w:szCs w:val="24"/>
        </w:rPr>
      </w:pPr>
      <w:r w:rsidRPr="00947745">
        <w:rPr>
          <w:rFonts w:ascii="Times New Roman" w:hAnsi="Times New Roman" w:cs="Times New Roman"/>
          <w:sz w:val="24"/>
          <w:szCs w:val="24"/>
        </w:rPr>
        <w:t xml:space="preserve">СанПиН 2.1.7.1287-03 «Санитарно-эпидемиологические требования к качеству почвы» М.: Министерство здравоохранения Российской Федерации, 2003. </w:t>
      </w:r>
      <w:r>
        <w:rPr>
          <w:rFonts w:ascii="Times New Roman" w:hAnsi="Times New Roman" w:cs="Times New Roman"/>
          <w:sz w:val="24"/>
          <w:szCs w:val="24"/>
        </w:rPr>
        <w:t>49</w:t>
      </w:r>
      <w:r w:rsidRPr="00947745">
        <w:rPr>
          <w:rFonts w:ascii="Times New Roman" w:hAnsi="Times New Roman" w:cs="Times New Roman"/>
          <w:sz w:val="24"/>
          <w:szCs w:val="24"/>
        </w:rPr>
        <w:t xml:space="preserve"> с.</w:t>
      </w:r>
    </w:p>
    <w:p w:rsidR="00913B9A" w:rsidRPr="00DF722C" w:rsidRDefault="00913B9A" w:rsidP="00913B9A">
      <w:pPr>
        <w:pStyle w:val="ae"/>
        <w:numPr>
          <w:ilvl w:val="0"/>
          <w:numId w:val="42"/>
        </w:numPr>
        <w:spacing w:line="360" w:lineRule="auto"/>
        <w:jc w:val="both"/>
        <w:rPr>
          <w:rFonts w:ascii="Times New Roman" w:hAnsi="Times New Roman" w:cs="Times New Roman"/>
          <w:sz w:val="24"/>
          <w:szCs w:val="24"/>
        </w:rPr>
      </w:pPr>
      <w:r w:rsidRPr="00DF722C">
        <w:rPr>
          <w:rFonts w:ascii="Times New Roman" w:hAnsi="Times New Roman" w:cs="Times New Roman"/>
          <w:sz w:val="24"/>
          <w:szCs w:val="24"/>
        </w:rPr>
        <w:t>СН 2.2.4/2.1.8.562-96 «</w:t>
      </w:r>
      <w:r w:rsidRPr="00DF722C">
        <w:rPr>
          <w:rFonts w:ascii="Times New Roman" w:hAnsi="Times New Roman" w:cs="Times New Roman"/>
          <w:sz w:val="24"/>
          <w:szCs w:val="24"/>
          <w:shd w:val="clear" w:color="auto" w:fill="FFFFFF"/>
        </w:rPr>
        <w:t>Шум на рабочих местах, в помещениях жилых и общественных зданий</w:t>
      </w:r>
      <w:r w:rsidRPr="00DF722C">
        <w:rPr>
          <w:rStyle w:val="apple-converted-space"/>
          <w:rFonts w:ascii="Times New Roman" w:hAnsi="Times New Roman" w:cs="Times New Roman"/>
          <w:sz w:val="24"/>
          <w:szCs w:val="24"/>
          <w:shd w:val="clear" w:color="auto" w:fill="FFFFFF"/>
        </w:rPr>
        <w:t> </w:t>
      </w:r>
      <w:r w:rsidRPr="00DF722C">
        <w:rPr>
          <w:rFonts w:ascii="Times New Roman" w:hAnsi="Times New Roman" w:cs="Times New Roman"/>
          <w:sz w:val="24"/>
          <w:szCs w:val="24"/>
          <w:shd w:val="clear" w:color="auto" w:fill="FFFFFF"/>
        </w:rPr>
        <w:t>и на территории жилой застройки</w:t>
      </w:r>
      <w:r w:rsidRPr="00DF722C">
        <w:rPr>
          <w:rFonts w:ascii="Times New Roman" w:hAnsi="Times New Roman" w:cs="Times New Roman"/>
          <w:sz w:val="24"/>
          <w:szCs w:val="24"/>
        </w:rPr>
        <w:t>»</w:t>
      </w:r>
      <w:r w:rsidRPr="00DF722C">
        <w:rPr>
          <w:rFonts w:ascii="Times New Roman" w:hAnsi="Times New Roman" w:cs="Times New Roman"/>
          <w:color w:val="000000"/>
          <w:sz w:val="24"/>
          <w:szCs w:val="24"/>
          <w:shd w:val="clear" w:color="auto" w:fill="FFFFFF"/>
        </w:rPr>
        <w:t xml:space="preserve"> М.: Информационно-</w:t>
      </w:r>
      <w:r w:rsidRPr="00DF722C">
        <w:rPr>
          <w:rFonts w:ascii="Times New Roman" w:hAnsi="Times New Roman" w:cs="Times New Roman"/>
          <w:bCs/>
          <w:color w:val="000000"/>
          <w:sz w:val="24"/>
          <w:szCs w:val="24"/>
          <w:shd w:val="clear" w:color="auto" w:fill="FFFFFF"/>
        </w:rPr>
        <w:t>издательский</w:t>
      </w:r>
      <w:r w:rsidRPr="00DF722C">
        <w:rPr>
          <w:rStyle w:val="apple-converted-space"/>
          <w:rFonts w:ascii="Times New Roman" w:hAnsi="Times New Roman" w:cs="Times New Roman"/>
          <w:color w:val="000000"/>
          <w:sz w:val="24"/>
          <w:szCs w:val="24"/>
          <w:shd w:val="clear" w:color="auto" w:fill="FFFFFF"/>
        </w:rPr>
        <w:t> </w:t>
      </w:r>
      <w:r w:rsidRPr="00DF722C">
        <w:rPr>
          <w:rFonts w:ascii="Times New Roman" w:hAnsi="Times New Roman" w:cs="Times New Roman"/>
          <w:color w:val="000000"/>
          <w:sz w:val="24"/>
          <w:szCs w:val="24"/>
          <w:shd w:val="clear" w:color="auto" w:fill="FFFFFF"/>
        </w:rPr>
        <w:t>центр Минздрава России, 1997. 37с.</w:t>
      </w:r>
    </w:p>
    <w:p w:rsidR="00913B9A" w:rsidRPr="00947745" w:rsidRDefault="00913B9A" w:rsidP="00913B9A">
      <w:pPr>
        <w:pStyle w:val="ae"/>
        <w:numPr>
          <w:ilvl w:val="0"/>
          <w:numId w:val="42"/>
        </w:numPr>
        <w:spacing w:after="0" w:line="360" w:lineRule="auto"/>
        <w:jc w:val="both"/>
        <w:rPr>
          <w:rFonts w:ascii="Times New Roman" w:hAnsi="Times New Roman" w:cs="Times New Roman"/>
          <w:sz w:val="24"/>
          <w:szCs w:val="24"/>
        </w:rPr>
      </w:pPr>
      <w:r w:rsidRPr="00B4515D">
        <w:rPr>
          <w:rFonts w:ascii="Times New Roman" w:hAnsi="Times New Roman" w:cs="Times New Roman"/>
          <w:sz w:val="24"/>
          <w:szCs w:val="24"/>
        </w:rPr>
        <w:t xml:space="preserve"> СанПиН 2.1.2.1002-00 «</w:t>
      </w:r>
      <w:r w:rsidRPr="00B4515D">
        <w:rPr>
          <w:rFonts w:ascii="Times New Roman" w:hAnsi="Times New Roman" w:cs="Times New Roman"/>
          <w:bCs/>
          <w:sz w:val="24"/>
          <w:szCs w:val="24"/>
          <w:shd w:val="clear" w:color="auto" w:fill="FFFFFF"/>
        </w:rPr>
        <w:t>Санитарно</w:t>
      </w:r>
      <w:r w:rsidRPr="00B4515D">
        <w:rPr>
          <w:rFonts w:ascii="Times New Roman" w:hAnsi="Times New Roman" w:cs="Times New Roman"/>
          <w:sz w:val="24"/>
          <w:szCs w:val="24"/>
          <w:shd w:val="clear" w:color="auto" w:fill="FFFFFF"/>
        </w:rPr>
        <w:t>-эпидемиологические требования к жилым зданиям и помещениям</w:t>
      </w:r>
      <w:r w:rsidRPr="00B4515D">
        <w:rPr>
          <w:rFonts w:ascii="Times New Roman" w:hAnsi="Times New Roman" w:cs="Times New Roman"/>
          <w:sz w:val="24"/>
          <w:szCs w:val="24"/>
        </w:rPr>
        <w:t xml:space="preserve">» </w:t>
      </w:r>
      <w:r w:rsidRPr="00947745">
        <w:rPr>
          <w:rFonts w:ascii="Times New Roman" w:hAnsi="Times New Roman" w:cs="Times New Roman"/>
          <w:sz w:val="24"/>
          <w:szCs w:val="24"/>
        </w:rPr>
        <w:t xml:space="preserve">М.: Министерство здравоохранения Российской Федерации, 2003. </w:t>
      </w:r>
      <w:r>
        <w:rPr>
          <w:rFonts w:ascii="Times New Roman" w:hAnsi="Times New Roman" w:cs="Times New Roman"/>
          <w:sz w:val="24"/>
          <w:szCs w:val="24"/>
        </w:rPr>
        <w:t>52</w:t>
      </w:r>
      <w:r w:rsidRPr="00947745">
        <w:rPr>
          <w:rFonts w:ascii="Times New Roman" w:hAnsi="Times New Roman" w:cs="Times New Roman"/>
          <w:sz w:val="24"/>
          <w:szCs w:val="24"/>
        </w:rPr>
        <w:t xml:space="preserve"> с.</w:t>
      </w:r>
    </w:p>
    <w:p w:rsidR="00913B9A" w:rsidRPr="00B4515D" w:rsidRDefault="00913B9A" w:rsidP="00913B9A">
      <w:pPr>
        <w:pStyle w:val="ae"/>
        <w:numPr>
          <w:ilvl w:val="0"/>
          <w:numId w:val="42"/>
        </w:numPr>
        <w:spacing w:after="0" w:line="360" w:lineRule="auto"/>
        <w:jc w:val="both"/>
        <w:rPr>
          <w:rFonts w:ascii="Times New Roman" w:hAnsi="Times New Roman" w:cs="Times New Roman"/>
          <w:sz w:val="24"/>
          <w:szCs w:val="24"/>
        </w:rPr>
      </w:pPr>
      <w:r w:rsidRPr="00B4515D">
        <w:rPr>
          <w:rFonts w:ascii="Times New Roman" w:hAnsi="Times New Roman" w:cs="Times New Roman"/>
          <w:sz w:val="24"/>
          <w:szCs w:val="24"/>
        </w:rPr>
        <w:t xml:space="preserve">СНиП 23-03-2003 «Защита от шума», </w:t>
      </w:r>
      <w:r w:rsidRPr="00947745">
        <w:rPr>
          <w:rFonts w:ascii="Times New Roman" w:hAnsi="Times New Roman" w:cs="Times New Roman"/>
          <w:sz w:val="24"/>
          <w:szCs w:val="24"/>
        </w:rPr>
        <w:t xml:space="preserve">М.: Министерство здравоохранения Российской Федерации, 2003. </w:t>
      </w:r>
      <w:r>
        <w:rPr>
          <w:rFonts w:ascii="Times New Roman" w:hAnsi="Times New Roman" w:cs="Times New Roman"/>
          <w:sz w:val="24"/>
          <w:szCs w:val="24"/>
        </w:rPr>
        <w:t>46</w:t>
      </w:r>
      <w:r w:rsidRPr="00947745">
        <w:rPr>
          <w:rFonts w:ascii="Times New Roman" w:hAnsi="Times New Roman" w:cs="Times New Roman"/>
          <w:sz w:val="24"/>
          <w:szCs w:val="24"/>
        </w:rPr>
        <w:t xml:space="preserve"> с.</w:t>
      </w:r>
    </w:p>
    <w:p w:rsidR="00913B9A" w:rsidRPr="00B4515D" w:rsidRDefault="00913B9A" w:rsidP="00913B9A">
      <w:pPr>
        <w:pStyle w:val="ae"/>
        <w:numPr>
          <w:ilvl w:val="0"/>
          <w:numId w:val="42"/>
        </w:numPr>
        <w:spacing w:after="0" w:line="360" w:lineRule="auto"/>
        <w:jc w:val="both"/>
        <w:rPr>
          <w:rFonts w:ascii="Times New Roman" w:hAnsi="Times New Roman" w:cs="Times New Roman"/>
          <w:sz w:val="24"/>
          <w:szCs w:val="24"/>
        </w:rPr>
      </w:pPr>
      <w:r w:rsidRPr="00947745">
        <w:rPr>
          <w:rFonts w:ascii="Times New Roman" w:hAnsi="Times New Roman" w:cs="Times New Roman"/>
          <w:sz w:val="24"/>
          <w:szCs w:val="24"/>
        </w:rPr>
        <w:t>СанПиН 2.2.1/2.1.1.1200-03 «Санитарно-защитные зоны и санитарная классификация предприятий, зданий, сооружений и иных объектов» М.: Министерство здравоохранени</w:t>
      </w:r>
      <w:r>
        <w:rPr>
          <w:rFonts w:ascii="Times New Roman" w:hAnsi="Times New Roman" w:cs="Times New Roman"/>
          <w:sz w:val="24"/>
          <w:szCs w:val="24"/>
        </w:rPr>
        <w:t>я Российской Федерации, 2002</w:t>
      </w:r>
      <w:r w:rsidRPr="00947745">
        <w:rPr>
          <w:rFonts w:ascii="Times New Roman" w:hAnsi="Times New Roman" w:cs="Times New Roman"/>
          <w:sz w:val="24"/>
          <w:szCs w:val="24"/>
        </w:rPr>
        <w:t xml:space="preserve">. </w:t>
      </w:r>
      <w:r>
        <w:rPr>
          <w:rFonts w:ascii="Times New Roman" w:hAnsi="Times New Roman" w:cs="Times New Roman"/>
          <w:sz w:val="24"/>
          <w:szCs w:val="24"/>
        </w:rPr>
        <w:t>60</w:t>
      </w:r>
      <w:r w:rsidRPr="00947745">
        <w:rPr>
          <w:rFonts w:ascii="Times New Roman" w:hAnsi="Times New Roman" w:cs="Times New Roman"/>
          <w:sz w:val="24"/>
          <w:szCs w:val="24"/>
        </w:rPr>
        <w:t xml:space="preserve"> с.</w:t>
      </w:r>
    </w:p>
    <w:p w:rsidR="00913B9A" w:rsidRPr="00947745" w:rsidRDefault="00913B9A" w:rsidP="00913B9A">
      <w:pPr>
        <w:pStyle w:val="ae"/>
        <w:numPr>
          <w:ilvl w:val="0"/>
          <w:numId w:val="42"/>
        </w:numPr>
        <w:spacing w:line="360" w:lineRule="auto"/>
        <w:jc w:val="both"/>
        <w:rPr>
          <w:rFonts w:ascii="Times New Roman" w:hAnsi="Times New Roman" w:cs="Times New Roman"/>
          <w:sz w:val="24"/>
          <w:szCs w:val="24"/>
        </w:rPr>
      </w:pPr>
      <w:r w:rsidRPr="00947745">
        <w:rPr>
          <w:rFonts w:ascii="Times New Roman" w:hAnsi="Times New Roman" w:cs="Times New Roman"/>
          <w:sz w:val="24"/>
          <w:szCs w:val="24"/>
        </w:rPr>
        <w:t>ГОСТ 12.1.030-84 «ССБТ.Электробезопасность» http://</w:t>
      </w:r>
      <w:hyperlink r:id="rId204" w:tgtFrame="_blank" w:history="1">
        <w:r w:rsidRPr="00947745">
          <w:rPr>
            <w:rStyle w:val="ab"/>
            <w:rFonts w:ascii="Times New Roman" w:hAnsi="Times New Roman" w:cs="Times New Roman"/>
            <w:color w:val="auto"/>
            <w:sz w:val="24"/>
            <w:szCs w:val="24"/>
            <w:u w:val="none"/>
            <w:shd w:val="clear" w:color="auto" w:fill="FFFFFF"/>
          </w:rPr>
          <w:t>rudocs.exdat.com</w:t>
        </w:r>
      </w:hyperlink>
    </w:p>
    <w:p w:rsidR="00913B9A" w:rsidRPr="00947745" w:rsidRDefault="00913B9A" w:rsidP="00913B9A">
      <w:pPr>
        <w:pStyle w:val="ae"/>
        <w:numPr>
          <w:ilvl w:val="0"/>
          <w:numId w:val="42"/>
        </w:numPr>
        <w:spacing w:line="360" w:lineRule="auto"/>
        <w:jc w:val="both"/>
        <w:rPr>
          <w:rFonts w:ascii="Times New Roman" w:hAnsi="Times New Roman" w:cs="Times New Roman"/>
          <w:sz w:val="24"/>
          <w:szCs w:val="24"/>
        </w:rPr>
      </w:pPr>
      <w:r w:rsidRPr="00947745">
        <w:rPr>
          <w:rFonts w:ascii="Times New Roman" w:hAnsi="Times New Roman" w:cs="Times New Roman"/>
          <w:sz w:val="24"/>
          <w:szCs w:val="24"/>
        </w:rPr>
        <w:t>СНиП 21-01-97* «ПБ ЗиС»  http://</w:t>
      </w:r>
      <w:hyperlink r:id="rId205" w:tgtFrame="_blank" w:history="1">
        <w:r w:rsidRPr="00947745">
          <w:rPr>
            <w:rStyle w:val="ab"/>
            <w:rFonts w:ascii="Times New Roman" w:hAnsi="Times New Roman" w:cs="Times New Roman"/>
            <w:color w:val="auto"/>
            <w:sz w:val="24"/>
            <w:szCs w:val="24"/>
            <w:u w:val="none"/>
            <w:shd w:val="clear" w:color="auto" w:fill="FFFFFF"/>
          </w:rPr>
          <w:t>rudocs.exdat.com</w:t>
        </w:r>
      </w:hyperlink>
    </w:p>
    <w:p w:rsidR="00913B9A" w:rsidRPr="00947745" w:rsidRDefault="00913B9A" w:rsidP="00913B9A">
      <w:pPr>
        <w:pStyle w:val="ae"/>
        <w:numPr>
          <w:ilvl w:val="0"/>
          <w:numId w:val="42"/>
        </w:numPr>
        <w:spacing w:after="0" w:line="360" w:lineRule="auto"/>
        <w:jc w:val="both"/>
        <w:rPr>
          <w:rFonts w:ascii="Times New Roman" w:hAnsi="Times New Roman" w:cs="Times New Roman"/>
          <w:sz w:val="24"/>
          <w:szCs w:val="24"/>
        </w:rPr>
      </w:pPr>
      <w:r w:rsidRPr="00B4515D">
        <w:rPr>
          <w:rFonts w:ascii="Times New Roman" w:hAnsi="Times New Roman" w:cs="Times New Roman"/>
          <w:bCs/>
          <w:sz w:val="24"/>
          <w:szCs w:val="24"/>
        </w:rPr>
        <w:lastRenderedPageBreak/>
        <w:t xml:space="preserve">СанПиН 2.1.7.1322-03  «Гигиенические требования к размещению и обезвреживанию отходов производства и потребления» </w:t>
      </w:r>
      <w:r w:rsidRPr="00B4515D">
        <w:rPr>
          <w:rFonts w:ascii="Times New Roman" w:hAnsi="Times New Roman" w:cs="Times New Roman"/>
          <w:bCs/>
          <w:sz w:val="24"/>
          <w:szCs w:val="24"/>
          <w:shd w:val="clear" w:color="auto" w:fill="FFFFFF"/>
        </w:rPr>
        <w:t>Санитарно</w:t>
      </w:r>
      <w:r w:rsidRPr="00B4515D">
        <w:rPr>
          <w:rFonts w:ascii="Times New Roman" w:hAnsi="Times New Roman" w:cs="Times New Roman"/>
          <w:sz w:val="24"/>
          <w:szCs w:val="24"/>
          <w:shd w:val="clear" w:color="auto" w:fill="FFFFFF"/>
        </w:rPr>
        <w:t>-эпидемиологические требования к жилым зданиям и помещениям</w:t>
      </w:r>
      <w:r w:rsidRPr="00B4515D">
        <w:rPr>
          <w:rFonts w:ascii="Times New Roman" w:hAnsi="Times New Roman" w:cs="Times New Roman"/>
          <w:sz w:val="24"/>
          <w:szCs w:val="24"/>
        </w:rPr>
        <w:t xml:space="preserve">» </w:t>
      </w:r>
      <w:r w:rsidRPr="00947745">
        <w:rPr>
          <w:rFonts w:ascii="Times New Roman" w:hAnsi="Times New Roman" w:cs="Times New Roman"/>
          <w:sz w:val="24"/>
          <w:szCs w:val="24"/>
        </w:rPr>
        <w:t>М.: Министерство здравоохранения Российской Федерации, 200</w:t>
      </w:r>
      <w:r>
        <w:rPr>
          <w:rFonts w:ascii="Times New Roman" w:hAnsi="Times New Roman" w:cs="Times New Roman"/>
          <w:sz w:val="24"/>
          <w:szCs w:val="24"/>
        </w:rPr>
        <w:t>4</w:t>
      </w:r>
      <w:r w:rsidRPr="00947745">
        <w:rPr>
          <w:rFonts w:ascii="Times New Roman" w:hAnsi="Times New Roman" w:cs="Times New Roman"/>
          <w:sz w:val="24"/>
          <w:szCs w:val="24"/>
        </w:rPr>
        <w:t xml:space="preserve">. </w:t>
      </w:r>
      <w:r>
        <w:rPr>
          <w:rFonts w:ascii="Times New Roman" w:hAnsi="Times New Roman" w:cs="Times New Roman"/>
          <w:sz w:val="24"/>
          <w:szCs w:val="24"/>
        </w:rPr>
        <w:t>71</w:t>
      </w:r>
      <w:r w:rsidRPr="00947745">
        <w:rPr>
          <w:rFonts w:ascii="Times New Roman" w:hAnsi="Times New Roman" w:cs="Times New Roman"/>
          <w:sz w:val="24"/>
          <w:szCs w:val="24"/>
        </w:rPr>
        <w:t xml:space="preserve"> с.</w:t>
      </w:r>
    </w:p>
    <w:p w:rsidR="00913B9A" w:rsidRPr="00B4515D" w:rsidRDefault="00913B9A" w:rsidP="00913B9A">
      <w:pPr>
        <w:pStyle w:val="ae"/>
        <w:numPr>
          <w:ilvl w:val="0"/>
          <w:numId w:val="42"/>
        </w:numPr>
        <w:spacing w:after="0" w:line="360" w:lineRule="auto"/>
        <w:jc w:val="both"/>
        <w:rPr>
          <w:rFonts w:ascii="Times New Roman" w:hAnsi="Times New Roman" w:cs="Times New Roman"/>
          <w:sz w:val="24"/>
          <w:szCs w:val="24"/>
        </w:rPr>
      </w:pPr>
      <w:r w:rsidRPr="00B4515D">
        <w:rPr>
          <w:rFonts w:ascii="Times New Roman" w:hAnsi="Times New Roman" w:cs="Times New Roman"/>
          <w:sz w:val="24"/>
          <w:szCs w:val="24"/>
        </w:rPr>
        <w:t>Официальный сайт РОСПАТЕНТА //</w:t>
      </w:r>
      <w:r w:rsidRPr="00B4515D">
        <w:rPr>
          <w:rFonts w:ascii="Times New Roman" w:hAnsi="Times New Roman" w:cs="Times New Roman"/>
          <w:sz w:val="24"/>
          <w:szCs w:val="24"/>
          <w:lang w:val="en-US"/>
        </w:rPr>
        <w:t>URL</w:t>
      </w:r>
      <w:r w:rsidRPr="00B4515D">
        <w:rPr>
          <w:rFonts w:ascii="Times New Roman" w:hAnsi="Times New Roman" w:cs="Times New Roman"/>
          <w:sz w:val="24"/>
          <w:szCs w:val="24"/>
        </w:rPr>
        <w:t>: http:/ www.fips.ru /</w:t>
      </w:r>
    </w:p>
    <w:p w:rsidR="00913B9A" w:rsidRPr="00947745" w:rsidRDefault="00913B9A" w:rsidP="00913B9A">
      <w:pPr>
        <w:pStyle w:val="ae"/>
        <w:numPr>
          <w:ilvl w:val="0"/>
          <w:numId w:val="42"/>
        </w:numPr>
        <w:spacing w:after="0" w:line="360" w:lineRule="auto"/>
        <w:jc w:val="both"/>
        <w:rPr>
          <w:rFonts w:ascii="Times New Roman" w:hAnsi="Times New Roman" w:cs="Times New Roman"/>
          <w:sz w:val="24"/>
          <w:szCs w:val="24"/>
        </w:rPr>
      </w:pPr>
      <w:r w:rsidRPr="00947745">
        <w:rPr>
          <w:rFonts w:ascii="Times New Roman" w:hAnsi="Times New Roman" w:cs="Times New Roman"/>
          <w:sz w:val="24"/>
          <w:szCs w:val="24"/>
        </w:rPr>
        <w:t xml:space="preserve">СанПиН 2.1.7.1322-03. Гигиенические требования к размещению и обезвреживанию отходов производства и потребления. М.: Министерство здравоохранения Российской Федерации, 2003. </w:t>
      </w:r>
      <w:r w:rsidRPr="00947745">
        <w:rPr>
          <w:rFonts w:ascii="Times New Roman" w:hAnsi="Times New Roman" w:cs="Times New Roman"/>
          <w:sz w:val="24"/>
          <w:szCs w:val="24"/>
          <w:lang w:val="en-US"/>
        </w:rPr>
        <w:t>47</w:t>
      </w:r>
      <w:r w:rsidRPr="00947745">
        <w:rPr>
          <w:rFonts w:ascii="Times New Roman" w:hAnsi="Times New Roman" w:cs="Times New Roman"/>
          <w:sz w:val="24"/>
          <w:szCs w:val="24"/>
        </w:rPr>
        <w:t xml:space="preserve"> с.</w:t>
      </w:r>
    </w:p>
    <w:p w:rsidR="00913B9A" w:rsidRPr="00947745" w:rsidRDefault="00913B9A" w:rsidP="00913B9A">
      <w:pPr>
        <w:pStyle w:val="af1"/>
        <w:numPr>
          <w:ilvl w:val="0"/>
          <w:numId w:val="42"/>
        </w:numPr>
        <w:spacing w:before="0" w:beforeAutospacing="0" w:after="0" w:afterAutospacing="0" w:line="360" w:lineRule="auto"/>
        <w:contextualSpacing/>
        <w:jc w:val="both"/>
      </w:pPr>
      <w:r w:rsidRPr="00947745">
        <w:t>Фролова Е.Д. Дополнительные рекомендации и пояснения по проведению управленческой экспертизы. 2010 г. 13 с.</w:t>
      </w:r>
    </w:p>
    <w:p w:rsidR="00913B9A" w:rsidRPr="00947745" w:rsidRDefault="00913B9A" w:rsidP="00913B9A">
      <w:pPr>
        <w:pStyle w:val="ae"/>
        <w:numPr>
          <w:ilvl w:val="0"/>
          <w:numId w:val="42"/>
        </w:numPr>
        <w:spacing w:line="360" w:lineRule="auto"/>
        <w:jc w:val="both"/>
        <w:rPr>
          <w:rFonts w:ascii="Times New Roman" w:hAnsi="Times New Roman" w:cs="Times New Roman"/>
          <w:sz w:val="24"/>
          <w:szCs w:val="24"/>
        </w:rPr>
      </w:pPr>
      <w:r w:rsidRPr="00947745">
        <w:rPr>
          <w:rFonts w:ascii="Times New Roman" w:hAnsi="Times New Roman" w:cs="Times New Roman"/>
          <w:sz w:val="24"/>
          <w:szCs w:val="24"/>
        </w:rPr>
        <w:t>Налоговый кодекс РФ от 31.07.1998 N 146-ФЗ.</w:t>
      </w:r>
      <w:r w:rsidRPr="00DF722C">
        <w:rPr>
          <w:rFonts w:ascii="Times New Roman" w:hAnsi="Times New Roman" w:cs="Times New Roman"/>
          <w:sz w:val="24"/>
          <w:szCs w:val="24"/>
        </w:rPr>
        <w:t xml:space="preserve"> </w:t>
      </w:r>
      <w:r>
        <w:rPr>
          <w:rFonts w:ascii="Times New Roman" w:hAnsi="Times New Roman" w:cs="Times New Roman"/>
          <w:sz w:val="24"/>
          <w:szCs w:val="24"/>
        </w:rPr>
        <w:t>Интернет-</w:t>
      </w:r>
      <w:r w:rsidRPr="00947745">
        <w:rPr>
          <w:rFonts w:ascii="Times New Roman" w:hAnsi="Times New Roman" w:cs="Times New Roman"/>
          <w:sz w:val="24"/>
          <w:szCs w:val="24"/>
        </w:rPr>
        <w:t xml:space="preserve">версия.//КонсультантПлюс. 2013.  </w:t>
      </w:r>
      <w:r w:rsidRPr="00947745">
        <w:rPr>
          <w:rFonts w:ascii="Times New Roman" w:hAnsi="Times New Roman" w:cs="Times New Roman"/>
          <w:sz w:val="24"/>
          <w:szCs w:val="24"/>
          <w:lang w:val="en-US"/>
        </w:rPr>
        <w:t>URL</w:t>
      </w:r>
      <w:r w:rsidRPr="00947745">
        <w:rPr>
          <w:rFonts w:ascii="Times New Roman" w:hAnsi="Times New Roman" w:cs="Times New Roman"/>
          <w:sz w:val="24"/>
          <w:szCs w:val="24"/>
        </w:rPr>
        <w:t>: http://www.consultant.ru/</w:t>
      </w:r>
    </w:p>
    <w:p w:rsidR="00913B9A" w:rsidRPr="00947745" w:rsidRDefault="00913B9A" w:rsidP="00913B9A">
      <w:pPr>
        <w:pStyle w:val="ae"/>
        <w:numPr>
          <w:ilvl w:val="0"/>
          <w:numId w:val="42"/>
        </w:numPr>
        <w:spacing w:after="0" w:line="360" w:lineRule="auto"/>
        <w:jc w:val="both"/>
        <w:rPr>
          <w:rFonts w:ascii="Times New Roman" w:hAnsi="Times New Roman" w:cs="Times New Roman"/>
          <w:sz w:val="24"/>
          <w:szCs w:val="24"/>
        </w:rPr>
      </w:pPr>
      <w:r w:rsidRPr="00DF722C">
        <w:rPr>
          <w:rFonts w:ascii="Times New Roman" w:hAnsi="Times New Roman" w:cs="Times New Roman"/>
          <w:kern w:val="36"/>
          <w:sz w:val="24"/>
          <w:szCs w:val="24"/>
        </w:rPr>
        <w:t>Федеральный закон от 24.07.2009 № 212-ФЗ (ред. от 25.12.2012 с изменениями, вступившими в силу с 01.01.2013)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w:t>
      </w:r>
      <w:r w:rsidRPr="00DF722C">
        <w:rPr>
          <w:rFonts w:ascii="Times New Roman" w:hAnsi="Times New Roman" w:cs="Times New Roman"/>
          <w:sz w:val="24"/>
          <w:szCs w:val="24"/>
        </w:rPr>
        <w:t xml:space="preserve"> </w:t>
      </w:r>
      <w:r w:rsidRPr="00947745">
        <w:rPr>
          <w:rFonts w:ascii="Times New Roman" w:hAnsi="Times New Roman" w:cs="Times New Roman"/>
          <w:sz w:val="24"/>
          <w:szCs w:val="24"/>
        </w:rPr>
        <w:t xml:space="preserve">Интернет-версия.//КонсультантПлюс. 2013.  </w:t>
      </w:r>
      <w:r w:rsidRPr="00DF722C">
        <w:rPr>
          <w:rFonts w:ascii="Times New Roman" w:hAnsi="Times New Roman" w:cs="Times New Roman"/>
          <w:sz w:val="24"/>
          <w:szCs w:val="24"/>
          <w:lang w:val="en-US"/>
        </w:rPr>
        <w:t>URL</w:t>
      </w:r>
      <w:r w:rsidRPr="00947745">
        <w:rPr>
          <w:rFonts w:ascii="Times New Roman" w:hAnsi="Times New Roman" w:cs="Times New Roman"/>
          <w:sz w:val="24"/>
          <w:szCs w:val="24"/>
        </w:rPr>
        <w:t>: http://www.consultant.ru/</w:t>
      </w:r>
    </w:p>
    <w:p w:rsidR="00913B9A" w:rsidRPr="00DF722C" w:rsidRDefault="00913B9A" w:rsidP="00913B9A">
      <w:pPr>
        <w:pStyle w:val="ae"/>
        <w:numPr>
          <w:ilvl w:val="0"/>
          <w:numId w:val="42"/>
        </w:numPr>
        <w:autoSpaceDE w:val="0"/>
        <w:autoSpaceDN w:val="0"/>
        <w:adjustRightInd w:val="0"/>
        <w:spacing w:after="0" w:line="360" w:lineRule="auto"/>
        <w:jc w:val="both"/>
        <w:rPr>
          <w:rFonts w:ascii="Times New Roman" w:hAnsi="Times New Roman" w:cs="Times New Roman"/>
          <w:bCs/>
          <w:sz w:val="24"/>
          <w:szCs w:val="24"/>
        </w:rPr>
      </w:pPr>
      <w:r w:rsidRPr="00DF722C">
        <w:rPr>
          <w:rFonts w:ascii="Times New Roman" w:hAnsi="Times New Roman" w:cs="Times New Roman"/>
          <w:bCs/>
          <w:sz w:val="24"/>
          <w:szCs w:val="24"/>
        </w:rPr>
        <w:t xml:space="preserve">Закон от 27.11.2003  N 35-ОЗ «Об установлении на территории свердловской области налога на имущество организаций». </w:t>
      </w:r>
      <w:r w:rsidRPr="00DF722C">
        <w:rPr>
          <w:rFonts w:ascii="Times New Roman" w:hAnsi="Times New Roman" w:cs="Times New Roman"/>
          <w:sz w:val="24"/>
          <w:szCs w:val="24"/>
        </w:rPr>
        <w:t xml:space="preserve">Интернет-версия.//КонсультантПлюс. 2013.  </w:t>
      </w:r>
      <w:r w:rsidRPr="00DF722C">
        <w:rPr>
          <w:rFonts w:ascii="Times New Roman" w:hAnsi="Times New Roman" w:cs="Times New Roman"/>
          <w:sz w:val="24"/>
          <w:szCs w:val="24"/>
          <w:lang w:val="en-US"/>
        </w:rPr>
        <w:t>URL</w:t>
      </w:r>
      <w:r w:rsidRPr="00DF722C">
        <w:rPr>
          <w:rFonts w:ascii="Times New Roman" w:hAnsi="Times New Roman" w:cs="Times New Roman"/>
          <w:sz w:val="24"/>
          <w:szCs w:val="24"/>
        </w:rPr>
        <w:t>: http://www.consultant.ru/</w:t>
      </w:r>
    </w:p>
    <w:p w:rsidR="00913B9A" w:rsidRPr="00947745" w:rsidRDefault="00913B9A" w:rsidP="00913B9A">
      <w:pPr>
        <w:pStyle w:val="ae"/>
        <w:numPr>
          <w:ilvl w:val="0"/>
          <w:numId w:val="42"/>
        </w:numPr>
        <w:autoSpaceDE w:val="0"/>
        <w:autoSpaceDN w:val="0"/>
        <w:adjustRightInd w:val="0"/>
        <w:spacing w:after="0" w:line="360" w:lineRule="auto"/>
        <w:jc w:val="both"/>
        <w:rPr>
          <w:rFonts w:ascii="Times New Roman" w:hAnsi="Times New Roman" w:cs="Times New Roman"/>
          <w:bCs/>
          <w:sz w:val="24"/>
          <w:szCs w:val="24"/>
        </w:rPr>
      </w:pPr>
      <w:r w:rsidRPr="00947745">
        <w:rPr>
          <w:rFonts w:ascii="Times New Roman" w:eastAsia="Calibri" w:hAnsi="Times New Roman" w:cs="Times New Roman"/>
          <w:sz w:val="24"/>
          <w:szCs w:val="24"/>
        </w:rPr>
        <w:t xml:space="preserve">Доходность ОФЗ на 30.05.2013 </w:t>
      </w:r>
      <w:hyperlink r:id="rId206" w:history="1">
        <w:r w:rsidRPr="00947745">
          <w:rPr>
            <w:rStyle w:val="ab"/>
            <w:rFonts w:ascii="Times New Roman" w:hAnsi="Times New Roman" w:cs="Times New Roman"/>
            <w:color w:val="auto"/>
            <w:sz w:val="24"/>
            <w:szCs w:val="24"/>
            <w:u w:val="none"/>
          </w:rPr>
          <w:t>http://www.cbr.ru</w:t>
        </w:r>
      </w:hyperlink>
    </w:p>
    <w:p w:rsidR="00913B9A" w:rsidRPr="00947745" w:rsidRDefault="00913B9A" w:rsidP="00913B9A">
      <w:pPr>
        <w:pStyle w:val="ae"/>
        <w:numPr>
          <w:ilvl w:val="0"/>
          <w:numId w:val="42"/>
        </w:numPr>
        <w:spacing w:line="360" w:lineRule="auto"/>
        <w:jc w:val="both"/>
        <w:rPr>
          <w:rFonts w:ascii="Times New Roman" w:hAnsi="Times New Roman" w:cs="Times New Roman"/>
          <w:sz w:val="24"/>
          <w:szCs w:val="24"/>
        </w:rPr>
      </w:pPr>
      <w:r w:rsidRPr="00947745">
        <w:rPr>
          <w:rFonts w:ascii="Times New Roman" w:hAnsi="Times New Roman" w:cs="Times New Roman"/>
          <w:bCs/>
          <w:sz w:val="24"/>
          <w:szCs w:val="24"/>
        </w:rPr>
        <w:t>Приказ Минрегиона РФ от 29.12.2009 №620 «Об утверждении Методических указаний по применению</w:t>
      </w:r>
      <w:r w:rsidRPr="00947745">
        <w:rPr>
          <w:rFonts w:ascii="Times New Roman" w:eastAsia="Calibri" w:hAnsi="Times New Roman" w:cs="Times New Roman"/>
          <w:sz w:val="24"/>
          <w:szCs w:val="24"/>
        </w:rPr>
        <w:t xml:space="preserve"> справочников базовых цен на проектные работы в строительстве».</w:t>
      </w:r>
      <w:r w:rsidRPr="00947745">
        <w:rPr>
          <w:rFonts w:ascii="Times New Roman" w:hAnsi="Times New Roman" w:cs="Times New Roman"/>
          <w:sz w:val="24"/>
          <w:szCs w:val="24"/>
        </w:rPr>
        <w:t xml:space="preserve"> Интернет-версия.//КонсультантПлюс. 2013.  </w:t>
      </w:r>
      <w:r w:rsidRPr="00947745">
        <w:rPr>
          <w:rFonts w:ascii="Times New Roman" w:hAnsi="Times New Roman" w:cs="Times New Roman"/>
          <w:sz w:val="24"/>
          <w:szCs w:val="24"/>
          <w:lang w:val="en-US"/>
        </w:rPr>
        <w:t>URL</w:t>
      </w:r>
      <w:r w:rsidRPr="00947745">
        <w:rPr>
          <w:rFonts w:ascii="Times New Roman" w:hAnsi="Times New Roman" w:cs="Times New Roman"/>
          <w:sz w:val="24"/>
          <w:szCs w:val="24"/>
        </w:rPr>
        <w:t>: http://www.consultant.ru/</w:t>
      </w:r>
    </w:p>
    <w:p w:rsidR="00913B9A" w:rsidRPr="00947745" w:rsidRDefault="00913B9A" w:rsidP="00913B9A">
      <w:pPr>
        <w:pStyle w:val="ae"/>
        <w:numPr>
          <w:ilvl w:val="0"/>
          <w:numId w:val="42"/>
        </w:numPr>
        <w:autoSpaceDE w:val="0"/>
        <w:autoSpaceDN w:val="0"/>
        <w:adjustRightInd w:val="0"/>
        <w:spacing w:after="0" w:line="360" w:lineRule="auto"/>
        <w:jc w:val="both"/>
        <w:rPr>
          <w:rFonts w:ascii="Times New Roman" w:hAnsi="Times New Roman" w:cs="Times New Roman"/>
          <w:bCs/>
          <w:sz w:val="24"/>
          <w:szCs w:val="24"/>
        </w:rPr>
      </w:pPr>
      <w:r w:rsidRPr="00947745">
        <w:rPr>
          <w:rFonts w:ascii="Times New Roman" w:eastAsia="Calibri" w:hAnsi="Times New Roman" w:cs="Times New Roman"/>
          <w:sz w:val="24"/>
          <w:szCs w:val="24"/>
        </w:rPr>
        <w:t xml:space="preserve">СБЦП 81-2001-03. Государственные сметные нормативы РФ. - 53с.. </w:t>
      </w:r>
      <w:hyperlink r:id="rId207" w:history="1">
        <w:r w:rsidRPr="00947745">
          <w:rPr>
            <w:rStyle w:val="ab"/>
            <w:rFonts w:ascii="Times New Roman" w:hAnsi="Times New Roman" w:cs="Times New Roman"/>
            <w:color w:val="auto"/>
            <w:sz w:val="24"/>
            <w:szCs w:val="24"/>
            <w:u w:val="none"/>
          </w:rPr>
          <w:t>http://www.normacs.ru</w:t>
        </w:r>
      </w:hyperlink>
      <w:r w:rsidRPr="00947745">
        <w:rPr>
          <w:rFonts w:ascii="Times New Roman" w:hAnsi="Times New Roman" w:cs="Times New Roman"/>
          <w:sz w:val="24"/>
          <w:szCs w:val="24"/>
        </w:rPr>
        <w:t xml:space="preserve"> </w:t>
      </w:r>
    </w:p>
    <w:p w:rsidR="00913B9A" w:rsidRPr="00947745" w:rsidRDefault="00913B9A" w:rsidP="00913B9A">
      <w:pPr>
        <w:pStyle w:val="ae"/>
        <w:numPr>
          <w:ilvl w:val="0"/>
          <w:numId w:val="42"/>
        </w:numPr>
        <w:spacing w:line="360" w:lineRule="auto"/>
        <w:jc w:val="both"/>
        <w:rPr>
          <w:rFonts w:ascii="Times New Roman" w:hAnsi="Times New Roman" w:cs="Times New Roman"/>
          <w:sz w:val="24"/>
          <w:szCs w:val="24"/>
        </w:rPr>
      </w:pPr>
      <w:r w:rsidRPr="00947745">
        <w:rPr>
          <w:rFonts w:ascii="Times New Roman" w:eastAsia="Calibri" w:hAnsi="Times New Roman" w:cs="Times New Roman"/>
          <w:sz w:val="24"/>
          <w:szCs w:val="24"/>
        </w:rPr>
        <w:t>Постановление Правительства РФ №145 от 5 марта 2007 г. «</w:t>
      </w:r>
      <w:r w:rsidRPr="00947745">
        <w:rPr>
          <w:rFonts w:ascii="Times New Roman" w:hAnsi="Times New Roman" w:cs="Times New Roman"/>
          <w:sz w:val="24"/>
          <w:szCs w:val="24"/>
          <w:shd w:val="clear" w:color="auto" w:fill="FFFFFF"/>
        </w:rPr>
        <w:t>О порядке организации и проведения государственной экспертизы проектной документации и результатов инженерных изысканий».</w:t>
      </w:r>
      <w:r w:rsidRPr="00947745">
        <w:rPr>
          <w:rFonts w:ascii="Times New Roman" w:eastAsia="Calibri" w:hAnsi="Times New Roman" w:cs="Times New Roman"/>
          <w:sz w:val="24"/>
          <w:szCs w:val="24"/>
        </w:rPr>
        <w:t xml:space="preserve"> </w:t>
      </w:r>
      <w:r w:rsidRPr="00947745">
        <w:rPr>
          <w:rFonts w:ascii="Times New Roman" w:hAnsi="Times New Roman" w:cs="Times New Roman"/>
          <w:sz w:val="24"/>
          <w:szCs w:val="24"/>
        </w:rPr>
        <w:t xml:space="preserve">Интернет-версия.//КонсультантПлюс. 2013.  </w:t>
      </w:r>
      <w:r w:rsidRPr="00947745">
        <w:rPr>
          <w:rFonts w:ascii="Times New Roman" w:hAnsi="Times New Roman" w:cs="Times New Roman"/>
          <w:sz w:val="24"/>
          <w:szCs w:val="24"/>
          <w:lang w:val="en-US"/>
        </w:rPr>
        <w:t>URL</w:t>
      </w:r>
      <w:r w:rsidRPr="00947745">
        <w:rPr>
          <w:rFonts w:ascii="Times New Roman" w:hAnsi="Times New Roman" w:cs="Times New Roman"/>
          <w:sz w:val="24"/>
          <w:szCs w:val="24"/>
        </w:rPr>
        <w:t>: http://www.consultant.ru/</w:t>
      </w:r>
    </w:p>
    <w:p w:rsidR="00913B9A" w:rsidRPr="00947745" w:rsidRDefault="00913B9A" w:rsidP="00913B9A">
      <w:pPr>
        <w:pStyle w:val="ae"/>
        <w:numPr>
          <w:ilvl w:val="0"/>
          <w:numId w:val="42"/>
        </w:numPr>
        <w:spacing w:line="360" w:lineRule="auto"/>
        <w:jc w:val="both"/>
        <w:rPr>
          <w:rFonts w:ascii="Times New Roman" w:hAnsi="Times New Roman" w:cs="Times New Roman"/>
          <w:sz w:val="24"/>
          <w:szCs w:val="24"/>
        </w:rPr>
      </w:pPr>
      <w:r w:rsidRPr="00913B9A">
        <w:rPr>
          <w:rFonts w:ascii="Times New Roman" w:eastAsia="Calibri" w:hAnsi="Times New Roman" w:cs="Times New Roman"/>
          <w:sz w:val="24"/>
          <w:szCs w:val="24"/>
        </w:rPr>
        <w:t>Федеральный закон от 30.12.2001 № 210-ФЗ</w:t>
      </w:r>
      <w:r w:rsidRPr="00947745">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"Об организации предоставления государственных и муниципальных услуг» </w:t>
      </w:r>
      <w:r w:rsidRPr="00947745">
        <w:rPr>
          <w:rFonts w:ascii="Times New Roman" w:hAnsi="Times New Roman" w:cs="Times New Roman"/>
          <w:sz w:val="24"/>
          <w:szCs w:val="24"/>
        </w:rPr>
        <w:t xml:space="preserve">Интернет-версия.//КонсультантПлюс. 2013.  </w:t>
      </w:r>
      <w:r w:rsidRPr="00947745">
        <w:rPr>
          <w:rFonts w:ascii="Times New Roman" w:hAnsi="Times New Roman" w:cs="Times New Roman"/>
          <w:sz w:val="24"/>
          <w:szCs w:val="24"/>
          <w:lang w:val="en-US"/>
        </w:rPr>
        <w:t>URL</w:t>
      </w:r>
      <w:r w:rsidRPr="00947745">
        <w:rPr>
          <w:rFonts w:ascii="Times New Roman" w:hAnsi="Times New Roman" w:cs="Times New Roman"/>
          <w:sz w:val="24"/>
          <w:szCs w:val="24"/>
        </w:rPr>
        <w:t xml:space="preserve">: </w:t>
      </w:r>
      <w:hyperlink r:id="rId208" w:history="1">
        <w:r w:rsidRPr="00947745">
          <w:rPr>
            <w:rStyle w:val="ab"/>
            <w:rFonts w:ascii="Times New Roman" w:hAnsi="Times New Roman" w:cs="Times New Roman"/>
            <w:color w:val="auto"/>
            <w:sz w:val="24"/>
            <w:szCs w:val="24"/>
            <w:u w:val="none"/>
          </w:rPr>
          <w:t>http://www.consultant.ru/</w:t>
        </w:r>
      </w:hyperlink>
    </w:p>
    <w:p w:rsidR="00913B9A" w:rsidRPr="00DF722C" w:rsidRDefault="00913B9A" w:rsidP="00913B9A">
      <w:pPr>
        <w:pStyle w:val="ae"/>
        <w:numPr>
          <w:ilvl w:val="0"/>
          <w:numId w:val="42"/>
        </w:numPr>
        <w:spacing w:line="360" w:lineRule="auto"/>
        <w:jc w:val="both"/>
        <w:rPr>
          <w:rFonts w:ascii="Times New Roman" w:hAnsi="Times New Roman" w:cs="Times New Roman"/>
          <w:sz w:val="24"/>
          <w:szCs w:val="24"/>
        </w:rPr>
      </w:pPr>
      <w:r w:rsidRPr="00DF722C">
        <w:rPr>
          <w:rFonts w:ascii="Times New Roman" w:hAnsi="Times New Roman" w:cs="Times New Roman"/>
          <w:bCs/>
          <w:sz w:val="24"/>
          <w:szCs w:val="24"/>
          <w:shd w:val="clear" w:color="auto" w:fill="FFFFFF"/>
        </w:rPr>
        <w:lastRenderedPageBreak/>
        <w:t>Постановление</w:t>
      </w:r>
      <w:r w:rsidRPr="00DF722C">
        <w:rPr>
          <w:rStyle w:val="apple-converted-space"/>
          <w:rFonts w:ascii="Times New Roman" w:hAnsi="Times New Roman" w:cs="Times New Roman"/>
          <w:sz w:val="24"/>
          <w:szCs w:val="24"/>
          <w:shd w:val="clear" w:color="auto" w:fill="FFFFFF"/>
        </w:rPr>
        <w:t> </w:t>
      </w:r>
      <w:r w:rsidRPr="00DF722C">
        <w:rPr>
          <w:rFonts w:ascii="Times New Roman" w:hAnsi="Times New Roman" w:cs="Times New Roman"/>
          <w:bCs/>
          <w:sz w:val="24"/>
          <w:szCs w:val="24"/>
          <w:shd w:val="clear" w:color="auto" w:fill="FFFFFF"/>
        </w:rPr>
        <w:t>Главы</w:t>
      </w:r>
      <w:r w:rsidRPr="00DF722C">
        <w:rPr>
          <w:rStyle w:val="apple-converted-space"/>
          <w:rFonts w:ascii="Times New Roman" w:hAnsi="Times New Roman" w:cs="Times New Roman"/>
          <w:sz w:val="24"/>
          <w:szCs w:val="24"/>
          <w:shd w:val="clear" w:color="auto" w:fill="FFFFFF"/>
        </w:rPr>
        <w:t> </w:t>
      </w:r>
      <w:r w:rsidRPr="00DF722C">
        <w:rPr>
          <w:rFonts w:ascii="Times New Roman" w:hAnsi="Times New Roman" w:cs="Times New Roman"/>
          <w:bCs/>
          <w:sz w:val="24"/>
          <w:szCs w:val="24"/>
          <w:shd w:val="clear" w:color="auto" w:fill="FFFFFF"/>
        </w:rPr>
        <w:t>Екатеринбурга</w:t>
      </w:r>
      <w:r w:rsidRPr="00DF722C">
        <w:rPr>
          <w:rStyle w:val="apple-converted-space"/>
          <w:rFonts w:ascii="Times New Roman" w:hAnsi="Times New Roman" w:cs="Times New Roman"/>
          <w:sz w:val="24"/>
          <w:szCs w:val="24"/>
          <w:shd w:val="clear" w:color="auto" w:fill="FFFFFF"/>
        </w:rPr>
        <w:t> </w:t>
      </w:r>
      <w:r w:rsidRPr="00DF722C">
        <w:rPr>
          <w:rFonts w:ascii="Times New Roman" w:hAnsi="Times New Roman" w:cs="Times New Roman"/>
          <w:bCs/>
          <w:sz w:val="24"/>
          <w:szCs w:val="24"/>
          <w:shd w:val="clear" w:color="auto" w:fill="FFFFFF"/>
        </w:rPr>
        <w:t>от</w:t>
      </w:r>
      <w:r w:rsidRPr="00DF722C">
        <w:rPr>
          <w:rStyle w:val="apple-converted-space"/>
          <w:rFonts w:ascii="Times New Roman" w:hAnsi="Times New Roman" w:cs="Times New Roman"/>
          <w:sz w:val="24"/>
          <w:szCs w:val="24"/>
          <w:shd w:val="clear" w:color="auto" w:fill="FFFFFF"/>
        </w:rPr>
        <w:t> </w:t>
      </w:r>
      <w:r w:rsidRPr="00DF722C">
        <w:rPr>
          <w:rFonts w:ascii="Times New Roman" w:hAnsi="Times New Roman" w:cs="Times New Roman"/>
          <w:bCs/>
          <w:sz w:val="24"/>
          <w:szCs w:val="24"/>
          <w:shd w:val="clear" w:color="auto" w:fill="FFFFFF"/>
        </w:rPr>
        <w:t>20</w:t>
      </w:r>
      <w:r w:rsidRPr="00DF722C">
        <w:rPr>
          <w:rFonts w:ascii="Times New Roman" w:hAnsi="Times New Roman" w:cs="Times New Roman"/>
          <w:sz w:val="24"/>
          <w:szCs w:val="24"/>
          <w:shd w:val="clear" w:color="auto" w:fill="FFFFFF"/>
        </w:rPr>
        <w:t>.08.</w:t>
      </w:r>
      <w:r w:rsidRPr="00DF722C">
        <w:rPr>
          <w:rFonts w:ascii="Times New Roman" w:hAnsi="Times New Roman" w:cs="Times New Roman"/>
          <w:bCs/>
          <w:sz w:val="24"/>
          <w:szCs w:val="24"/>
          <w:shd w:val="clear" w:color="auto" w:fill="FFFFFF"/>
        </w:rPr>
        <w:t>2008</w:t>
      </w:r>
      <w:r w:rsidRPr="00DF722C">
        <w:rPr>
          <w:rStyle w:val="apple-converted-space"/>
          <w:rFonts w:ascii="Times New Roman" w:hAnsi="Times New Roman" w:cs="Times New Roman"/>
          <w:sz w:val="24"/>
          <w:szCs w:val="24"/>
          <w:shd w:val="clear" w:color="auto" w:fill="FFFFFF"/>
        </w:rPr>
        <w:t> </w:t>
      </w:r>
      <w:r w:rsidRPr="00DF722C">
        <w:rPr>
          <w:rFonts w:ascii="Times New Roman" w:hAnsi="Times New Roman" w:cs="Times New Roman"/>
          <w:sz w:val="24"/>
          <w:szCs w:val="24"/>
          <w:shd w:val="clear" w:color="auto" w:fill="FFFFFF"/>
        </w:rPr>
        <w:t>N</w:t>
      </w:r>
      <w:r w:rsidRPr="00DF722C">
        <w:rPr>
          <w:rStyle w:val="apple-converted-space"/>
          <w:rFonts w:ascii="Times New Roman" w:hAnsi="Times New Roman" w:cs="Times New Roman"/>
          <w:sz w:val="24"/>
          <w:szCs w:val="24"/>
          <w:shd w:val="clear" w:color="auto" w:fill="FFFFFF"/>
        </w:rPr>
        <w:t> </w:t>
      </w:r>
      <w:r w:rsidRPr="00DF722C">
        <w:rPr>
          <w:rFonts w:ascii="Times New Roman" w:eastAsia="Times New Roman" w:hAnsi="Times New Roman" w:cs="Times New Roman"/>
          <w:sz w:val="24"/>
          <w:szCs w:val="24"/>
          <w:lang w:eastAsia="ru-RU"/>
        </w:rPr>
        <w:t>"Об установлении тарифа на подключение к системе коммунальной инфраструктуры (электрическим сетям) вновь создаваемых (реконструируемых) объектов недвижимости (зданий, строений, сооружений, иных объектов) на территории муниципального образования "город Екатеринбург" и тарифа организации коммунального комплекса (ОАО "Екатеринбургская электросетевая компания") на подключение к системе коммунальной инфраструктуры (электрическим сетям) на 2008 - 2011 годы"</w:t>
      </w:r>
      <w:r w:rsidRPr="00DF722C">
        <w:rPr>
          <w:rFonts w:ascii="Times New Roman" w:hAnsi="Times New Roman" w:cs="Times New Roman"/>
          <w:sz w:val="24"/>
          <w:szCs w:val="24"/>
        </w:rPr>
        <w:t xml:space="preserve">. Интернет-версия.//КонсультантПлюс. 2013.  </w:t>
      </w:r>
      <w:r w:rsidRPr="00DF722C">
        <w:rPr>
          <w:rFonts w:ascii="Times New Roman" w:hAnsi="Times New Roman" w:cs="Times New Roman"/>
          <w:sz w:val="24"/>
          <w:szCs w:val="24"/>
          <w:lang w:val="en-US"/>
        </w:rPr>
        <w:t>URL</w:t>
      </w:r>
      <w:r w:rsidRPr="00DF722C">
        <w:rPr>
          <w:rFonts w:ascii="Times New Roman" w:hAnsi="Times New Roman" w:cs="Times New Roman"/>
          <w:sz w:val="24"/>
          <w:szCs w:val="24"/>
        </w:rPr>
        <w:t>: http://www.consultant.ru/</w:t>
      </w:r>
    </w:p>
    <w:p w:rsidR="00913B9A" w:rsidRPr="00947745" w:rsidRDefault="00913B9A" w:rsidP="00913B9A">
      <w:pPr>
        <w:pStyle w:val="ae"/>
        <w:numPr>
          <w:ilvl w:val="0"/>
          <w:numId w:val="42"/>
        </w:numPr>
        <w:autoSpaceDE w:val="0"/>
        <w:autoSpaceDN w:val="0"/>
        <w:adjustRightInd w:val="0"/>
        <w:spacing w:after="0" w:line="360" w:lineRule="auto"/>
        <w:jc w:val="both"/>
        <w:rPr>
          <w:rFonts w:ascii="Times New Roman" w:hAnsi="Times New Roman" w:cs="Times New Roman"/>
          <w:bCs/>
          <w:sz w:val="24"/>
          <w:szCs w:val="24"/>
        </w:rPr>
      </w:pPr>
      <w:r w:rsidRPr="00947745">
        <w:rPr>
          <w:rFonts w:ascii="Times New Roman" w:eastAsia="Calibri" w:hAnsi="Times New Roman" w:cs="Times New Roman"/>
          <w:sz w:val="24"/>
          <w:szCs w:val="24"/>
        </w:rPr>
        <w:t>Постановлени</w:t>
      </w:r>
      <w:r>
        <w:rPr>
          <w:rFonts w:ascii="Times New Roman" w:eastAsia="Calibri" w:hAnsi="Times New Roman" w:cs="Times New Roman"/>
          <w:sz w:val="24"/>
          <w:szCs w:val="24"/>
        </w:rPr>
        <w:t>е</w:t>
      </w:r>
      <w:r w:rsidRPr="00947745">
        <w:rPr>
          <w:rFonts w:ascii="Times New Roman" w:eastAsia="Calibri" w:hAnsi="Times New Roman" w:cs="Times New Roman"/>
          <w:sz w:val="24"/>
          <w:szCs w:val="24"/>
        </w:rPr>
        <w:t xml:space="preserve"> Главы Екатеринбурга от 03.08.2010 № 3248 </w:t>
      </w:r>
      <w:r w:rsidRPr="00947745">
        <w:rPr>
          <w:rFonts w:ascii="Times New Roman" w:eastAsia="Times New Roman" w:hAnsi="Times New Roman" w:cs="Times New Roman"/>
          <w:sz w:val="24"/>
          <w:szCs w:val="24"/>
          <w:lang w:eastAsia="ru-RU"/>
        </w:rPr>
        <w:t xml:space="preserve">"Об установлении тарифа на подключение к системе коммунальной инфраструктуры (тепловым сетям) вновь создаваемых (реконструируемых) объектов недвижимости (зданий, строений, сооружений, иных объектов) на территории муниципального образования "город Екатеринбург" и тарифа организации коммунального комплекса (ЕМУП "Тепловые сети") на подключение к системе коммунальной инфраструктуры (тепловым сетям) на 2009 - 2013 годы". </w:t>
      </w:r>
      <w:r w:rsidRPr="00947745">
        <w:rPr>
          <w:rFonts w:ascii="Times New Roman" w:hAnsi="Times New Roman" w:cs="Times New Roman"/>
          <w:sz w:val="24"/>
          <w:szCs w:val="24"/>
        </w:rPr>
        <w:t xml:space="preserve">Интернет-версия.//КонсультантПлюс. 2013.  </w:t>
      </w:r>
      <w:r w:rsidRPr="00947745">
        <w:rPr>
          <w:rFonts w:ascii="Times New Roman" w:hAnsi="Times New Roman" w:cs="Times New Roman"/>
          <w:sz w:val="24"/>
          <w:szCs w:val="24"/>
          <w:lang w:val="en-US"/>
        </w:rPr>
        <w:t>URL</w:t>
      </w:r>
      <w:r w:rsidRPr="00947745">
        <w:rPr>
          <w:rFonts w:ascii="Times New Roman" w:hAnsi="Times New Roman" w:cs="Times New Roman"/>
          <w:sz w:val="24"/>
          <w:szCs w:val="24"/>
        </w:rPr>
        <w:t>: http://www.consultant.ru/</w:t>
      </w:r>
    </w:p>
    <w:p w:rsidR="00913B9A" w:rsidRPr="0040202B" w:rsidRDefault="00913B9A" w:rsidP="00913B9A">
      <w:pPr>
        <w:pStyle w:val="ae"/>
        <w:numPr>
          <w:ilvl w:val="0"/>
          <w:numId w:val="42"/>
        </w:numPr>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Уральская Палата Недвижимости</w:t>
      </w:r>
      <w:r w:rsidRPr="00947745">
        <w:rPr>
          <w:rFonts w:ascii="Times New Roman" w:hAnsi="Times New Roman" w:cs="Times New Roman"/>
          <w:bCs/>
          <w:sz w:val="24"/>
          <w:szCs w:val="24"/>
        </w:rPr>
        <w:t xml:space="preserve"> </w:t>
      </w:r>
      <w:r w:rsidRPr="00947745">
        <w:rPr>
          <w:rFonts w:ascii="Times New Roman" w:hAnsi="Times New Roman" w:cs="Times New Roman"/>
          <w:sz w:val="24"/>
          <w:szCs w:val="24"/>
        </w:rPr>
        <w:t>http://</w:t>
      </w:r>
      <w:r w:rsidRPr="00947745">
        <w:rPr>
          <w:rFonts w:ascii="Times New Roman" w:hAnsi="Times New Roman" w:cs="Times New Roman"/>
          <w:bCs/>
          <w:sz w:val="24"/>
          <w:szCs w:val="24"/>
          <w:lang w:val="en-US"/>
        </w:rPr>
        <w:t>www</w:t>
      </w:r>
      <w:r w:rsidRPr="00947745">
        <w:rPr>
          <w:rFonts w:ascii="Times New Roman" w:hAnsi="Times New Roman" w:cs="Times New Roman"/>
          <w:bCs/>
          <w:sz w:val="24"/>
          <w:szCs w:val="24"/>
        </w:rPr>
        <w:t>.</w:t>
      </w:r>
      <w:hyperlink r:id="rId209" w:tgtFrame="_blank" w:history="1">
        <w:r w:rsidRPr="00947745">
          <w:rPr>
            <w:rStyle w:val="ab"/>
            <w:rFonts w:ascii="Times New Roman" w:hAnsi="Times New Roman" w:cs="Times New Roman"/>
            <w:bCs/>
            <w:color w:val="auto"/>
            <w:sz w:val="24"/>
            <w:szCs w:val="24"/>
            <w:u w:val="none"/>
            <w:shd w:val="clear" w:color="auto" w:fill="FFFFFF"/>
          </w:rPr>
          <w:t>upn</w:t>
        </w:r>
        <w:r w:rsidRPr="00947745">
          <w:rPr>
            <w:rStyle w:val="ab"/>
            <w:rFonts w:ascii="Times New Roman" w:hAnsi="Times New Roman" w:cs="Times New Roman"/>
            <w:color w:val="auto"/>
            <w:sz w:val="24"/>
            <w:szCs w:val="24"/>
            <w:u w:val="none"/>
            <w:shd w:val="clear" w:color="auto" w:fill="FFFFFF"/>
          </w:rPr>
          <w:t>.ru</w:t>
        </w:r>
      </w:hyperlink>
    </w:p>
    <w:p w:rsidR="00913B9A" w:rsidRPr="00947745" w:rsidRDefault="00913B9A" w:rsidP="00913B9A">
      <w:pPr>
        <w:pStyle w:val="ae"/>
        <w:numPr>
          <w:ilvl w:val="0"/>
          <w:numId w:val="42"/>
        </w:numPr>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sz w:val="24"/>
          <w:szCs w:val="24"/>
        </w:rPr>
        <w:t>П</w:t>
      </w:r>
      <w:r w:rsidRPr="0040202B">
        <w:rPr>
          <w:rFonts w:ascii="Times New Roman" w:hAnsi="Times New Roman" w:cs="Times New Roman"/>
          <w:sz w:val="24"/>
          <w:szCs w:val="24"/>
        </w:rPr>
        <w:t xml:space="preserve">риказ Госстроя РФ от 09.12.1999 г. № 139 "Об утверждении рекомендаций по нормированию труда работников, занятых содержанием и ремонтом жилья" </w:t>
      </w:r>
      <w:r w:rsidRPr="00947745">
        <w:rPr>
          <w:rFonts w:ascii="Times New Roman" w:hAnsi="Times New Roman" w:cs="Times New Roman"/>
          <w:sz w:val="24"/>
          <w:szCs w:val="24"/>
        </w:rPr>
        <w:t xml:space="preserve">Интернет-версия.//КонсультантПлюс. 2013.  </w:t>
      </w:r>
      <w:r w:rsidRPr="00947745">
        <w:rPr>
          <w:rFonts w:ascii="Times New Roman" w:hAnsi="Times New Roman" w:cs="Times New Roman"/>
          <w:sz w:val="24"/>
          <w:szCs w:val="24"/>
          <w:lang w:val="en-US"/>
        </w:rPr>
        <w:t>URL</w:t>
      </w:r>
      <w:r w:rsidRPr="00947745">
        <w:rPr>
          <w:rFonts w:ascii="Times New Roman" w:hAnsi="Times New Roman" w:cs="Times New Roman"/>
          <w:sz w:val="24"/>
          <w:szCs w:val="24"/>
        </w:rPr>
        <w:t>: http://www.consultant.ru/</w:t>
      </w:r>
    </w:p>
    <w:p w:rsidR="00913B9A" w:rsidRPr="009948F6" w:rsidRDefault="00913B9A" w:rsidP="00913B9A">
      <w:pPr>
        <w:pStyle w:val="ae"/>
        <w:numPr>
          <w:ilvl w:val="0"/>
          <w:numId w:val="42"/>
        </w:numPr>
        <w:autoSpaceDE w:val="0"/>
        <w:autoSpaceDN w:val="0"/>
        <w:adjustRightInd w:val="0"/>
        <w:spacing w:after="0" w:line="360" w:lineRule="auto"/>
        <w:jc w:val="both"/>
        <w:rPr>
          <w:rFonts w:ascii="Times New Roman" w:hAnsi="Times New Roman" w:cs="Times New Roman"/>
          <w:bCs/>
          <w:sz w:val="24"/>
          <w:szCs w:val="24"/>
        </w:rPr>
      </w:pPr>
      <w:r w:rsidRPr="0040202B">
        <w:rPr>
          <w:rFonts w:ascii="Times New Roman" w:hAnsi="Times New Roman" w:cs="Times New Roman"/>
          <w:sz w:val="24"/>
          <w:szCs w:val="24"/>
        </w:rPr>
        <w:t xml:space="preserve">Положение </w:t>
      </w:r>
      <w:r>
        <w:rPr>
          <w:rFonts w:ascii="Times New Roman" w:hAnsi="Times New Roman" w:cs="Times New Roman"/>
          <w:sz w:val="24"/>
          <w:szCs w:val="24"/>
        </w:rPr>
        <w:t xml:space="preserve">Госстроя СССР </w:t>
      </w:r>
      <w:r w:rsidRPr="0040202B">
        <w:rPr>
          <w:rFonts w:ascii="Times New Roman" w:hAnsi="Times New Roman" w:cs="Times New Roman"/>
          <w:bCs/>
          <w:color w:val="000000"/>
          <w:sz w:val="24"/>
          <w:szCs w:val="24"/>
        </w:rPr>
        <w:t>от 23 ноября 1988 г. № 312</w:t>
      </w:r>
      <w:r w:rsidRPr="0040202B">
        <w:rPr>
          <w:rFonts w:ascii="Times New Roman" w:hAnsi="Times New Roman" w:cs="Times New Roman"/>
          <w:sz w:val="24"/>
          <w:szCs w:val="24"/>
        </w:rPr>
        <w:t xml:space="preserve"> «Об организации и проведении реконструкции, ремонта и технического обслуживания зданий, объектов коммунального и социально-культурного назначения» (ВСН 58-88р)</w:t>
      </w:r>
      <w:r>
        <w:rPr>
          <w:rFonts w:ascii="Times New Roman" w:hAnsi="Times New Roman" w:cs="Times New Roman"/>
          <w:sz w:val="24"/>
          <w:szCs w:val="24"/>
        </w:rPr>
        <w:t xml:space="preserve"> </w:t>
      </w:r>
      <w:hyperlink r:id="rId210" w:history="1">
        <w:r w:rsidRPr="0040202B">
          <w:rPr>
            <w:rStyle w:val="ab"/>
            <w:rFonts w:ascii="Times New Roman" w:hAnsi="Times New Roman" w:cs="Times New Roman"/>
            <w:color w:val="auto"/>
            <w:sz w:val="24"/>
            <w:szCs w:val="24"/>
            <w:u w:val="none"/>
          </w:rPr>
          <w:t>http://files.stroyinf.ru</w:t>
        </w:r>
      </w:hyperlink>
    </w:p>
    <w:p w:rsidR="00913B9A" w:rsidRPr="00947745" w:rsidRDefault="00913B9A" w:rsidP="00913B9A">
      <w:pPr>
        <w:pStyle w:val="ae"/>
        <w:numPr>
          <w:ilvl w:val="0"/>
          <w:numId w:val="42"/>
        </w:numPr>
        <w:autoSpaceDE w:val="0"/>
        <w:autoSpaceDN w:val="0"/>
        <w:adjustRightInd w:val="0"/>
        <w:spacing w:after="0" w:line="360" w:lineRule="auto"/>
        <w:jc w:val="both"/>
        <w:rPr>
          <w:rFonts w:ascii="Times New Roman" w:hAnsi="Times New Roman" w:cs="Times New Roman"/>
          <w:bCs/>
          <w:sz w:val="24"/>
          <w:szCs w:val="24"/>
        </w:rPr>
      </w:pPr>
      <w:r w:rsidRPr="009948F6">
        <w:rPr>
          <w:rFonts w:ascii="Times New Roman" w:hAnsi="Times New Roman" w:cs="Times New Roman"/>
          <w:sz w:val="24"/>
          <w:szCs w:val="24"/>
        </w:rPr>
        <w:t>Постановлени</w:t>
      </w:r>
      <w:r>
        <w:rPr>
          <w:rFonts w:ascii="Times New Roman" w:hAnsi="Times New Roman" w:cs="Times New Roman"/>
          <w:sz w:val="24"/>
          <w:szCs w:val="24"/>
        </w:rPr>
        <w:t>е</w:t>
      </w:r>
      <w:r w:rsidRPr="009948F6">
        <w:rPr>
          <w:rFonts w:ascii="Times New Roman" w:hAnsi="Times New Roman" w:cs="Times New Roman"/>
          <w:sz w:val="24"/>
          <w:szCs w:val="24"/>
        </w:rPr>
        <w:t xml:space="preserve"> администрации города № 3851 от 16.10.2008. </w:t>
      </w:r>
      <w:r>
        <w:rPr>
          <w:rFonts w:ascii="Times New Roman" w:hAnsi="Times New Roman" w:cs="Times New Roman"/>
          <w:sz w:val="24"/>
          <w:szCs w:val="24"/>
        </w:rPr>
        <w:t>«</w:t>
      </w:r>
      <w:r w:rsidRPr="009948F6">
        <w:rPr>
          <w:rFonts w:ascii="Times New Roman" w:hAnsi="Times New Roman" w:cs="Times New Roman"/>
          <w:color w:val="000000"/>
          <w:sz w:val="24"/>
          <w:szCs w:val="24"/>
          <w:shd w:val="clear" w:color="auto" w:fill="FFFFFF"/>
        </w:rPr>
        <w:t>Об установлении размеров</w:t>
      </w:r>
      <w:r w:rsidRPr="009948F6">
        <w:rPr>
          <w:rStyle w:val="apple-converted-space"/>
          <w:rFonts w:ascii="Times New Roman" w:hAnsi="Times New Roman" w:cs="Times New Roman"/>
          <w:color w:val="000000"/>
          <w:sz w:val="24"/>
          <w:szCs w:val="24"/>
          <w:shd w:val="clear" w:color="auto" w:fill="FFFFFF"/>
        </w:rPr>
        <w:t> </w:t>
      </w:r>
      <w:r w:rsidRPr="009948F6">
        <w:rPr>
          <w:rFonts w:ascii="Times New Roman" w:hAnsi="Times New Roman" w:cs="Times New Roman"/>
          <w:color w:val="000000"/>
          <w:sz w:val="24"/>
          <w:szCs w:val="24"/>
          <w:shd w:val="clear" w:color="auto" w:fill="FFFFFF"/>
        </w:rPr>
        <w:t>платы за содержание и текущий ремонт жилых помещений муниципального</w:t>
      </w:r>
      <w:r w:rsidRPr="009948F6">
        <w:rPr>
          <w:rStyle w:val="apple-converted-space"/>
          <w:rFonts w:ascii="Times New Roman" w:hAnsi="Times New Roman" w:cs="Times New Roman"/>
          <w:color w:val="000000"/>
          <w:sz w:val="24"/>
          <w:szCs w:val="24"/>
          <w:shd w:val="clear" w:color="auto" w:fill="FFFFFF"/>
        </w:rPr>
        <w:t> </w:t>
      </w:r>
      <w:r w:rsidRPr="009948F6">
        <w:rPr>
          <w:rFonts w:ascii="Times New Roman" w:hAnsi="Times New Roman" w:cs="Times New Roman"/>
          <w:color w:val="000000"/>
          <w:sz w:val="24"/>
          <w:szCs w:val="24"/>
          <w:shd w:val="clear" w:color="auto" w:fill="FFFFFF"/>
        </w:rPr>
        <w:t>жилищного фонда</w:t>
      </w:r>
      <w:r>
        <w:rPr>
          <w:rFonts w:ascii="Times New Roman" w:hAnsi="Times New Roman" w:cs="Times New Roman"/>
          <w:color w:val="000000"/>
          <w:sz w:val="24"/>
          <w:szCs w:val="24"/>
          <w:shd w:val="clear" w:color="auto" w:fill="FFFFFF"/>
        </w:rPr>
        <w:t>».</w:t>
      </w:r>
      <w:r w:rsidRPr="009948F6">
        <w:rPr>
          <w:rFonts w:ascii="Times New Roman" w:hAnsi="Times New Roman" w:cs="Times New Roman"/>
          <w:sz w:val="24"/>
          <w:szCs w:val="24"/>
        </w:rPr>
        <w:t xml:space="preserve"> </w:t>
      </w:r>
      <w:r w:rsidRPr="00947745">
        <w:rPr>
          <w:rFonts w:ascii="Times New Roman" w:hAnsi="Times New Roman" w:cs="Times New Roman"/>
          <w:sz w:val="24"/>
          <w:szCs w:val="24"/>
        </w:rPr>
        <w:t xml:space="preserve">Интернет-версия.//КонсультантПлюс. 2013.  </w:t>
      </w:r>
      <w:r w:rsidRPr="00947745">
        <w:rPr>
          <w:rFonts w:ascii="Times New Roman" w:hAnsi="Times New Roman" w:cs="Times New Roman"/>
          <w:sz w:val="24"/>
          <w:szCs w:val="24"/>
          <w:lang w:val="en-US"/>
        </w:rPr>
        <w:t>URL</w:t>
      </w:r>
      <w:r w:rsidRPr="00947745">
        <w:rPr>
          <w:rFonts w:ascii="Times New Roman" w:hAnsi="Times New Roman" w:cs="Times New Roman"/>
          <w:sz w:val="24"/>
          <w:szCs w:val="24"/>
        </w:rPr>
        <w:t>: http://www.consultant.ru/</w:t>
      </w:r>
    </w:p>
    <w:p w:rsidR="00913B9A" w:rsidRPr="009948F6" w:rsidRDefault="00913B9A" w:rsidP="00913B9A">
      <w:pPr>
        <w:pStyle w:val="ae"/>
        <w:numPr>
          <w:ilvl w:val="0"/>
          <w:numId w:val="42"/>
        </w:numPr>
        <w:autoSpaceDE w:val="0"/>
        <w:autoSpaceDN w:val="0"/>
        <w:adjustRightInd w:val="0"/>
        <w:spacing w:after="0" w:line="360" w:lineRule="auto"/>
        <w:jc w:val="both"/>
        <w:rPr>
          <w:rFonts w:ascii="Times New Roman" w:hAnsi="Times New Roman" w:cs="Times New Roman"/>
          <w:bCs/>
          <w:sz w:val="24"/>
          <w:szCs w:val="24"/>
        </w:rPr>
      </w:pPr>
      <w:r w:rsidRPr="009948F6">
        <w:rPr>
          <w:rFonts w:ascii="Times New Roman" w:hAnsi="Times New Roman" w:cs="Times New Roman"/>
          <w:sz w:val="24"/>
          <w:szCs w:val="24"/>
        </w:rPr>
        <w:t>Постановление Главы Екатеринбурга № 932 от 30.12.2010. «</w:t>
      </w:r>
      <w:r w:rsidRPr="009948F6">
        <w:rPr>
          <w:rFonts w:ascii="Times New Roman" w:eastAsia="Times New Roman" w:hAnsi="Times New Roman" w:cs="Times New Roman"/>
          <w:sz w:val="24"/>
          <w:szCs w:val="24"/>
          <w:lang w:eastAsia="ru-RU"/>
        </w:rPr>
        <w:t>Об установлении ставок платы за жилое помещение на 2011 год».</w:t>
      </w:r>
      <w:r w:rsidRPr="009948F6">
        <w:rPr>
          <w:rFonts w:ascii="Times New Roman" w:hAnsi="Times New Roman" w:cs="Times New Roman"/>
          <w:sz w:val="24"/>
          <w:szCs w:val="24"/>
        </w:rPr>
        <w:t xml:space="preserve"> Интернет-версия.//КонсультантПлюс. 2013.  </w:t>
      </w:r>
      <w:r w:rsidRPr="009948F6">
        <w:rPr>
          <w:rFonts w:ascii="Times New Roman" w:hAnsi="Times New Roman" w:cs="Times New Roman"/>
          <w:sz w:val="24"/>
          <w:szCs w:val="24"/>
          <w:lang w:val="en-US"/>
        </w:rPr>
        <w:t>URL</w:t>
      </w:r>
      <w:r w:rsidRPr="009948F6">
        <w:rPr>
          <w:rFonts w:ascii="Times New Roman" w:hAnsi="Times New Roman" w:cs="Times New Roman"/>
          <w:sz w:val="24"/>
          <w:szCs w:val="24"/>
        </w:rPr>
        <w:t>: http://www.consultant.ru/</w:t>
      </w:r>
    </w:p>
    <w:p w:rsidR="00913B9A" w:rsidRPr="00947745" w:rsidRDefault="00913B9A" w:rsidP="00913B9A">
      <w:pPr>
        <w:spacing w:line="360" w:lineRule="auto"/>
        <w:ind w:left="360"/>
        <w:jc w:val="both"/>
        <w:rPr>
          <w:rFonts w:ascii="Times New Roman" w:hAnsi="Times New Roman" w:cs="Times New Roman"/>
          <w:sz w:val="24"/>
          <w:szCs w:val="24"/>
          <w:highlight w:val="red"/>
        </w:rPr>
      </w:pPr>
    </w:p>
    <w:p w:rsidR="00913B9A" w:rsidRPr="00947745" w:rsidRDefault="00913B9A" w:rsidP="00913B9A">
      <w:pPr>
        <w:spacing w:line="360" w:lineRule="auto"/>
        <w:ind w:left="360"/>
        <w:rPr>
          <w:rFonts w:ascii="Times New Roman" w:hAnsi="Times New Roman" w:cs="Times New Roman"/>
          <w:sz w:val="24"/>
          <w:szCs w:val="24"/>
        </w:rPr>
      </w:pPr>
    </w:p>
    <w:p w:rsidR="00875C32" w:rsidRPr="00D83835" w:rsidRDefault="00875C32" w:rsidP="00913B9A">
      <w:pPr>
        <w:spacing w:line="360" w:lineRule="auto"/>
        <w:ind w:firstLine="709"/>
        <w:jc w:val="center"/>
        <w:rPr>
          <w:rFonts w:ascii="Times New Roman" w:hAnsi="Times New Roman" w:cs="Times New Roman"/>
          <w:sz w:val="24"/>
          <w:szCs w:val="24"/>
        </w:rPr>
      </w:pPr>
    </w:p>
    <w:sectPr w:rsidR="00875C32" w:rsidRPr="00D83835" w:rsidSect="00654A76">
      <w:footerReference w:type="default" r:id="rId211"/>
      <w:type w:val="continuous"/>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49C9" w:rsidRDefault="002549C9" w:rsidP="00591626">
      <w:pPr>
        <w:spacing w:after="0" w:line="240" w:lineRule="auto"/>
      </w:pPr>
      <w:r>
        <w:separator/>
      </w:r>
    </w:p>
  </w:endnote>
  <w:endnote w:type="continuationSeparator" w:id="0">
    <w:p w:rsidR="002549C9" w:rsidRDefault="002549C9" w:rsidP="0059162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Sylfaen">
    <w:panose1 w:val="010A0502050306030303"/>
    <w:charset w:val="00"/>
    <w:family w:val="roman"/>
    <w:notTrueType/>
    <w:pitch w:val="variable"/>
    <w:sig w:usb0="00C00283" w:usb1="00000000" w:usb2="00000000" w:usb3="00000000" w:csb0="0000000D"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Franklin Gothic Demi">
    <w:panose1 w:val="020B07030201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Franklin Gothic Book">
    <w:panose1 w:val="020B050302010202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Franklin Gothic Medium Cond">
    <w:panose1 w:val="020B0606030402020204"/>
    <w:charset w:val="CC"/>
    <w:family w:val="swiss"/>
    <w:pitch w:val="variable"/>
    <w:sig w:usb0="00000287" w:usb1="00000000" w:usb2="00000000" w:usb3="00000000" w:csb0="0000009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233343"/>
      <w:docPartObj>
        <w:docPartGallery w:val="Page Numbers (Bottom of Page)"/>
        <w:docPartUnique/>
      </w:docPartObj>
    </w:sdtPr>
    <w:sdtContent>
      <w:p w:rsidR="00654A76" w:rsidRDefault="008D35B4">
        <w:pPr>
          <w:pStyle w:val="a5"/>
          <w:jc w:val="right"/>
        </w:pPr>
        <w:fldSimple w:instr=" PAGE   \* MERGEFORMAT ">
          <w:r w:rsidR="0072030E">
            <w:rPr>
              <w:noProof/>
            </w:rPr>
            <w:t>115</w:t>
          </w:r>
        </w:fldSimple>
      </w:p>
    </w:sdtContent>
  </w:sdt>
  <w:p w:rsidR="00654A76" w:rsidRDefault="00654A76">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A76" w:rsidRDefault="00654A76">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25334079"/>
      <w:docPartObj>
        <w:docPartGallery w:val="Page Numbers (Bottom of Page)"/>
        <w:docPartUnique/>
      </w:docPartObj>
    </w:sdtPr>
    <w:sdtContent>
      <w:p w:rsidR="00654A76" w:rsidRDefault="008D35B4">
        <w:pPr>
          <w:pStyle w:val="a5"/>
          <w:jc w:val="right"/>
        </w:pPr>
        <w:fldSimple w:instr="PAGE   \* MERGEFORMAT">
          <w:r w:rsidR="0072030E">
            <w:rPr>
              <w:noProof/>
            </w:rPr>
            <w:t>132</w:t>
          </w:r>
        </w:fldSimple>
      </w:p>
    </w:sdtContent>
  </w:sdt>
  <w:p w:rsidR="00654A76" w:rsidRDefault="00654A76" w:rsidP="00D83835">
    <w:pPr>
      <w:pStyle w:val="a5"/>
      <w:jc w:val="righ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A76" w:rsidRDefault="00654A76">
    <w:pPr>
      <w:pStyle w:val="a5"/>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A76" w:rsidRDefault="00654A76">
    <w:pPr>
      <w:pStyle w:val="a5"/>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7592726"/>
      <w:docPartObj>
        <w:docPartGallery w:val="Page Numbers (Bottom of Page)"/>
        <w:docPartUnique/>
      </w:docPartObj>
    </w:sdtPr>
    <w:sdtContent>
      <w:p w:rsidR="00654A76" w:rsidRDefault="008D35B4">
        <w:pPr>
          <w:pStyle w:val="a5"/>
          <w:jc w:val="right"/>
        </w:pPr>
        <w:fldSimple w:instr="PAGE   \* MERGEFORMAT">
          <w:r w:rsidR="0072030E">
            <w:rPr>
              <w:noProof/>
            </w:rPr>
            <w:t>171</w:t>
          </w:r>
        </w:fldSimple>
      </w:p>
    </w:sdtContent>
  </w:sdt>
  <w:p w:rsidR="00654A76" w:rsidRDefault="00654A76">
    <w:pPr>
      <w:pStyle w:val="a5"/>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A76" w:rsidRDefault="00654A76">
    <w:pPr>
      <w:pStyle w:val="a5"/>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233335"/>
      <w:docPartObj>
        <w:docPartGallery w:val="Page Numbers (Bottom of Page)"/>
        <w:docPartUnique/>
      </w:docPartObj>
    </w:sdtPr>
    <w:sdtContent>
      <w:p w:rsidR="00654A76" w:rsidRDefault="008D35B4">
        <w:pPr>
          <w:pStyle w:val="a5"/>
          <w:jc w:val="right"/>
        </w:pPr>
        <w:fldSimple w:instr=" PAGE   \* MERGEFORMAT ">
          <w:r w:rsidR="0072030E">
            <w:rPr>
              <w:noProof/>
            </w:rPr>
            <w:t>176</w:t>
          </w:r>
        </w:fldSimple>
      </w:p>
    </w:sdtContent>
  </w:sdt>
  <w:p w:rsidR="00654A76" w:rsidRDefault="00654A76">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49C9" w:rsidRDefault="002549C9" w:rsidP="00591626">
      <w:pPr>
        <w:spacing w:after="0" w:line="240" w:lineRule="auto"/>
      </w:pPr>
      <w:r>
        <w:separator/>
      </w:r>
    </w:p>
  </w:footnote>
  <w:footnote w:type="continuationSeparator" w:id="0">
    <w:p w:rsidR="002549C9" w:rsidRDefault="002549C9" w:rsidP="0059162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A76" w:rsidRDefault="00654A76">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A76" w:rsidRDefault="00654A76">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A76" w:rsidRDefault="00654A76">
    <w:pPr>
      <w:pStyle w:val="a3"/>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A76" w:rsidRDefault="00654A76">
    <w:pPr>
      <w:pStyle w:val="a3"/>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A76" w:rsidRDefault="00654A76">
    <w:pPr>
      <w:pStyle w:val="a3"/>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A76" w:rsidRDefault="00654A76">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73089"/>
    <w:multiLevelType w:val="hybridMultilevel"/>
    <w:tmpl w:val="319C839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B9A363A"/>
    <w:multiLevelType w:val="hybridMultilevel"/>
    <w:tmpl w:val="532070F8"/>
    <w:lvl w:ilvl="0" w:tplc="12580FC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10652033"/>
    <w:multiLevelType w:val="hybridMultilevel"/>
    <w:tmpl w:val="ED9C187C"/>
    <w:lvl w:ilvl="0" w:tplc="2F4CE0AC">
      <w:start w:val="65535"/>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nsid w:val="10E85584"/>
    <w:multiLevelType w:val="hybridMultilevel"/>
    <w:tmpl w:val="E112F2BE"/>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
    <w:nsid w:val="11C319C7"/>
    <w:multiLevelType w:val="hybridMultilevel"/>
    <w:tmpl w:val="3130719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125446DD"/>
    <w:multiLevelType w:val="hybridMultilevel"/>
    <w:tmpl w:val="E3969688"/>
    <w:lvl w:ilvl="0" w:tplc="45DA3E0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12B30562"/>
    <w:multiLevelType w:val="hybridMultilevel"/>
    <w:tmpl w:val="4E1C1368"/>
    <w:lvl w:ilvl="0" w:tplc="2F4CE0AC">
      <w:start w:val="65535"/>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
    <w:nsid w:val="12CB1AC3"/>
    <w:multiLevelType w:val="hybridMultilevel"/>
    <w:tmpl w:val="BD5C10BE"/>
    <w:lvl w:ilvl="0" w:tplc="2F4CE0AC">
      <w:start w:val="65535"/>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nsid w:val="132F310C"/>
    <w:multiLevelType w:val="multilevel"/>
    <w:tmpl w:val="BCAA4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1ABC5FFB"/>
    <w:multiLevelType w:val="hybridMultilevel"/>
    <w:tmpl w:val="DC205F70"/>
    <w:lvl w:ilvl="0" w:tplc="65E81420">
      <w:numFmt w:val="bullet"/>
      <w:lvlText w:val="•"/>
      <w:lvlJc w:val="left"/>
      <w:pPr>
        <w:ind w:left="2149" w:hanging="360"/>
      </w:pPr>
      <w:rPr>
        <w:rFonts w:ascii="Times New Roman" w:eastAsia="Times New Roman" w:hAnsi="Times New Roman" w:cs="Times New Roman"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0">
    <w:nsid w:val="1DB139E0"/>
    <w:multiLevelType w:val="multilevel"/>
    <w:tmpl w:val="0ECAB5B4"/>
    <w:lvl w:ilvl="0">
      <w:start w:val="1"/>
      <w:numFmt w:val="decimal"/>
      <w:lvlText w:val="%1."/>
      <w:lvlJc w:val="left"/>
      <w:pPr>
        <w:ind w:left="1571" w:hanging="360"/>
      </w:pPr>
    </w:lvl>
    <w:lvl w:ilvl="1">
      <w:start w:val="1"/>
      <w:numFmt w:val="decimal"/>
      <w:isLgl/>
      <w:lvlText w:val="%1.%2."/>
      <w:lvlJc w:val="left"/>
      <w:pPr>
        <w:ind w:left="1991" w:hanging="780"/>
      </w:pPr>
      <w:rPr>
        <w:rFonts w:hint="default"/>
      </w:rPr>
    </w:lvl>
    <w:lvl w:ilvl="2">
      <w:start w:val="1"/>
      <w:numFmt w:val="decimal"/>
      <w:isLgl/>
      <w:lvlText w:val="%1.%2.%3."/>
      <w:lvlJc w:val="left"/>
      <w:pPr>
        <w:ind w:left="1991" w:hanging="780"/>
      </w:pPr>
      <w:rPr>
        <w:rFonts w:hint="default"/>
      </w:rPr>
    </w:lvl>
    <w:lvl w:ilvl="3">
      <w:start w:val="2"/>
      <w:numFmt w:val="decimal"/>
      <w:isLgl/>
      <w:lvlText w:val="%1.%2.%3.%4."/>
      <w:lvlJc w:val="left"/>
      <w:pPr>
        <w:ind w:left="1991" w:hanging="78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11">
    <w:nsid w:val="1EA017BE"/>
    <w:multiLevelType w:val="multilevel"/>
    <w:tmpl w:val="83CA565C"/>
    <w:lvl w:ilvl="0">
      <w:start w:val="1"/>
      <w:numFmt w:val="decimal"/>
      <w:lvlText w:val="%1."/>
      <w:lvlJc w:val="left"/>
      <w:pPr>
        <w:ind w:left="720" w:hanging="360"/>
      </w:pPr>
      <w:rPr>
        <w:rFonts w:ascii="Arial" w:hAnsi="Arial" w:cs="Arial" w:hint="default"/>
        <w:color w:val="000000"/>
        <w:sz w:val="20"/>
      </w:rPr>
    </w:lvl>
    <w:lvl w:ilvl="1">
      <w:start w:val="1"/>
      <w:numFmt w:val="decimal"/>
      <w:isLgl/>
      <w:lvlText w:val="%1.%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20616643"/>
    <w:multiLevelType w:val="hybridMultilevel"/>
    <w:tmpl w:val="BF48CD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2B5446A"/>
    <w:multiLevelType w:val="multilevel"/>
    <w:tmpl w:val="B8E25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269A0AA3"/>
    <w:multiLevelType w:val="multilevel"/>
    <w:tmpl w:val="3D52D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27FD5817"/>
    <w:multiLevelType w:val="multilevel"/>
    <w:tmpl w:val="2E5C0CB6"/>
    <w:lvl w:ilvl="0">
      <w:start w:val="3"/>
      <w:numFmt w:val="decimal"/>
      <w:lvlText w:val="%1."/>
      <w:lvlJc w:val="left"/>
      <w:pPr>
        <w:ind w:left="1080" w:hanging="360"/>
      </w:pPr>
      <w:rPr>
        <w:rFonts w:hint="default"/>
        <w:b w:val="0"/>
      </w:rPr>
    </w:lvl>
    <w:lvl w:ilvl="1">
      <w:start w:val="2"/>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6">
    <w:nsid w:val="29694A0D"/>
    <w:multiLevelType w:val="hybridMultilevel"/>
    <w:tmpl w:val="257450F6"/>
    <w:lvl w:ilvl="0" w:tplc="2F4CE0AC">
      <w:start w:val="65535"/>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
    <w:nsid w:val="30D0546A"/>
    <w:multiLevelType w:val="multilevel"/>
    <w:tmpl w:val="BF1AEA24"/>
    <w:lvl w:ilvl="0">
      <w:start w:val="1"/>
      <w:numFmt w:val="decimal"/>
      <w:lvlText w:val="%1."/>
      <w:lvlJc w:val="left"/>
      <w:pPr>
        <w:ind w:left="1069" w:hanging="360"/>
      </w:pPr>
      <w:rPr>
        <w:rFonts w:hint="default"/>
      </w:rPr>
    </w:lvl>
    <w:lvl w:ilvl="1">
      <w:start w:val="4"/>
      <w:numFmt w:val="decimal"/>
      <w:isLgl/>
      <w:lvlText w:val="%1.%2."/>
      <w:lvlJc w:val="left"/>
      <w:pPr>
        <w:ind w:left="1429" w:hanging="72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8">
    <w:nsid w:val="355D716D"/>
    <w:multiLevelType w:val="hybridMultilevel"/>
    <w:tmpl w:val="F0BAD282"/>
    <w:lvl w:ilvl="0" w:tplc="2F4CE0AC">
      <w:start w:val="65535"/>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9">
    <w:nsid w:val="35DD1300"/>
    <w:multiLevelType w:val="multilevel"/>
    <w:tmpl w:val="DE2028B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61F7A4D"/>
    <w:multiLevelType w:val="multilevel"/>
    <w:tmpl w:val="38E41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365810BC"/>
    <w:multiLevelType w:val="hybridMultilevel"/>
    <w:tmpl w:val="84900088"/>
    <w:lvl w:ilvl="0" w:tplc="2F4CE0AC">
      <w:start w:val="65535"/>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2">
    <w:nsid w:val="36A50B09"/>
    <w:multiLevelType w:val="hybridMultilevel"/>
    <w:tmpl w:val="1FECEBFA"/>
    <w:lvl w:ilvl="0" w:tplc="90EAC7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3BE92820"/>
    <w:multiLevelType w:val="hybridMultilevel"/>
    <w:tmpl w:val="1E9821E8"/>
    <w:lvl w:ilvl="0" w:tplc="2F4CE0AC">
      <w:start w:val="65535"/>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4">
    <w:nsid w:val="3D9D6213"/>
    <w:multiLevelType w:val="hybridMultilevel"/>
    <w:tmpl w:val="DB6A0982"/>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0C15B0E"/>
    <w:multiLevelType w:val="hybridMultilevel"/>
    <w:tmpl w:val="FD02D90A"/>
    <w:lvl w:ilvl="0" w:tplc="9D569B64">
      <w:start w:val="65535"/>
      <w:numFmt w:val="bullet"/>
      <w:lvlText w:val="−"/>
      <w:lvlJc w:val="left"/>
      <w:pPr>
        <w:ind w:left="1571" w:hanging="360"/>
      </w:pPr>
      <w:rPr>
        <w:rFonts w:ascii="Times New Roman" w:hAnsi="Times New Roman" w:cs="Times New Roman" w:hint="default"/>
      </w:rPr>
    </w:lvl>
    <w:lvl w:ilvl="1" w:tplc="EC94A694" w:tentative="1">
      <w:start w:val="1"/>
      <w:numFmt w:val="bullet"/>
      <w:lvlText w:val="o"/>
      <w:lvlJc w:val="left"/>
      <w:pPr>
        <w:ind w:left="2291" w:hanging="360"/>
      </w:pPr>
      <w:rPr>
        <w:rFonts w:ascii="Courier New" w:hAnsi="Courier New" w:cs="Courier New" w:hint="default"/>
      </w:rPr>
    </w:lvl>
    <w:lvl w:ilvl="2" w:tplc="EFBE090A" w:tentative="1">
      <w:start w:val="1"/>
      <w:numFmt w:val="bullet"/>
      <w:lvlText w:val=""/>
      <w:lvlJc w:val="left"/>
      <w:pPr>
        <w:ind w:left="3011" w:hanging="360"/>
      </w:pPr>
      <w:rPr>
        <w:rFonts w:ascii="Wingdings" w:hAnsi="Wingdings" w:hint="default"/>
      </w:rPr>
    </w:lvl>
    <w:lvl w:ilvl="3" w:tplc="300CB1D2" w:tentative="1">
      <w:start w:val="1"/>
      <w:numFmt w:val="bullet"/>
      <w:lvlText w:val=""/>
      <w:lvlJc w:val="left"/>
      <w:pPr>
        <w:ind w:left="3731" w:hanging="360"/>
      </w:pPr>
      <w:rPr>
        <w:rFonts w:ascii="Symbol" w:hAnsi="Symbol" w:hint="default"/>
      </w:rPr>
    </w:lvl>
    <w:lvl w:ilvl="4" w:tplc="6E1CC4B2" w:tentative="1">
      <w:start w:val="1"/>
      <w:numFmt w:val="bullet"/>
      <w:lvlText w:val="o"/>
      <w:lvlJc w:val="left"/>
      <w:pPr>
        <w:ind w:left="4451" w:hanging="360"/>
      </w:pPr>
      <w:rPr>
        <w:rFonts w:ascii="Courier New" w:hAnsi="Courier New" w:cs="Courier New" w:hint="default"/>
      </w:rPr>
    </w:lvl>
    <w:lvl w:ilvl="5" w:tplc="66D2008A" w:tentative="1">
      <w:start w:val="1"/>
      <w:numFmt w:val="bullet"/>
      <w:lvlText w:val=""/>
      <w:lvlJc w:val="left"/>
      <w:pPr>
        <w:ind w:left="5171" w:hanging="360"/>
      </w:pPr>
      <w:rPr>
        <w:rFonts w:ascii="Wingdings" w:hAnsi="Wingdings" w:hint="default"/>
      </w:rPr>
    </w:lvl>
    <w:lvl w:ilvl="6" w:tplc="220CA86A" w:tentative="1">
      <w:start w:val="1"/>
      <w:numFmt w:val="bullet"/>
      <w:lvlText w:val=""/>
      <w:lvlJc w:val="left"/>
      <w:pPr>
        <w:ind w:left="5891" w:hanging="360"/>
      </w:pPr>
      <w:rPr>
        <w:rFonts w:ascii="Symbol" w:hAnsi="Symbol" w:hint="default"/>
      </w:rPr>
    </w:lvl>
    <w:lvl w:ilvl="7" w:tplc="99C2390A" w:tentative="1">
      <w:start w:val="1"/>
      <w:numFmt w:val="bullet"/>
      <w:lvlText w:val="o"/>
      <w:lvlJc w:val="left"/>
      <w:pPr>
        <w:ind w:left="6611" w:hanging="360"/>
      </w:pPr>
      <w:rPr>
        <w:rFonts w:ascii="Courier New" w:hAnsi="Courier New" w:cs="Courier New" w:hint="default"/>
      </w:rPr>
    </w:lvl>
    <w:lvl w:ilvl="8" w:tplc="83D86A8A" w:tentative="1">
      <w:start w:val="1"/>
      <w:numFmt w:val="bullet"/>
      <w:lvlText w:val=""/>
      <w:lvlJc w:val="left"/>
      <w:pPr>
        <w:ind w:left="7331" w:hanging="360"/>
      </w:pPr>
      <w:rPr>
        <w:rFonts w:ascii="Wingdings" w:hAnsi="Wingdings" w:hint="default"/>
      </w:rPr>
    </w:lvl>
  </w:abstractNum>
  <w:abstractNum w:abstractNumId="26">
    <w:nsid w:val="41120622"/>
    <w:multiLevelType w:val="hybridMultilevel"/>
    <w:tmpl w:val="DA74440E"/>
    <w:lvl w:ilvl="0" w:tplc="2F4CE0AC">
      <w:start w:val="65535"/>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
    <w:nsid w:val="42C8239E"/>
    <w:multiLevelType w:val="hybridMultilevel"/>
    <w:tmpl w:val="2160A794"/>
    <w:lvl w:ilvl="0" w:tplc="2F4CE0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3926AEA"/>
    <w:multiLevelType w:val="hybridMultilevel"/>
    <w:tmpl w:val="C3284B36"/>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29">
    <w:nsid w:val="477F1416"/>
    <w:multiLevelType w:val="hybridMultilevel"/>
    <w:tmpl w:val="9C7CBA32"/>
    <w:lvl w:ilvl="0" w:tplc="04190001">
      <w:start w:val="1"/>
      <w:numFmt w:val="decimal"/>
      <w:lvlText w:val="%1)"/>
      <w:lvlJc w:val="left"/>
      <w:pPr>
        <w:ind w:left="1211" w:hanging="360"/>
      </w:pPr>
      <w:rPr>
        <w:rFonts w:ascii="Times New Roman" w:eastAsia="Times New Roman" w:hAnsi="Times New Roman" w:cs="Times New Roman"/>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0">
    <w:nsid w:val="4DF90C91"/>
    <w:multiLevelType w:val="hybridMultilevel"/>
    <w:tmpl w:val="B1FA6482"/>
    <w:lvl w:ilvl="0" w:tplc="884442B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1741664"/>
    <w:multiLevelType w:val="hybridMultilevel"/>
    <w:tmpl w:val="461AA536"/>
    <w:lvl w:ilvl="0" w:tplc="04190001">
      <w:start w:val="65535"/>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2">
    <w:nsid w:val="54020A2F"/>
    <w:multiLevelType w:val="multilevel"/>
    <w:tmpl w:val="83CA565C"/>
    <w:lvl w:ilvl="0">
      <w:start w:val="1"/>
      <w:numFmt w:val="decimal"/>
      <w:lvlText w:val="%1."/>
      <w:lvlJc w:val="left"/>
      <w:pPr>
        <w:ind w:left="720" w:hanging="360"/>
      </w:pPr>
      <w:rPr>
        <w:rFonts w:ascii="Arial" w:hAnsi="Arial" w:cs="Arial" w:hint="default"/>
        <w:color w:val="000000"/>
        <w:sz w:val="20"/>
      </w:rPr>
    </w:lvl>
    <w:lvl w:ilvl="1">
      <w:start w:val="1"/>
      <w:numFmt w:val="decimal"/>
      <w:isLgl/>
      <w:lvlText w:val="%1.%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nsid w:val="5D333612"/>
    <w:multiLevelType w:val="hybridMultilevel"/>
    <w:tmpl w:val="0520E6E2"/>
    <w:lvl w:ilvl="0" w:tplc="691CF876">
      <w:start w:val="1"/>
      <w:numFmt w:val="bullet"/>
      <w:lvlText w:val=""/>
      <w:lvlJc w:val="left"/>
      <w:pPr>
        <w:ind w:left="720" w:hanging="360"/>
      </w:pPr>
      <w:rPr>
        <w:rFonts w:ascii="Symbol" w:hAnsi="Symbol" w:hint="default"/>
      </w:rPr>
    </w:lvl>
    <w:lvl w:ilvl="1" w:tplc="64C2CC50" w:tentative="1">
      <w:start w:val="1"/>
      <w:numFmt w:val="bullet"/>
      <w:lvlText w:val="o"/>
      <w:lvlJc w:val="left"/>
      <w:pPr>
        <w:ind w:left="1440" w:hanging="360"/>
      </w:pPr>
      <w:rPr>
        <w:rFonts w:ascii="Courier New" w:hAnsi="Courier New" w:cs="Courier New" w:hint="default"/>
      </w:rPr>
    </w:lvl>
    <w:lvl w:ilvl="2" w:tplc="B42ECC38" w:tentative="1">
      <w:start w:val="1"/>
      <w:numFmt w:val="bullet"/>
      <w:lvlText w:val=""/>
      <w:lvlJc w:val="left"/>
      <w:pPr>
        <w:ind w:left="2160" w:hanging="360"/>
      </w:pPr>
      <w:rPr>
        <w:rFonts w:ascii="Wingdings" w:hAnsi="Wingdings" w:hint="default"/>
      </w:rPr>
    </w:lvl>
    <w:lvl w:ilvl="3" w:tplc="F9BAE5C8" w:tentative="1">
      <w:start w:val="1"/>
      <w:numFmt w:val="bullet"/>
      <w:lvlText w:val=""/>
      <w:lvlJc w:val="left"/>
      <w:pPr>
        <w:ind w:left="2880" w:hanging="360"/>
      </w:pPr>
      <w:rPr>
        <w:rFonts w:ascii="Symbol" w:hAnsi="Symbol" w:hint="default"/>
      </w:rPr>
    </w:lvl>
    <w:lvl w:ilvl="4" w:tplc="B9405254" w:tentative="1">
      <w:start w:val="1"/>
      <w:numFmt w:val="bullet"/>
      <w:lvlText w:val="o"/>
      <w:lvlJc w:val="left"/>
      <w:pPr>
        <w:ind w:left="3600" w:hanging="360"/>
      </w:pPr>
      <w:rPr>
        <w:rFonts w:ascii="Courier New" w:hAnsi="Courier New" w:cs="Courier New" w:hint="default"/>
      </w:rPr>
    </w:lvl>
    <w:lvl w:ilvl="5" w:tplc="E6366670" w:tentative="1">
      <w:start w:val="1"/>
      <w:numFmt w:val="bullet"/>
      <w:lvlText w:val=""/>
      <w:lvlJc w:val="left"/>
      <w:pPr>
        <w:ind w:left="4320" w:hanging="360"/>
      </w:pPr>
      <w:rPr>
        <w:rFonts w:ascii="Wingdings" w:hAnsi="Wingdings" w:hint="default"/>
      </w:rPr>
    </w:lvl>
    <w:lvl w:ilvl="6" w:tplc="40BA760A" w:tentative="1">
      <w:start w:val="1"/>
      <w:numFmt w:val="bullet"/>
      <w:lvlText w:val=""/>
      <w:lvlJc w:val="left"/>
      <w:pPr>
        <w:ind w:left="5040" w:hanging="360"/>
      </w:pPr>
      <w:rPr>
        <w:rFonts w:ascii="Symbol" w:hAnsi="Symbol" w:hint="default"/>
      </w:rPr>
    </w:lvl>
    <w:lvl w:ilvl="7" w:tplc="CACC997C" w:tentative="1">
      <w:start w:val="1"/>
      <w:numFmt w:val="bullet"/>
      <w:lvlText w:val="o"/>
      <w:lvlJc w:val="left"/>
      <w:pPr>
        <w:ind w:left="5760" w:hanging="360"/>
      </w:pPr>
      <w:rPr>
        <w:rFonts w:ascii="Courier New" w:hAnsi="Courier New" w:cs="Courier New" w:hint="default"/>
      </w:rPr>
    </w:lvl>
    <w:lvl w:ilvl="8" w:tplc="C3763ABC" w:tentative="1">
      <w:start w:val="1"/>
      <w:numFmt w:val="bullet"/>
      <w:lvlText w:val=""/>
      <w:lvlJc w:val="left"/>
      <w:pPr>
        <w:ind w:left="6480" w:hanging="360"/>
      </w:pPr>
      <w:rPr>
        <w:rFonts w:ascii="Wingdings" w:hAnsi="Wingdings" w:hint="default"/>
      </w:rPr>
    </w:lvl>
  </w:abstractNum>
  <w:abstractNum w:abstractNumId="34">
    <w:nsid w:val="5E63429E"/>
    <w:multiLevelType w:val="hybridMultilevel"/>
    <w:tmpl w:val="C3CE433C"/>
    <w:lvl w:ilvl="0" w:tplc="04190001">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F395DE5"/>
    <w:multiLevelType w:val="hybridMultilevel"/>
    <w:tmpl w:val="108E7D4A"/>
    <w:lvl w:ilvl="0" w:tplc="FFFFFFFF">
      <w:start w:val="1"/>
      <w:numFmt w:val="bullet"/>
      <w:lvlText w:val=""/>
      <w:lvlJc w:val="left"/>
      <w:pPr>
        <w:tabs>
          <w:tab w:val="num" w:pos="709"/>
        </w:tabs>
        <w:ind w:left="0" w:firstLine="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nsid w:val="66B61778"/>
    <w:multiLevelType w:val="hybridMultilevel"/>
    <w:tmpl w:val="FEE078C4"/>
    <w:lvl w:ilvl="0" w:tplc="2F4CE0A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
    <w:nsid w:val="69C44EE9"/>
    <w:multiLevelType w:val="hybridMultilevel"/>
    <w:tmpl w:val="02F61220"/>
    <w:lvl w:ilvl="0" w:tplc="D9F07506">
      <w:start w:val="1"/>
      <w:numFmt w:val="bullet"/>
      <w:lvlText w:val=""/>
      <w:lvlJc w:val="left"/>
      <w:pPr>
        <w:ind w:left="720" w:hanging="360"/>
      </w:pPr>
      <w:rPr>
        <w:rFonts w:ascii="Symbol" w:hAnsi="Symbol" w:hint="default"/>
      </w:rPr>
    </w:lvl>
    <w:lvl w:ilvl="1" w:tplc="C33ED77A">
      <w:start w:val="1"/>
      <w:numFmt w:val="decimal"/>
      <w:lvlText w:val="%2."/>
      <w:lvlJc w:val="left"/>
      <w:pPr>
        <w:tabs>
          <w:tab w:val="num" w:pos="1440"/>
        </w:tabs>
        <w:ind w:left="1440" w:hanging="360"/>
      </w:pPr>
    </w:lvl>
    <w:lvl w:ilvl="2" w:tplc="EFC2859E">
      <w:start w:val="1"/>
      <w:numFmt w:val="decimal"/>
      <w:lvlText w:val="%3."/>
      <w:lvlJc w:val="left"/>
      <w:pPr>
        <w:tabs>
          <w:tab w:val="num" w:pos="2160"/>
        </w:tabs>
        <w:ind w:left="2160" w:hanging="360"/>
      </w:pPr>
    </w:lvl>
    <w:lvl w:ilvl="3" w:tplc="817AB740">
      <w:start w:val="1"/>
      <w:numFmt w:val="decimal"/>
      <w:lvlText w:val="%4."/>
      <w:lvlJc w:val="left"/>
      <w:pPr>
        <w:tabs>
          <w:tab w:val="num" w:pos="2880"/>
        </w:tabs>
        <w:ind w:left="2880" w:hanging="360"/>
      </w:pPr>
    </w:lvl>
    <w:lvl w:ilvl="4" w:tplc="9A12180E">
      <w:start w:val="1"/>
      <w:numFmt w:val="decimal"/>
      <w:lvlText w:val="%5."/>
      <w:lvlJc w:val="left"/>
      <w:pPr>
        <w:tabs>
          <w:tab w:val="num" w:pos="3600"/>
        </w:tabs>
        <w:ind w:left="3600" w:hanging="360"/>
      </w:pPr>
    </w:lvl>
    <w:lvl w:ilvl="5" w:tplc="461C37F2">
      <w:start w:val="1"/>
      <w:numFmt w:val="decimal"/>
      <w:lvlText w:val="%6."/>
      <w:lvlJc w:val="left"/>
      <w:pPr>
        <w:tabs>
          <w:tab w:val="num" w:pos="4320"/>
        </w:tabs>
        <w:ind w:left="4320" w:hanging="360"/>
      </w:pPr>
    </w:lvl>
    <w:lvl w:ilvl="6" w:tplc="9B522D74">
      <w:start w:val="1"/>
      <w:numFmt w:val="decimal"/>
      <w:lvlText w:val="%7."/>
      <w:lvlJc w:val="left"/>
      <w:pPr>
        <w:tabs>
          <w:tab w:val="num" w:pos="5040"/>
        </w:tabs>
        <w:ind w:left="5040" w:hanging="360"/>
      </w:pPr>
    </w:lvl>
    <w:lvl w:ilvl="7" w:tplc="38A0E31C">
      <w:start w:val="1"/>
      <w:numFmt w:val="decimal"/>
      <w:lvlText w:val="%8."/>
      <w:lvlJc w:val="left"/>
      <w:pPr>
        <w:tabs>
          <w:tab w:val="num" w:pos="5760"/>
        </w:tabs>
        <w:ind w:left="5760" w:hanging="360"/>
      </w:pPr>
    </w:lvl>
    <w:lvl w:ilvl="8" w:tplc="244028E6">
      <w:start w:val="1"/>
      <w:numFmt w:val="decimal"/>
      <w:lvlText w:val="%9."/>
      <w:lvlJc w:val="left"/>
      <w:pPr>
        <w:tabs>
          <w:tab w:val="num" w:pos="6480"/>
        </w:tabs>
        <w:ind w:left="6480" w:hanging="360"/>
      </w:pPr>
    </w:lvl>
  </w:abstractNum>
  <w:abstractNum w:abstractNumId="38">
    <w:nsid w:val="6A8A7219"/>
    <w:multiLevelType w:val="hybridMultilevel"/>
    <w:tmpl w:val="E0B6597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nsid w:val="6D4A6BE1"/>
    <w:multiLevelType w:val="hybridMultilevel"/>
    <w:tmpl w:val="B54CB91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
    <w:nsid w:val="736C345D"/>
    <w:multiLevelType w:val="hybridMultilevel"/>
    <w:tmpl w:val="41C0AFC0"/>
    <w:lvl w:ilvl="0" w:tplc="E3F24588">
      <w:start w:val="1"/>
      <w:numFmt w:val="bullet"/>
      <w:lvlText w:val=""/>
      <w:lvlJc w:val="left"/>
      <w:pPr>
        <w:ind w:left="1287" w:hanging="360"/>
      </w:pPr>
      <w:rPr>
        <w:rFonts w:ascii="Symbol" w:hAnsi="Symbol" w:hint="default"/>
      </w:rPr>
    </w:lvl>
    <w:lvl w:ilvl="1" w:tplc="04190019" w:tentative="1">
      <w:start w:val="1"/>
      <w:numFmt w:val="bullet"/>
      <w:lvlText w:val="o"/>
      <w:lvlJc w:val="left"/>
      <w:pPr>
        <w:ind w:left="2007" w:hanging="360"/>
      </w:pPr>
      <w:rPr>
        <w:rFonts w:ascii="Courier New" w:hAnsi="Courier New" w:cs="Courier New" w:hint="default"/>
      </w:rPr>
    </w:lvl>
    <w:lvl w:ilvl="2" w:tplc="0419001B" w:tentative="1">
      <w:start w:val="1"/>
      <w:numFmt w:val="bullet"/>
      <w:lvlText w:val=""/>
      <w:lvlJc w:val="left"/>
      <w:pPr>
        <w:ind w:left="2727" w:hanging="360"/>
      </w:pPr>
      <w:rPr>
        <w:rFonts w:ascii="Wingdings" w:hAnsi="Wingdings" w:hint="default"/>
      </w:rPr>
    </w:lvl>
    <w:lvl w:ilvl="3" w:tplc="0419000F" w:tentative="1">
      <w:start w:val="1"/>
      <w:numFmt w:val="bullet"/>
      <w:lvlText w:val=""/>
      <w:lvlJc w:val="left"/>
      <w:pPr>
        <w:ind w:left="3447" w:hanging="360"/>
      </w:pPr>
      <w:rPr>
        <w:rFonts w:ascii="Symbol" w:hAnsi="Symbol" w:hint="default"/>
      </w:rPr>
    </w:lvl>
    <w:lvl w:ilvl="4" w:tplc="04190019" w:tentative="1">
      <w:start w:val="1"/>
      <w:numFmt w:val="bullet"/>
      <w:lvlText w:val="o"/>
      <w:lvlJc w:val="left"/>
      <w:pPr>
        <w:ind w:left="4167" w:hanging="360"/>
      </w:pPr>
      <w:rPr>
        <w:rFonts w:ascii="Courier New" w:hAnsi="Courier New" w:cs="Courier New" w:hint="default"/>
      </w:rPr>
    </w:lvl>
    <w:lvl w:ilvl="5" w:tplc="0419001B" w:tentative="1">
      <w:start w:val="1"/>
      <w:numFmt w:val="bullet"/>
      <w:lvlText w:val=""/>
      <w:lvlJc w:val="left"/>
      <w:pPr>
        <w:ind w:left="4887" w:hanging="360"/>
      </w:pPr>
      <w:rPr>
        <w:rFonts w:ascii="Wingdings" w:hAnsi="Wingdings" w:hint="default"/>
      </w:rPr>
    </w:lvl>
    <w:lvl w:ilvl="6" w:tplc="0419000F" w:tentative="1">
      <w:start w:val="1"/>
      <w:numFmt w:val="bullet"/>
      <w:lvlText w:val=""/>
      <w:lvlJc w:val="left"/>
      <w:pPr>
        <w:ind w:left="5607" w:hanging="360"/>
      </w:pPr>
      <w:rPr>
        <w:rFonts w:ascii="Symbol" w:hAnsi="Symbol" w:hint="default"/>
      </w:rPr>
    </w:lvl>
    <w:lvl w:ilvl="7" w:tplc="04190019" w:tentative="1">
      <w:start w:val="1"/>
      <w:numFmt w:val="bullet"/>
      <w:lvlText w:val="o"/>
      <w:lvlJc w:val="left"/>
      <w:pPr>
        <w:ind w:left="6327" w:hanging="360"/>
      </w:pPr>
      <w:rPr>
        <w:rFonts w:ascii="Courier New" w:hAnsi="Courier New" w:cs="Courier New" w:hint="default"/>
      </w:rPr>
    </w:lvl>
    <w:lvl w:ilvl="8" w:tplc="0419001B" w:tentative="1">
      <w:start w:val="1"/>
      <w:numFmt w:val="bullet"/>
      <w:lvlText w:val=""/>
      <w:lvlJc w:val="left"/>
      <w:pPr>
        <w:ind w:left="7047" w:hanging="360"/>
      </w:pPr>
      <w:rPr>
        <w:rFonts w:ascii="Wingdings" w:hAnsi="Wingdings" w:hint="default"/>
      </w:rPr>
    </w:lvl>
  </w:abstractNum>
  <w:abstractNum w:abstractNumId="41">
    <w:nsid w:val="76E04509"/>
    <w:multiLevelType w:val="hybridMultilevel"/>
    <w:tmpl w:val="61A202AA"/>
    <w:lvl w:ilvl="0" w:tplc="04190001">
      <w:start w:val="65535"/>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2">
    <w:nsid w:val="772642CC"/>
    <w:multiLevelType w:val="hybridMultilevel"/>
    <w:tmpl w:val="7C7649B0"/>
    <w:lvl w:ilvl="0" w:tplc="2F4CE0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94F23A6"/>
    <w:multiLevelType w:val="hybridMultilevel"/>
    <w:tmpl w:val="A31E344A"/>
    <w:lvl w:ilvl="0" w:tplc="04190001">
      <w:start w:val="65535"/>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4">
    <w:nsid w:val="79E64368"/>
    <w:multiLevelType w:val="hybridMultilevel"/>
    <w:tmpl w:val="673C08D6"/>
    <w:lvl w:ilvl="0" w:tplc="2F4CE0AC">
      <w:start w:val="1"/>
      <w:numFmt w:val="decimal"/>
      <w:lvlText w:val="%1."/>
      <w:lvlJc w:val="left"/>
      <w:pPr>
        <w:ind w:left="720" w:hanging="360"/>
      </w:p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45">
    <w:nsid w:val="7AA01F5E"/>
    <w:multiLevelType w:val="hybridMultilevel"/>
    <w:tmpl w:val="306E42A6"/>
    <w:lvl w:ilvl="0" w:tplc="2F4CE0AC">
      <w:start w:val="65535"/>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6">
    <w:nsid w:val="7D0D1DFD"/>
    <w:multiLevelType w:val="hybridMultilevel"/>
    <w:tmpl w:val="541E959C"/>
    <w:lvl w:ilvl="0" w:tplc="0419000F">
      <w:start w:val="1"/>
      <w:numFmt w:val="bullet"/>
      <w:lvlText w:val=""/>
      <w:lvlJc w:val="left"/>
      <w:pPr>
        <w:ind w:left="1287" w:hanging="360"/>
      </w:pPr>
      <w:rPr>
        <w:rFonts w:ascii="Symbol" w:hAnsi="Symbol" w:hint="default"/>
      </w:rPr>
    </w:lvl>
    <w:lvl w:ilvl="1" w:tplc="04190019" w:tentative="1">
      <w:start w:val="1"/>
      <w:numFmt w:val="bullet"/>
      <w:lvlText w:val="o"/>
      <w:lvlJc w:val="left"/>
      <w:pPr>
        <w:ind w:left="2007" w:hanging="360"/>
      </w:pPr>
      <w:rPr>
        <w:rFonts w:ascii="Courier New" w:hAnsi="Courier New" w:cs="Courier New" w:hint="default"/>
      </w:rPr>
    </w:lvl>
    <w:lvl w:ilvl="2" w:tplc="0419001B" w:tentative="1">
      <w:start w:val="1"/>
      <w:numFmt w:val="bullet"/>
      <w:lvlText w:val=""/>
      <w:lvlJc w:val="left"/>
      <w:pPr>
        <w:ind w:left="2727" w:hanging="360"/>
      </w:pPr>
      <w:rPr>
        <w:rFonts w:ascii="Wingdings" w:hAnsi="Wingdings" w:hint="default"/>
      </w:rPr>
    </w:lvl>
    <w:lvl w:ilvl="3" w:tplc="0419000F" w:tentative="1">
      <w:start w:val="1"/>
      <w:numFmt w:val="bullet"/>
      <w:lvlText w:val=""/>
      <w:lvlJc w:val="left"/>
      <w:pPr>
        <w:ind w:left="3447" w:hanging="360"/>
      </w:pPr>
      <w:rPr>
        <w:rFonts w:ascii="Symbol" w:hAnsi="Symbol" w:hint="default"/>
      </w:rPr>
    </w:lvl>
    <w:lvl w:ilvl="4" w:tplc="04190019" w:tentative="1">
      <w:start w:val="1"/>
      <w:numFmt w:val="bullet"/>
      <w:lvlText w:val="o"/>
      <w:lvlJc w:val="left"/>
      <w:pPr>
        <w:ind w:left="4167" w:hanging="360"/>
      </w:pPr>
      <w:rPr>
        <w:rFonts w:ascii="Courier New" w:hAnsi="Courier New" w:cs="Courier New" w:hint="default"/>
      </w:rPr>
    </w:lvl>
    <w:lvl w:ilvl="5" w:tplc="0419001B" w:tentative="1">
      <w:start w:val="1"/>
      <w:numFmt w:val="bullet"/>
      <w:lvlText w:val=""/>
      <w:lvlJc w:val="left"/>
      <w:pPr>
        <w:ind w:left="4887" w:hanging="360"/>
      </w:pPr>
      <w:rPr>
        <w:rFonts w:ascii="Wingdings" w:hAnsi="Wingdings" w:hint="default"/>
      </w:rPr>
    </w:lvl>
    <w:lvl w:ilvl="6" w:tplc="0419000F" w:tentative="1">
      <w:start w:val="1"/>
      <w:numFmt w:val="bullet"/>
      <w:lvlText w:val=""/>
      <w:lvlJc w:val="left"/>
      <w:pPr>
        <w:ind w:left="5607" w:hanging="360"/>
      </w:pPr>
      <w:rPr>
        <w:rFonts w:ascii="Symbol" w:hAnsi="Symbol" w:hint="default"/>
      </w:rPr>
    </w:lvl>
    <w:lvl w:ilvl="7" w:tplc="04190019" w:tentative="1">
      <w:start w:val="1"/>
      <w:numFmt w:val="bullet"/>
      <w:lvlText w:val="o"/>
      <w:lvlJc w:val="left"/>
      <w:pPr>
        <w:ind w:left="6327" w:hanging="360"/>
      </w:pPr>
      <w:rPr>
        <w:rFonts w:ascii="Courier New" w:hAnsi="Courier New" w:cs="Courier New" w:hint="default"/>
      </w:rPr>
    </w:lvl>
    <w:lvl w:ilvl="8" w:tplc="0419001B" w:tentative="1">
      <w:start w:val="1"/>
      <w:numFmt w:val="bullet"/>
      <w:lvlText w:val=""/>
      <w:lvlJc w:val="left"/>
      <w:pPr>
        <w:ind w:left="7047" w:hanging="360"/>
      </w:pPr>
      <w:rPr>
        <w:rFonts w:ascii="Wingdings" w:hAnsi="Wingdings" w:hint="default"/>
      </w:rPr>
    </w:lvl>
  </w:abstractNum>
  <w:abstractNum w:abstractNumId="47">
    <w:nsid w:val="7D101EF4"/>
    <w:multiLevelType w:val="multilevel"/>
    <w:tmpl w:val="186AEF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7E085E47"/>
    <w:multiLevelType w:val="hybridMultilevel"/>
    <w:tmpl w:val="305EE3DC"/>
    <w:lvl w:ilvl="0" w:tplc="04190001">
      <w:start w:val="65535"/>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1"/>
  </w:num>
  <w:num w:numId="2">
    <w:abstractNumId w:val="32"/>
  </w:num>
  <w:num w:numId="3">
    <w:abstractNumId w:val="11"/>
  </w:num>
  <w:num w:numId="4">
    <w:abstractNumId w:val="19"/>
  </w:num>
  <w:num w:numId="5">
    <w:abstractNumId w:val="24"/>
  </w:num>
  <w:num w:numId="6">
    <w:abstractNumId w:val="12"/>
  </w:num>
  <w:num w:numId="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41"/>
  </w:num>
  <w:num w:numId="12">
    <w:abstractNumId w:val="48"/>
  </w:num>
  <w:num w:numId="13">
    <w:abstractNumId w:val="26"/>
  </w:num>
  <w:num w:numId="14">
    <w:abstractNumId w:val="16"/>
  </w:num>
  <w:num w:numId="15">
    <w:abstractNumId w:val="6"/>
  </w:num>
  <w:num w:numId="16">
    <w:abstractNumId w:val="7"/>
  </w:num>
  <w:num w:numId="17">
    <w:abstractNumId w:val="18"/>
  </w:num>
  <w:num w:numId="18">
    <w:abstractNumId w:val="4"/>
  </w:num>
  <w:num w:numId="19">
    <w:abstractNumId w:val="30"/>
  </w:num>
  <w:num w:numId="20">
    <w:abstractNumId w:val="27"/>
  </w:num>
  <w:num w:numId="21">
    <w:abstractNumId w:val="33"/>
  </w:num>
  <w:num w:numId="22">
    <w:abstractNumId w:val="5"/>
  </w:num>
  <w:num w:numId="23">
    <w:abstractNumId w:val="46"/>
  </w:num>
  <w:num w:numId="24">
    <w:abstractNumId w:val="17"/>
  </w:num>
  <w:num w:numId="25">
    <w:abstractNumId w:val="25"/>
  </w:num>
  <w:num w:numId="26">
    <w:abstractNumId w:val="43"/>
  </w:num>
  <w:num w:numId="27">
    <w:abstractNumId w:val="2"/>
  </w:num>
  <w:num w:numId="28">
    <w:abstractNumId w:val="31"/>
  </w:num>
  <w:num w:numId="29">
    <w:abstractNumId w:val="29"/>
  </w:num>
  <w:num w:numId="30">
    <w:abstractNumId w:val="9"/>
  </w:num>
  <w:num w:numId="31">
    <w:abstractNumId w:val="22"/>
  </w:num>
  <w:num w:numId="32">
    <w:abstractNumId w:val="3"/>
  </w:num>
  <w:num w:numId="33">
    <w:abstractNumId w:val="10"/>
  </w:num>
  <w:num w:numId="34">
    <w:abstractNumId w:val="34"/>
  </w:num>
  <w:num w:numId="35">
    <w:abstractNumId w:val="14"/>
  </w:num>
  <w:num w:numId="36">
    <w:abstractNumId w:val="8"/>
  </w:num>
  <w:num w:numId="37">
    <w:abstractNumId w:val="20"/>
  </w:num>
  <w:num w:numId="38">
    <w:abstractNumId w:val="13"/>
  </w:num>
  <w:num w:numId="39">
    <w:abstractNumId w:val="28"/>
  </w:num>
  <w:num w:numId="40">
    <w:abstractNumId w:val="42"/>
  </w:num>
  <w:num w:numId="41">
    <w:abstractNumId w:val="40"/>
  </w:num>
  <w:num w:numId="42">
    <w:abstractNumId w:val="44"/>
  </w:num>
  <w:num w:numId="43">
    <w:abstractNumId w:val="39"/>
  </w:num>
  <w:num w:numId="44">
    <w:abstractNumId w:val="36"/>
  </w:num>
  <w:num w:numId="45">
    <w:abstractNumId w:val="47"/>
  </w:num>
  <w:num w:numId="46">
    <w:abstractNumId w:val="45"/>
  </w:num>
  <w:num w:numId="47">
    <w:abstractNumId w:val="21"/>
  </w:num>
  <w:num w:numId="48">
    <w:abstractNumId w:val="23"/>
  </w:num>
  <w:num w:numId="49">
    <w:abstractNumId w:val="35"/>
  </w:num>
  <w:numIdMacAtCleanup w:val="4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hdrShapeDefaults>
    <o:shapedefaults v:ext="edit" spidmax="29698"/>
  </w:hdrShapeDefaults>
  <w:footnotePr>
    <w:footnote w:id="-1"/>
    <w:footnote w:id="0"/>
  </w:footnotePr>
  <w:endnotePr>
    <w:endnote w:id="-1"/>
    <w:endnote w:id="0"/>
  </w:endnotePr>
  <w:compat/>
  <w:rsids>
    <w:rsidRoot w:val="00591626"/>
    <w:rsid w:val="0002654B"/>
    <w:rsid w:val="00036354"/>
    <w:rsid w:val="000628B1"/>
    <w:rsid w:val="000649AA"/>
    <w:rsid w:val="000F6635"/>
    <w:rsid w:val="001307A6"/>
    <w:rsid w:val="00155472"/>
    <w:rsid w:val="001B2C0C"/>
    <w:rsid w:val="001B4A2D"/>
    <w:rsid w:val="001C5A44"/>
    <w:rsid w:val="001F2D39"/>
    <w:rsid w:val="00245ED3"/>
    <w:rsid w:val="002549C9"/>
    <w:rsid w:val="003059F2"/>
    <w:rsid w:val="00316A4F"/>
    <w:rsid w:val="0032692B"/>
    <w:rsid w:val="003854FE"/>
    <w:rsid w:val="003A7EC7"/>
    <w:rsid w:val="003A7FF7"/>
    <w:rsid w:val="003F224B"/>
    <w:rsid w:val="00400952"/>
    <w:rsid w:val="0040402D"/>
    <w:rsid w:val="00404EFA"/>
    <w:rsid w:val="0042504F"/>
    <w:rsid w:val="00427141"/>
    <w:rsid w:val="00433CB7"/>
    <w:rsid w:val="0045799C"/>
    <w:rsid w:val="00462A56"/>
    <w:rsid w:val="00477475"/>
    <w:rsid w:val="00484195"/>
    <w:rsid w:val="004D1158"/>
    <w:rsid w:val="004D17DC"/>
    <w:rsid w:val="004D5BF1"/>
    <w:rsid w:val="004F0CA3"/>
    <w:rsid w:val="004F4415"/>
    <w:rsid w:val="00532077"/>
    <w:rsid w:val="00534008"/>
    <w:rsid w:val="00537790"/>
    <w:rsid w:val="00555B13"/>
    <w:rsid w:val="00563078"/>
    <w:rsid w:val="00591626"/>
    <w:rsid w:val="005A5023"/>
    <w:rsid w:val="0060646D"/>
    <w:rsid w:val="00613DF8"/>
    <w:rsid w:val="00654A76"/>
    <w:rsid w:val="00655883"/>
    <w:rsid w:val="0065606D"/>
    <w:rsid w:val="00693984"/>
    <w:rsid w:val="006A2A29"/>
    <w:rsid w:val="006F05F8"/>
    <w:rsid w:val="0072030E"/>
    <w:rsid w:val="0072299E"/>
    <w:rsid w:val="00754548"/>
    <w:rsid w:val="00762CA2"/>
    <w:rsid w:val="00791A77"/>
    <w:rsid w:val="0079566C"/>
    <w:rsid w:val="007C22F2"/>
    <w:rsid w:val="007C40A0"/>
    <w:rsid w:val="007D698B"/>
    <w:rsid w:val="007E0A15"/>
    <w:rsid w:val="007F37B9"/>
    <w:rsid w:val="00875C32"/>
    <w:rsid w:val="00890F08"/>
    <w:rsid w:val="008A46EA"/>
    <w:rsid w:val="008D35B4"/>
    <w:rsid w:val="00906B64"/>
    <w:rsid w:val="00913B9A"/>
    <w:rsid w:val="00931B56"/>
    <w:rsid w:val="009354B9"/>
    <w:rsid w:val="00936F3F"/>
    <w:rsid w:val="00946526"/>
    <w:rsid w:val="0095497E"/>
    <w:rsid w:val="00967999"/>
    <w:rsid w:val="00971D39"/>
    <w:rsid w:val="009923B8"/>
    <w:rsid w:val="009A5237"/>
    <w:rsid w:val="00A7281A"/>
    <w:rsid w:val="00A73345"/>
    <w:rsid w:val="00A95090"/>
    <w:rsid w:val="00AA173C"/>
    <w:rsid w:val="00AC4BFD"/>
    <w:rsid w:val="00B055A8"/>
    <w:rsid w:val="00B356B0"/>
    <w:rsid w:val="00B50DEB"/>
    <w:rsid w:val="00B60555"/>
    <w:rsid w:val="00B85AD3"/>
    <w:rsid w:val="00B87703"/>
    <w:rsid w:val="00BA423D"/>
    <w:rsid w:val="00BB3F0A"/>
    <w:rsid w:val="00BD4C66"/>
    <w:rsid w:val="00BE607D"/>
    <w:rsid w:val="00C051F9"/>
    <w:rsid w:val="00C06B76"/>
    <w:rsid w:val="00C93056"/>
    <w:rsid w:val="00CC64B5"/>
    <w:rsid w:val="00CD6382"/>
    <w:rsid w:val="00CE2D39"/>
    <w:rsid w:val="00D1167B"/>
    <w:rsid w:val="00D20243"/>
    <w:rsid w:val="00D63717"/>
    <w:rsid w:val="00D675A3"/>
    <w:rsid w:val="00D72286"/>
    <w:rsid w:val="00D73144"/>
    <w:rsid w:val="00D743C1"/>
    <w:rsid w:val="00D743E3"/>
    <w:rsid w:val="00D83835"/>
    <w:rsid w:val="00D96BF8"/>
    <w:rsid w:val="00DA17E2"/>
    <w:rsid w:val="00DB021D"/>
    <w:rsid w:val="00DB1A9A"/>
    <w:rsid w:val="00DC469C"/>
    <w:rsid w:val="00DD29C3"/>
    <w:rsid w:val="00E1051D"/>
    <w:rsid w:val="00E201FA"/>
    <w:rsid w:val="00E362C5"/>
    <w:rsid w:val="00E4707B"/>
    <w:rsid w:val="00E51FF7"/>
    <w:rsid w:val="00E727FA"/>
    <w:rsid w:val="00E82E93"/>
    <w:rsid w:val="00E87239"/>
    <w:rsid w:val="00EB02C9"/>
    <w:rsid w:val="00EB3BE5"/>
    <w:rsid w:val="00EC54BF"/>
    <w:rsid w:val="00F02A54"/>
    <w:rsid w:val="00F1608A"/>
    <w:rsid w:val="00F5273C"/>
    <w:rsid w:val="00F83CBA"/>
    <w:rsid w:val="00F904E9"/>
    <w:rsid w:val="00FD6921"/>
    <w:rsid w:val="00FF6C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9698"/>
    <o:shapelayout v:ext="edit">
      <o:idmap v:ext="edit" data="1"/>
      <o:rules v:ext="edit">
        <o:r id="V:Rule11" type="connector" idref="#_x0000_s1051"/>
        <o:r id="V:Rule12" type="connector" idref="#_x0000_s1046"/>
        <o:r id="V:Rule13" type="connector" idref="#_x0000_s1045">
          <o:proxy start="" idref="#_x0000_s1044" connectloc="1"/>
        </o:r>
        <o:r id="V:Rule14" type="connector" idref="#_x0000_s1053"/>
        <o:r id="V:Rule15" type="connector" idref="#_x0000_s1049"/>
        <o:r id="V:Rule16" type="connector" idref="#_x0000_s1035"/>
        <o:r id="V:Rule17" type="connector" idref="#_x0000_s1032"/>
        <o:r id="V:Rule18" type="connector" idref="#_x0000_s1037"/>
        <o:r id="V:Rule19" type="connector" idref="#_x0000_s1047"/>
        <o:r id="V:Rule20" type="connector" idref="#_x0000_s1040">
          <o:proxy start="" idref="#_x0000_s1039" connectloc="1"/>
          <o:proxy end="" idref="#_x0000_s1039" connectloc="3"/>
        </o:r>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3BE5"/>
  </w:style>
  <w:style w:type="paragraph" w:styleId="1">
    <w:name w:val="heading 1"/>
    <w:aliases w:val="РАЗДЕЛ,q1,Заг"/>
    <w:basedOn w:val="a"/>
    <w:next w:val="a"/>
    <w:link w:val="10"/>
    <w:uiPriority w:val="9"/>
    <w:qFormat/>
    <w:rsid w:val="00875C3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C051F9"/>
    <w:pPr>
      <w:keepNext/>
      <w:keepLines/>
      <w:spacing w:before="200" w:after="0"/>
      <w:outlineLvl w:val="1"/>
    </w:pPr>
    <w:rPr>
      <w:rFonts w:asciiTheme="majorHAnsi" w:eastAsiaTheme="majorEastAsia" w:hAnsiTheme="majorHAnsi" w:cstheme="majorBidi"/>
      <w:b/>
      <w:bCs/>
      <w:color w:val="4F81BD" w:themeColor="accent1"/>
      <w:sz w:val="26"/>
      <w:szCs w:val="26"/>
      <w:lang w:eastAsia="ru-RU"/>
    </w:rPr>
  </w:style>
  <w:style w:type="paragraph" w:styleId="3">
    <w:name w:val="heading 3"/>
    <w:basedOn w:val="a"/>
    <w:next w:val="a"/>
    <w:link w:val="30"/>
    <w:uiPriority w:val="9"/>
    <w:unhideWhenUsed/>
    <w:qFormat/>
    <w:rsid w:val="00C051F9"/>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BB3F0A"/>
    <w:pPr>
      <w:keepNext/>
      <w:overflowPunct w:val="0"/>
      <w:autoSpaceDE w:val="0"/>
      <w:autoSpaceDN w:val="0"/>
      <w:adjustRightInd w:val="0"/>
      <w:spacing w:before="240" w:after="60" w:line="360" w:lineRule="auto"/>
      <w:jc w:val="both"/>
      <w:textAlignment w:val="baseline"/>
      <w:outlineLvl w:val="3"/>
    </w:pPr>
    <w:rPr>
      <w:rFonts w:ascii="Times New Roman" w:eastAsia="Times New Roman" w:hAnsi="Times New Roman" w:cs="Times New Roman"/>
      <w:b/>
      <w:i/>
      <w:sz w:val="24"/>
      <w:szCs w:val="20"/>
      <w:lang w:eastAsia="ru-RU"/>
    </w:rPr>
  </w:style>
  <w:style w:type="paragraph" w:styleId="5">
    <w:name w:val="heading 5"/>
    <w:basedOn w:val="a"/>
    <w:next w:val="a"/>
    <w:link w:val="50"/>
    <w:qFormat/>
    <w:rsid w:val="00BB3F0A"/>
    <w:pPr>
      <w:overflowPunct w:val="0"/>
      <w:autoSpaceDE w:val="0"/>
      <w:autoSpaceDN w:val="0"/>
      <w:adjustRightInd w:val="0"/>
      <w:spacing w:before="240" w:after="60" w:line="360" w:lineRule="auto"/>
      <w:jc w:val="both"/>
      <w:textAlignment w:val="baseline"/>
      <w:outlineLvl w:val="4"/>
    </w:pPr>
    <w:rPr>
      <w:rFonts w:ascii="Arial" w:eastAsia="Times New Roman" w:hAnsi="Arial" w:cs="Times New Roman"/>
      <w:szCs w:val="20"/>
      <w:lang w:eastAsia="ru-RU"/>
    </w:rPr>
  </w:style>
  <w:style w:type="paragraph" w:styleId="6">
    <w:name w:val="heading 6"/>
    <w:basedOn w:val="a"/>
    <w:next w:val="a"/>
    <w:link w:val="60"/>
    <w:qFormat/>
    <w:rsid w:val="00BB3F0A"/>
    <w:pPr>
      <w:overflowPunct w:val="0"/>
      <w:autoSpaceDE w:val="0"/>
      <w:autoSpaceDN w:val="0"/>
      <w:adjustRightInd w:val="0"/>
      <w:spacing w:before="240" w:after="60" w:line="360" w:lineRule="auto"/>
      <w:jc w:val="both"/>
      <w:textAlignment w:val="baseline"/>
      <w:outlineLvl w:val="5"/>
    </w:pPr>
    <w:rPr>
      <w:rFonts w:ascii="Arial" w:eastAsia="Times New Roman" w:hAnsi="Arial" w:cs="Times New Roman"/>
      <w:i/>
      <w:szCs w:val="20"/>
      <w:lang w:eastAsia="ru-RU"/>
    </w:rPr>
  </w:style>
  <w:style w:type="paragraph" w:styleId="7">
    <w:name w:val="heading 7"/>
    <w:basedOn w:val="a"/>
    <w:next w:val="a"/>
    <w:link w:val="70"/>
    <w:qFormat/>
    <w:rsid w:val="00BB3F0A"/>
    <w:pPr>
      <w:overflowPunct w:val="0"/>
      <w:autoSpaceDE w:val="0"/>
      <w:autoSpaceDN w:val="0"/>
      <w:adjustRightInd w:val="0"/>
      <w:spacing w:before="240" w:after="60" w:line="360" w:lineRule="auto"/>
      <w:jc w:val="both"/>
      <w:textAlignment w:val="baseline"/>
      <w:outlineLvl w:val="6"/>
    </w:pPr>
    <w:rPr>
      <w:rFonts w:ascii="Arial" w:eastAsia="Times New Roman" w:hAnsi="Arial" w:cs="Times New Roman"/>
      <w:sz w:val="20"/>
      <w:szCs w:val="20"/>
      <w:lang w:eastAsia="ru-RU"/>
    </w:rPr>
  </w:style>
  <w:style w:type="paragraph" w:styleId="8">
    <w:name w:val="heading 8"/>
    <w:basedOn w:val="a"/>
    <w:next w:val="a"/>
    <w:link w:val="80"/>
    <w:uiPriority w:val="9"/>
    <w:qFormat/>
    <w:rsid w:val="00BB3F0A"/>
    <w:pPr>
      <w:overflowPunct w:val="0"/>
      <w:autoSpaceDE w:val="0"/>
      <w:autoSpaceDN w:val="0"/>
      <w:adjustRightInd w:val="0"/>
      <w:spacing w:before="240" w:after="60" w:line="360" w:lineRule="auto"/>
      <w:jc w:val="both"/>
      <w:textAlignment w:val="baseline"/>
      <w:outlineLvl w:val="7"/>
    </w:pPr>
    <w:rPr>
      <w:rFonts w:ascii="Arial" w:eastAsia="Times New Roman" w:hAnsi="Arial" w:cs="Times New Roman"/>
      <w:i/>
      <w:sz w:val="20"/>
      <w:szCs w:val="20"/>
      <w:lang w:eastAsia="ru-RU"/>
    </w:rPr>
  </w:style>
  <w:style w:type="paragraph" w:styleId="9">
    <w:name w:val="heading 9"/>
    <w:basedOn w:val="a"/>
    <w:next w:val="a"/>
    <w:link w:val="90"/>
    <w:qFormat/>
    <w:rsid w:val="00BB3F0A"/>
    <w:pPr>
      <w:overflowPunct w:val="0"/>
      <w:autoSpaceDE w:val="0"/>
      <w:autoSpaceDN w:val="0"/>
      <w:adjustRightInd w:val="0"/>
      <w:spacing w:before="240" w:after="60" w:line="360" w:lineRule="auto"/>
      <w:jc w:val="both"/>
      <w:textAlignment w:val="baseline"/>
      <w:outlineLvl w:val="8"/>
    </w:pPr>
    <w:rPr>
      <w:rFonts w:ascii="Arial" w:eastAsia="Times New Roman" w:hAnsi="Arial" w:cs="Times New Roman"/>
      <w:i/>
      <w:sz w:val="1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916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91626"/>
  </w:style>
  <w:style w:type="paragraph" w:styleId="a5">
    <w:name w:val="footer"/>
    <w:basedOn w:val="a"/>
    <w:link w:val="a6"/>
    <w:uiPriority w:val="99"/>
    <w:unhideWhenUsed/>
    <w:rsid w:val="005916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91626"/>
  </w:style>
  <w:style w:type="paragraph" w:styleId="a7">
    <w:name w:val="Balloon Text"/>
    <w:basedOn w:val="a"/>
    <w:link w:val="a8"/>
    <w:uiPriority w:val="99"/>
    <w:unhideWhenUsed/>
    <w:rsid w:val="00591626"/>
    <w:pPr>
      <w:spacing w:after="0" w:line="240" w:lineRule="auto"/>
    </w:pPr>
    <w:rPr>
      <w:rFonts w:ascii="Tahoma" w:hAnsi="Tahoma" w:cs="Tahoma"/>
      <w:sz w:val="16"/>
      <w:szCs w:val="16"/>
    </w:rPr>
  </w:style>
  <w:style w:type="character" w:customStyle="1" w:styleId="a8">
    <w:name w:val="Текст выноски Знак"/>
    <w:basedOn w:val="a0"/>
    <w:link w:val="a7"/>
    <w:uiPriority w:val="99"/>
    <w:rsid w:val="00591626"/>
    <w:rPr>
      <w:rFonts w:ascii="Tahoma" w:hAnsi="Tahoma" w:cs="Tahoma"/>
      <w:sz w:val="16"/>
      <w:szCs w:val="16"/>
    </w:rPr>
  </w:style>
  <w:style w:type="paragraph" w:styleId="a9">
    <w:name w:val="No Spacing"/>
    <w:link w:val="aa"/>
    <w:uiPriority w:val="1"/>
    <w:qFormat/>
    <w:rsid w:val="00591626"/>
    <w:pPr>
      <w:spacing w:after="0" w:line="360" w:lineRule="auto"/>
      <w:ind w:firstLine="851"/>
      <w:jc w:val="both"/>
    </w:pPr>
    <w:rPr>
      <w:rFonts w:ascii="Times New Roman" w:eastAsia="Times New Roman" w:hAnsi="Times New Roman" w:cs="Times New Roman"/>
      <w:sz w:val="24"/>
    </w:rPr>
  </w:style>
  <w:style w:type="character" w:customStyle="1" w:styleId="aa">
    <w:name w:val="Без интервала Знак"/>
    <w:basedOn w:val="a0"/>
    <w:link w:val="a9"/>
    <w:uiPriority w:val="1"/>
    <w:rsid w:val="00591626"/>
    <w:rPr>
      <w:rFonts w:ascii="Times New Roman" w:eastAsia="Times New Roman" w:hAnsi="Times New Roman" w:cs="Times New Roman"/>
      <w:sz w:val="24"/>
    </w:rPr>
  </w:style>
  <w:style w:type="character" w:styleId="ab">
    <w:name w:val="Hyperlink"/>
    <w:basedOn w:val="a0"/>
    <w:uiPriority w:val="99"/>
    <w:unhideWhenUsed/>
    <w:rsid w:val="00875C32"/>
    <w:rPr>
      <w:color w:val="0000FF"/>
      <w:u w:val="single"/>
    </w:rPr>
  </w:style>
  <w:style w:type="paragraph" w:styleId="11">
    <w:name w:val="toc 1"/>
    <w:basedOn w:val="ac"/>
    <w:autoRedefine/>
    <w:uiPriority w:val="39"/>
    <w:qFormat/>
    <w:rsid w:val="00875C32"/>
    <w:pPr>
      <w:tabs>
        <w:tab w:val="right" w:leader="dot" w:pos="9356"/>
      </w:tabs>
      <w:spacing w:before="120" w:after="120" w:line="240" w:lineRule="auto"/>
      <w:ind w:left="0" w:firstLine="0"/>
      <w:contextualSpacing w:val="0"/>
      <w:jc w:val="center"/>
    </w:pPr>
    <w:rPr>
      <w:rFonts w:ascii="Times New Roman" w:eastAsia="Times New Roman" w:hAnsi="Times New Roman" w:cs="Times New Roman"/>
      <w:bCs/>
      <w:caps/>
      <w:noProof/>
      <w:sz w:val="24"/>
      <w:szCs w:val="20"/>
      <w:lang w:eastAsia="ru-RU"/>
    </w:rPr>
  </w:style>
  <w:style w:type="character" w:customStyle="1" w:styleId="10">
    <w:name w:val="Заголовок 1 Знак"/>
    <w:aliases w:val="РАЗДЕЛ Знак,q1 Знак,Заг Знак"/>
    <w:basedOn w:val="a0"/>
    <w:link w:val="1"/>
    <w:uiPriority w:val="9"/>
    <w:rsid w:val="00875C32"/>
    <w:rPr>
      <w:rFonts w:asciiTheme="majorHAnsi" w:eastAsiaTheme="majorEastAsia" w:hAnsiTheme="majorHAnsi" w:cstheme="majorBidi"/>
      <w:b/>
      <w:bCs/>
      <w:color w:val="365F91" w:themeColor="accent1" w:themeShade="BF"/>
      <w:sz w:val="28"/>
      <w:szCs w:val="28"/>
    </w:rPr>
  </w:style>
  <w:style w:type="paragraph" w:styleId="ad">
    <w:name w:val="TOC Heading"/>
    <w:basedOn w:val="1"/>
    <w:next w:val="a"/>
    <w:uiPriority w:val="39"/>
    <w:unhideWhenUsed/>
    <w:qFormat/>
    <w:rsid w:val="00875C32"/>
    <w:pPr>
      <w:outlineLvl w:val="9"/>
    </w:pPr>
  </w:style>
  <w:style w:type="paragraph" w:styleId="21">
    <w:name w:val="toc 2"/>
    <w:basedOn w:val="a"/>
    <w:next w:val="a"/>
    <w:autoRedefine/>
    <w:uiPriority w:val="39"/>
    <w:unhideWhenUsed/>
    <w:qFormat/>
    <w:rsid w:val="00875C32"/>
    <w:pPr>
      <w:tabs>
        <w:tab w:val="right" w:leader="dot" w:pos="9345"/>
      </w:tabs>
      <w:spacing w:after="100"/>
    </w:pPr>
    <w:rPr>
      <w:rFonts w:ascii="Times New Roman" w:eastAsia="Times New Roman" w:hAnsi="Times New Roman" w:cs="Times New Roman"/>
      <w:sz w:val="24"/>
      <w:lang w:eastAsia="ru-RU"/>
    </w:rPr>
  </w:style>
  <w:style w:type="paragraph" w:styleId="ac">
    <w:name w:val="List Number"/>
    <w:basedOn w:val="a"/>
    <w:uiPriority w:val="99"/>
    <w:semiHidden/>
    <w:unhideWhenUsed/>
    <w:rsid w:val="00875C32"/>
    <w:pPr>
      <w:ind w:left="720" w:hanging="360"/>
      <w:contextualSpacing/>
    </w:pPr>
  </w:style>
  <w:style w:type="paragraph" w:styleId="ae">
    <w:name w:val="List Paragraph"/>
    <w:basedOn w:val="a"/>
    <w:link w:val="af"/>
    <w:uiPriority w:val="34"/>
    <w:qFormat/>
    <w:rsid w:val="00CC64B5"/>
    <w:pPr>
      <w:ind w:left="720"/>
      <w:contextualSpacing/>
    </w:pPr>
  </w:style>
  <w:style w:type="table" w:styleId="af0">
    <w:name w:val="Table Grid"/>
    <w:basedOn w:val="a1"/>
    <w:rsid w:val="00CC64B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1">
    <w:name w:val="Normal (Web)"/>
    <w:aliases w:val="Обычный (веб) Знак1,Обычный (веб) Знак Знак"/>
    <w:basedOn w:val="a"/>
    <w:link w:val="af2"/>
    <w:unhideWhenUsed/>
    <w:rsid w:val="00CC64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3">
    <w:name w:val="Emphasis"/>
    <w:basedOn w:val="a0"/>
    <w:uiPriority w:val="20"/>
    <w:qFormat/>
    <w:rsid w:val="00CC64B5"/>
    <w:rPr>
      <w:i/>
      <w:iCs/>
    </w:rPr>
  </w:style>
  <w:style w:type="character" w:customStyle="1" w:styleId="30">
    <w:name w:val="Заголовок 3 Знак"/>
    <w:basedOn w:val="a0"/>
    <w:link w:val="3"/>
    <w:uiPriority w:val="9"/>
    <w:rsid w:val="00C051F9"/>
    <w:rPr>
      <w:rFonts w:asciiTheme="majorHAnsi" w:eastAsiaTheme="majorEastAsia" w:hAnsiTheme="majorHAnsi" w:cstheme="majorBidi"/>
      <w:b/>
      <w:bCs/>
      <w:color w:val="4F81BD" w:themeColor="accent1"/>
    </w:rPr>
  </w:style>
  <w:style w:type="character" w:customStyle="1" w:styleId="20">
    <w:name w:val="Заголовок 2 Знак"/>
    <w:basedOn w:val="a0"/>
    <w:link w:val="2"/>
    <w:uiPriority w:val="9"/>
    <w:rsid w:val="00C051F9"/>
    <w:rPr>
      <w:rFonts w:asciiTheme="majorHAnsi" w:eastAsiaTheme="majorEastAsia" w:hAnsiTheme="majorHAnsi" w:cstheme="majorBidi"/>
      <w:b/>
      <w:bCs/>
      <w:color w:val="4F81BD" w:themeColor="accent1"/>
      <w:sz w:val="26"/>
      <w:szCs w:val="26"/>
      <w:lang w:eastAsia="ru-RU"/>
    </w:rPr>
  </w:style>
  <w:style w:type="character" w:customStyle="1" w:styleId="af">
    <w:name w:val="Абзац списка Знак"/>
    <w:basedOn w:val="a0"/>
    <w:link w:val="ae"/>
    <w:uiPriority w:val="34"/>
    <w:rsid w:val="00C051F9"/>
  </w:style>
  <w:style w:type="character" w:customStyle="1" w:styleId="af2">
    <w:name w:val="Обычный (веб) Знак"/>
    <w:aliases w:val="Обычный (веб) Знак1 Знак,Обычный (веб) Знак Знак Знак"/>
    <w:basedOn w:val="a0"/>
    <w:link w:val="af1"/>
    <w:rsid w:val="00C051F9"/>
    <w:rPr>
      <w:rFonts w:ascii="Times New Roman" w:eastAsia="Times New Roman" w:hAnsi="Times New Roman" w:cs="Times New Roman"/>
      <w:sz w:val="24"/>
      <w:szCs w:val="24"/>
      <w:lang w:eastAsia="ru-RU"/>
    </w:rPr>
  </w:style>
  <w:style w:type="paragraph" w:customStyle="1" w:styleId="Style152">
    <w:name w:val="Style152"/>
    <w:basedOn w:val="a"/>
    <w:rsid w:val="00C051F9"/>
    <w:pPr>
      <w:widowControl w:val="0"/>
      <w:autoSpaceDE w:val="0"/>
      <w:autoSpaceDN w:val="0"/>
      <w:adjustRightInd w:val="0"/>
      <w:spacing w:after="0" w:line="226" w:lineRule="exact"/>
      <w:ind w:firstLine="389"/>
      <w:jc w:val="both"/>
    </w:pPr>
    <w:rPr>
      <w:rFonts w:ascii="Times New Roman" w:eastAsia="SimSun" w:hAnsi="Times New Roman" w:cs="Times New Roman"/>
      <w:sz w:val="24"/>
      <w:szCs w:val="24"/>
      <w:lang w:eastAsia="zh-CN"/>
    </w:rPr>
  </w:style>
  <w:style w:type="paragraph" w:customStyle="1" w:styleId="Style154">
    <w:name w:val="Style154"/>
    <w:basedOn w:val="a"/>
    <w:rsid w:val="00C051F9"/>
    <w:pPr>
      <w:widowControl w:val="0"/>
      <w:autoSpaceDE w:val="0"/>
      <w:autoSpaceDN w:val="0"/>
      <w:adjustRightInd w:val="0"/>
      <w:spacing w:after="0" w:line="226" w:lineRule="exact"/>
      <w:ind w:firstLine="389"/>
      <w:jc w:val="both"/>
    </w:pPr>
    <w:rPr>
      <w:rFonts w:ascii="Times New Roman" w:eastAsia="SimSun" w:hAnsi="Times New Roman" w:cs="Times New Roman"/>
      <w:sz w:val="24"/>
      <w:szCs w:val="24"/>
      <w:lang w:eastAsia="zh-CN"/>
    </w:rPr>
  </w:style>
  <w:style w:type="character" w:styleId="af4">
    <w:name w:val="Strong"/>
    <w:basedOn w:val="a0"/>
    <w:uiPriority w:val="22"/>
    <w:qFormat/>
    <w:rsid w:val="00C051F9"/>
    <w:rPr>
      <w:b/>
      <w:bCs/>
    </w:rPr>
  </w:style>
  <w:style w:type="paragraph" w:styleId="af5">
    <w:name w:val="Title"/>
    <w:aliases w:val="заголовок"/>
    <w:basedOn w:val="a9"/>
    <w:link w:val="af6"/>
    <w:qFormat/>
    <w:rsid w:val="00E362C5"/>
    <w:pPr>
      <w:spacing w:before="120" w:after="120" w:line="240" w:lineRule="auto"/>
    </w:pPr>
    <w:rPr>
      <w:b/>
      <w:szCs w:val="24"/>
    </w:rPr>
  </w:style>
  <w:style w:type="character" w:customStyle="1" w:styleId="af6">
    <w:name w:val="Название Знак"/>
    <w:aliases w:val="заголовок Знак"/>
    <w:basedOn w:val="a0"/>
    <w:link w:val="af5"/>
    <w:rsid w:val="00E362C5"/>
    <w:rPr>
      <w:rFonts w:ascii="Times New Roman" w:eastAsia="Times New Roman" w:hAnsi="Times New Roman" w:cs="Times New Roman"/>
      <w:b/>
      <w:sz w:val="24"/>
      <w:szCs w:val="24"/>
    </w:rPr>
  </w:style>
  <w:style w:type="paragraph" w:styleId="af7">
    <w:name w:val="Body Text"/>
    <w:basedOn w:val="a"/>
    <w:link w:val="af8"/>
    <w:rsid w:val="00E362C5"/>
    <w:pPr>
      <w:spacing w:after="120" w:line="240" w:lineRule="auto"/>
    </w:pPr>
    <w:rPr>
      <w:rFonts w:ascii="Times New Roman" w:eastAsia="Times New Roman" w:hAnsi="Times New Roman" w:cs="Times New Roman"/>
      <w:sz w:val="24"/>
      <w:szCs w:val="24"/>
      <w:lang w:eastAsia="ru-RU"/>
    </w:rPr>
  </w:style>
  <w:style w:type="character" w:customStyle="1" w:styleId="af8">
    <w:name w:val="Основной текст Знак"/>
    <w:basedOn w:val="a0"/>
    <w:link w:val="af7"/>
    <w:rsid w:val="00E362C5"/>
    <w:rPr>
      <w:rFonts w:ascii="Times New Roman" w:eastAsia="Times New Roman" w:hAnsi="Times New Roman" w:cs="Times New Roman"/>
      <w:sz w:val="24"/>
      <w:szCs w:val="24"/>
      <w:lang w:eastAsia="ru-RU"/>
    </w:rPr>
  </w:style>
  <w:style w:type="paragraph" w:styleId="22">
    <w:name w:val="Body Text 2"/>
    <w:basedOn w:val="a"/>
    <w:link w:val="23"/>
    <w:rsid w:val="00BE607D"/>
    <w:pPr>
      <w:spacing w:after="0" w:line="240" w:lineRule="auto"/>
    </w:pPr>
    <w:rPr>
      <w:rFonts w:ascii="Times New Roman" w:eastAsia="Times New Roman" w:hAnsi="Times New Roman" w:cs="Times New Roman"/>
      <w:sz w:val="20"/>
      <w:szCs w:val="24"/>
      <w:lang w:eastAsia="ru-RU"/>
    </w:rPr>
  </w:style>
  <w:style w:type="character" w:customStyle="1" w:styleId="23">
    <w:name w:val="Основной текст 2 Знак"/>
    <w:basedOn w:val="a0"/>
    <w:link w:val="22"/>
    <w:rsid w:val="00BE607D"/>
    <w:rPr>
      <w:rFonts w:ascii="Times New Roman" w:eastAsia="Times New Roman" w:hAnsi="Times New Roman" w:cs="Times New Roman"/>
      <w:sz w:val="20"/>
      <w:szCs w:val="24"/>
      <w:lang w:eastAsia="ru-RU"/>
    </w:rPr>
  </w:style>
  <w:style w:type="character" w:customStyle="1" w:styleId="40">
    <w:name w:val="Заголовок 4 Знак"/>
    <w:basedOn w:val="a0"/>
    <w:link w:val="4"/>
    <w:rsid w:val="00BB3F0A"/>
    <w:rPr>
      <w:rFonts w:ascii="Times New Roman" w:eastAsia="Times New Roman" w:hAnsi="Times New Roman" w:cs="Times New Roman"/>
      <w:b/>
      <w:i/>
      <w:sz w:val="24"/>
      <w:szCs w:val="20"/>
      <w:lang w:eastAsia="ru-RU"/>
    </w:rPr>
  </w:style>
  <w:style w:type="character" w:customStyle="1" w:styleId="50">
    <w:name w:val="Заголовок 5 Знак"/>
    <w:basedOn w:val="a0"/>
    <w:link w:val="5"/>
    <w:rsid w:val="00BB3F0A"/>
    <w:rPr>
      <w:rFonts w:ascii="Arial" w:eastAsia="Times New Roman" w:hAnsi="Arial" w:cs="Times New Roman"/>
      <w:szCs w:val="20"/>
      <w:lang w:eastAsia="ru-RU"/>
    </w:rPr>
  </w:style>
  <w:style w:type="character" w:customStyle="1" w:styleId="60">
    <w:name w:val="Заголовок 6 Знак"/>
    <w:basedOn w:val="a0"/>
    <w:link w:val="6"/>
    <w:rsid w:val="00BB3F0A"/>
    <w:rPr>
      <w:rFonts w:ascii="Arial" w:eastAsia="Times New Roman" w:hAnsi="Arial" w:cs="Times New Roman"/>
      <w:i/>
      <w:szCs w:val="20"/>
      <w:lang w:eastAsia="ru-RU"/>
    </w:rPr>
  </w:style>
  <w:style w:type="character" w:customStyle="1" w:styleId="70">
    <w:name w:val="Заголовок 7 Знак"/>
    <w:basedOn w:val="a0"/>
    <w:link w:val="7"/>
    <w:rsid w:val="00BB3F0A"/>
    <w:rPr>
      <w:rFonts w:ascii="Arial" w:eastAsia="Times New Roman" w:hAnsi="Arial" w:cs="Times New Roman"/>
      <w:sz w:val="20"/>
      <w:szCs w:val="20"/>
      <w:lang w:eastAsia="ru-RU"/>
    </w:rPr>
  </w:style>
  <w:style w:type="character" w:customStyle="1" w:styleId="80">
    <w:name w:val="Заголовок 8 Знак"/>
    <w:basedOn w:val="a0"/>
    <w:link w:val="8"/>
    <w:uiPriority w:val="9"/>
    <w:rsid w:val="00BB3F0A"/>
    <w:rPr>
      <w:rFonts w:ascii="Arial" w:eastAsia="Times New Roman" w:hAnsi="Arial" w:cs="Times New Roman"/>
      <w:i/>
      <w:sz w:val="20"/>
      <w:szCs w:val="20"/>
      <w:lang w:eastAsia="ru-RU"/>
    </w:rPr>
  </w:style>
  <w:style w:type="character" w:customStyle="1" w:styleId="90">
    <w:name w:val="Заголовок 9 Знак"/>
    <w:basedOn w:val="a0"/>
    <w:link w:val="9"/>
    <w:rsid w:val="00BB3F0A"/>
    <w:rPr>
      <w:rFonts w:ascii="Arial" w:eastAsia="Times New Roman" w:hAnsi="Arial" w:cs="Times New Roman"/>
      <w:i/>
      <w:sz w:val="18"/>
      <w:szCs w:val="20"/>
      <w:lang w:eastAsia="ru-RU"/>
    </w:rPr>
  </w:style>
  <w:style w:type="paragraph" w:styleId="af9">
    <w:name w:val="Block Text"/>
    <w:basedOn w:val="a"/>
    <w:rsid w:val="00BB3F0A"/>
    <w:pPr>
      <w:spacing w:after="0" w:line="240" w:lineRule="auto"/>
      <w:ind w:left="540" w:right="360"/>
      <w:jc w:val="both"/>
    </w:pPr>
    <w:rPr>
      <w:rFonts w:ascii="Arial" w:eastAsia="Times New Roman" w:hAnsi="Arial" w:cs="Arial"/>
      <w:iCs/>
      <w:sz w:val="24"/>
      <w:szCs w:val="24"/>
      <w:lang w:eastAsia="ru-RU"/>
    </w:rPr>
  </w:style>
  <w:style w:type="character" w:customStyle="1" w:styleId="apple-converted-space">
    <w:name w:val="apple-converted-space"/>
    <w:rsid w:val="00BB3F0A"/>
  </w:style>
  <w:style w:type="paragraph" w:customStyle="1" w:styleId="12">
    <w:name w:val="Обычный1"/>
    <w:rsid w:val="00BB3F0A"/>
    <w:pPr>
      <w:widowControl w:val="0"/>
      <w:spacing w:after="0" w:line="240" w:lineRule="auto"/>
    </w:pPr>
    <w:rPr>
      <w:rFonts w:ascii="Arial" w:eastAsia="Times New Roman" w:hAnsi="Arial" w:cs="Times New Roman"/>
      <w:sz w:val="18"/>
      <w:szCs w:val="20"/>
      <w:lang w:eastAsia="ru-RU"/>
    </w:rPr>
  </w:style>
  <w:style w:type="paragraph" w:styleId="afa">
    <w:name w:val="Body Text Indent"/>
    <w:basedOn w:val="a"/>
    <w:link w:val="afb"/>
    <w:rsid w:val="00BB3F0A"/>
    <w:pPr>
      <w:spacing w:after="120" w:line="240" w:lineRule="auto"/>
      <w:ind w:left="283"/>
    </w:pPr>
    <w:rPr>
      <w:rFonts w:ascii="Times New Roman" w:eastAsia="Times New Roman" w:hAnsi="Times New Roman" w:cs="Times New Roman"/>
      <w:sz w:val="24"/>
      <w:szCs w:val="24"/>
      <w:lang w:eastAsia="ru-RU"/>
    </w:rPr>
  </w:style>
  <w:style w:type="character" w:customStyle="1" w:styleId="afb">
    <w:name w:val="Основной текст с отступом Знак"/>
    <w:basedOn w:val="a0"/>
    <w:link w:val="afa"/>
    <w:rsid w:val="00BB3F0A"/>
    <w:rPr>
      <w:rFonts w:ascii="Times New Roman" w:eastAsia="Times New Roman" w:hAnsi="Times New Roman" w:cs="Times New Roman"/>
      <w:sz w:val="24"/>
      <w:szCs w:val="24"/>
      <w:lang w:eastAsia="ru-RU"/>
    </w:rPr>
  </w:style>
  <w:style w:type="paragraph" w:styleId="24">
    <w:name w:val="Body Text Indent 2"/>
    <w:basedOn w:val="a"/>
    <w:link w:val="25"/>
    <w:rsid w:val="00BB3F0A"/>
    <w:pPr>
      <w:spacing w:after="120" w:line="480" w:lineRule="auto"/>
      <w:ind w:left="283"/>
    </w:pPr>
    <w:rPr>
      <w:rFonts w:ascii="Times New Roman" w:eastAsia="Times New Roman" w:hAnsi="Times New Roman" w:cs="Times New Roman"/>
      <w:sz w:val="24"/>
      <w:szCs w:val="24"/>
      <w:lang w:eastAsia="ru-RU"/>
    </w:rPr>
  </w:style>
  <w:style w:type="character" w:customStyle="1" w:styleId="25">
    <w:name w:val="Основной текст с отступом 2 Знак"/>
    <w:basedOn w:val="a0"/>
    <w:link w:val="24"/>
    <w:rsid w:val="00BB3F0A"/>
    <w:rPr>
      <w:rFonts w:ascii="Times New Roman" w:eastAsia="Times New Roman" w:hAnsi="Times New Roman" w:cs="Times New Roman"/>
      <w:sz w:val="24"/>
      <w:szCs w:val="24"/>
      <w:lang w:eastAsia="ru-RU"/>
    </w:rPr>
  </w:style>
  <w:style w:type="character" w:customStyle="1" w:styleId="fontstyle17">
    <w:name w:val="fontstyle17"/>
    <w:rsid w:val="00BB3F0A"/>
  </w:style>
  <w:style w:type="paragraph" w:customStyle="1" w:styleId="style3">
    <w:name w:val="style3"/>
    <w:basedOn w:val="a"/>
    <w:rsid w:val="00BB3F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3">
    <w:name w:val="fontstyle13"/>
    <w:rsid w:val="00BB3F0A"/>
  </w:style>
  <w:style w:type="paragraph" w:customStyle="1" w:styleId="style9">
    <w:name w:val="style9"/>
    <w:basedOn w:val="a"/>
    <w:rsid w:val="00BB3F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6">
    <w:name w:val="style6"/>
    <w:basedOn w:val="a"/>
    <w:rsid w:val="00BB3F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8">
    <w:name w:val="fontstyle18"/>
    <w:rsid w:val="00BB3F0A"/>
  </w:style>
  <w:style w:type="paragraph" w:customStyle="1" w:styleId="style8">
    <w:name w:val="style8"/>
    <w:basedOn w:val="a"/>
    <w:rsid w:val="00BB3F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6">
    <w:name w:val="fontstyle16"/>
    <w:rsid w:val="00BB3F0A"/>
  </w:style>
  <w:style w:type="paragraph" w:customStyle="1" w:styleId="NIA">
    <w:name w:val="Обычный_NIA"/>
    <w:basedOn w:val="a"/>
    <w:rsid w:val="00BB3F0A"/>
    <w:pPr>
      <w:spacing w:after="0" w:line="360" w:lineRule="auto"/>
      <w:ind w:firstLine="811"/>
    </w:pPr>
    <w:rPr>
      <w:rFonts w:ascii="Courier New" w:eastAsia="Times New Roman" w:hAnsi="Courier New" w:cs="Times New Roman"/>
      <w:sz w:val="24"/>
      <w:szCs w:val="24"/>
      <w:lang w:eastAsia="ru-RU"/>
    </w:rPr>
  </w:style>
  <w:style w:type="paragraph" w:customStyle="1" w:styleId="style1">
    <w:name w:val="style1"/>
    <w:basedOn w:val="a"/>
    <w:rsid w:val="00BB3F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c">
    <w:name w:val="FollowedHyperlink"/>
    <w:uiPriority w:val="99"/>
    <w:rsid w:val="00BB3F0A"/>
    <w:rPr>
      <w:color w:val="800080"/>
      <w:u w:val="single"/>
    </w:rPr>
  </w:style>
  <w:style w:type="paragraph" w:styleId="31">
    <w:name w:val="Body Text Indent 3"/>
    <w:basedOn w:val="a"/>
    <w:link w:val="32"/>
    <w:rsid w:val="00BB3F0A"/>
    <w:pPr>
      <w:spacing w:after="120" w:line="264" w:lineRule="auto"/>
      <w:ind w:left="283" w:right="57"/>
      <w:jc w:val="both"/>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BB3F0A"/>
    <w:rPr>
      <w:rFonts w:ascii="Times New Roman" w:eastAsia="Times New Roman" w:hAnsi="Times New Roman" w:cs="Times New Roman"/>
      <w:sz w:val="16"/>
      <w:szCs w:val="16"/>
      <w:lang w:eastAsia="ru-RU"/>
    </w:rPr>
  </w:style>
  <w:style w:type="paragraph" w:styleId="afd">
    <w:name w:val="Plain Text"/>
    <w:basedOn w:val="a"/>
    <w:link w:val="afe"/>
    <w:rsid w:val="00BB3F0A"/>
    <w:pPr>
      <w:spacing w:after="0" w:line="240" w:lineRule="auto"/>
    </w:pPr>
    <w:rPr>
      <w:rFonts w:ascii="Courier New" w:eastAsia="Times New Roman" w:hAnsi="Courier New" w:cs="Courier New"/>
      <w:sz w:val="20"/>
      <w:szCs w:val="20"/>
      <w:lang w:eastAsia="ru-RU"/>
    </w:rPr>
  </w:style>
  <w:style w:type="character" w:customStyle="1" w:styleId="afe">
    <w:name w:val="Текст Знак"/>
    <w:basedOn w:val="a0"/>
    <w:link w:val="afd"/>
    <w:rsid w:val="00BB3F0A"/>
    <w:rPr>
      <w:rFonts w:ascii="Courier New" w:eastAsia="Times New Roman" w:hAnsi="Courier New" w:cs="Courier New"/>
      <w:sz w:val="20"/>
      <w:szCs w:val="20"/>
      <w:lang w:eastAsia="ru-RU"/>
    </w:rPr>
  </w:style>
  <w:style w:type="character" w:customStyle="1" w:styleId="bold2">
    <w:name w:val="bold2"/>
    <w:basedOn w:val="a0"/>
    <w:rsid w:val="00BB3F0A"/>
    <w:rPr>
      <w:color w:val="1E5A64"/>
    </w:rPr>
  </w:style>
  <w:style w:type="paragraph" w:customStyle="1" w:styleId="aff">
    <w:name w:val="АА"/>
    <w:basedOn w:val="a"/>
    <w:qFormat/>
    <w:rsid w:val="00BB3F0A"/>
    <w:pPr>
      <w:overflowPunct w:val="0"/>
      <w:autoSpaceDE w:val="0"/>
      <w:autoSpaceDN w:val="0"/>
      <w:adjustRightInd w:val="0"/>
      <w:spacing w:after="0" w:line="360" w:lineRule="auto"/>
      <w:ind w:firstLine="709"/>
      <w:contextualSpacing/>
      <w:jc w:val="both"/>
    </w:pPr>
    <w:rPr>
      <w:rFonts w:ascii="Times New Roman" w:eastAsia="Times New Roman" w:hAnsi="Times New Roman" w:cs="Times New Roman"/>
      <w:sz w:val="28"/>
      <w:szCs w:val="28"/>
      <w:lang w:eastAsia="ru-RU"/>
    </w:rPr>
  </w:style>
  <w:style w:type="paragraph" w:customStyle="1" w:styleId="1-2">
    <w:name w:val="1-2"/>
    <w:basedOn w:val="a"/>
    <w:qFormat/>
    <w:rsid w:val="001307A6"/>
    <w:pPr>
      <w:spacing w:after="0" w:line="360" w:lineRule="auto"/>
      <w:ind w:left="360"/>
    </w:pPr>
    <w:rPr>
      <w:rFonts w:ascii="Times New Roman" w:eastAsia="Times New Roman" w:hAnsi="Times New Roman" w:cs="Times New Roman"/>
      <w:b/>
      <w:sz w:val="24"/>
      <w:szCs w:val="24"/>
      <w:lang w:eastAsia="ru-RU"/>
    </w:rPr>
  </w:style>
  <w:style w:type="character" w:customStyle="1" w:styleId="FontStyle29">
    <w:name w:val="Font Style29"/>
    <w:basedOn w:val="a0"/>
    <w:uiPriority w:val="99"/>
    <w:rsid w:val="001307A6"/>
    <w:rPr>
      <w:rFonts w:ascii="Sylfaen" w:hAnsi="Sylfaen" w:cs="Sylfaen"/>
      <w:b/>
      <w:bCs/>
      <w:i/>
      <w:iCs/>
      <w:sz w:val="20"/>
      <w:szCs w:val="20"/>
    </w:rPr>
  </w:style>
  <w:style w:type="paragraph" w:customStyle="1" w:styleId="210">
    <w:name w:val="Заголовок 21"/>
    <w:basedOn w:val="a"/>
    <w:next w:val="a"/>
    <w:uiPriority w:val="9"/>
    <w:semiHidden/>
    <w:unhideWhenUsed/>
    <w:qFormat/>
    <w:rsid w:val="00946526"/>
    <w:pPr>
      <w:keepNext/>
      <w:keepLines/>
      <w:spacing w:before="200" w:after="0"/>
      <w:outlineLvl w:val="1"/>
    </w:pPr>
    <w:rPr>
      <w:rFonts w:ascii="Cambria" w:eastAsia="Times New Roman" w:hAnsi="Cambria" w:cs="Times New Roman"/>
      <w:b/>
      <w:bCs/>
      <w:color w:val="4F81BD"/>
      <w:sz w:val="26"/>
      <w:szCs w:val="26"/>
      <w:lang w:eastAsia="ru-RU"/>
    </w:rPr>
  </w:style>
  <w:style w:type="paragraph" w:customStyle="1" w:styleId="310">
    <w:name w:val="Заголовок 31"/>
    <w:basedOn w:val="a"/>
    <w:next w:val="a"/>
    <w:uiPriority w:val="9"/>
    <w:semiHidden/>
    <w:unhideWhenUsed/>
    <w:qFormat/>
    <w:rsid w:val="00946526"/>
    <w:pPr>
      <w:keepNext/>
      <w:keepLines/>
      <w:spacing w:before="200" w:after="0"/>
      <w:outlineLvl w:val="2"/>
    </w:pPr>
    <w:rPr>
      <w:rFonts w:ascii="Cambria" w:eastAsia="Times New Roman" w:hAnsi="Cambria" w:cs="Times New Roman"/>
      <w:b/>
      <w:bCs/>
      <w:color w:val="4F81BD"/>
      <w:lang w:eastAsia="ru-RU"/>
    </w:rPr>
  </w:style>
  <w:style w:type="numbering" w:customStyle="1" w:styleId="13">
    <w:name w:val="Нет списка1"/>
    <w:next w:val="a2"/>
    <w:uiPriority w:val="99"/>
    <w:semiHidden/>
    <w:unhideWhenUsed/>
    <w:rsid w:val="00946526"/>
  </w:style>
  <w:style w:type="character" w:customStyle="1" w:styleId="14">
    <w:name w:val="Гиперссылка1"/>
    <w:basedOn w:val="a0"/>
    <w:uiPriority w:val="99"/>
    <w:unhideWhenUsed/>
    <w:rsid w:val="00946526"/>
    <w:rPr>
      <w:color w:val="0000FF"/>
      <w:u w:val="single"/>
    </w:rPr>
  </w:style>
  <w:style w:type="numbering" w:customStyle="1" w:styleId="110">
    <w:name w:val="Нет списка11"/>
    <w:next w:val="a2"/>
    <w:uiPriority w:val="99"/>
    <w:semiHidden/>
    <w:unhideWhenUsed/>
    <w:rsid w:val="00946526"/>
  </w:style>
  <w:style w:type="paragraph" w:customStyle="1" w:styleId="15">
    <w:name w:val="Схема документа1"/>
    <w:basedOn w:val="a"/>
    <w:next w:val="aff0"/>
    <w:link w:val="aff1"/>
    <w:uiPriority w:val="99"/>
    <w:semiHidden/>
    <w:unhideWhenUsed/>
    <w:rsid w:val="00946526"/>
    <w:pPr>
      <w:spacing w:after="0" w:line="240" w:lineRule="auto"/>
    </w:pPr>
    <w:rPr>
      <w:rFonts w:ascii="Tahoma" w:hAnsi="Tahoma" w:cs="Tahoma"/>
      <w:sz w:val="16"/>
      <w:szCs w:val="16"/>
    </w:rPr>
  </w:style>
  <w:style w:type="character" w:customStyle="1" w:styleId="aff1">
    <w:name w:val="Схема документа Знак"/>
    <w:basedOn w:val="a0"/>
    <w:link w:val="15"/>
    <w:uiPriority w:val="99"/>
    <w:semiHidden/>
    <w:rsid w:val="00946526"/>
    <w:rPr>
      <w:rFonts w:ascii="Tahoma" w:hAnsi="Tahoma" w:cs="Tahoma"/>
      <w:sz w:val="16"/>
      <w:szCs w:val="16"/>
    </w:rPr>
  </w:style>
  <w:style w:type="character" w:customStyle="1" w:styleId="FontStyle366">
    <w:name w:val="Font Style366"/>
    <w:rsid w:val="00946526"/>
    <w:rPr>
      <w:rFonts w:ascii="Times New Roman" w:hAnsi="Times New Roman" w:cs="Times New Roman"/>
      <w:sz w:val="18"/>
      <w:szCs w:val="18"/>
    </w:rPr>
  </w:style>
  <w:style w:type="paragraph" w:customStyle="1" w:styleId="Style151">
    <w:name w:val="Style151"/>
    <w:basedOn w:val="a"/>
    <w:uiPriority w:val="99"/>
    <w:rsid w:val="00946526"/>
    <w:pPr>
      <w:widowControl w:val="0"/>
      <w:autoSpaceDE w:val="0"/>
      <w:autoSpaceDN w:val="0"/>
      <w:adjustRightInd w:val="0"/>
      <w:spacing w:after="0" w:line="226" w:lineRule="exact"/>
    </w:pPr>
    <w:rPr>
      <w:rFonts w:ascii="Times New Roman" w:eastAsia="SimSun" w:hAnsi="Times New Roman" w:cs="Times New Roman"/>
      <w:sz w:val="24"/>
      <w:szCs w:val="24"/>
      <w:lang w:eastAsia="zh-CN"/>
    </w:rPr>
  </w:style>
  <w:style w:type="numbering" w:customStyle="1" w:styleId="26">
    <w:name w:val="Нет списка2"/>
    <w:next w:val="a2"/>
    <w:uiPriority w:val="99"/>
    <w:semiHidden/>
    <w:unhideWhenUsed/>
    <w:rsid w:val="00946526"/>
  </w:style>
  <w:style w:type="table" w:customStyle="1" w:styleId="16">
    <w:name w:val="Сетка таблицы1"/>
    <w:basedOn w:val="a1"/>
    <w:next w:val="af0"/>
    <w:uiPriority w:val="59"/>
    <w:rsid w:val="00946526"/>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
    <w:name w:val="Нет списка3"/>
    <w:next w:val="a2"/>
    <w:uiPriority w:val="99"/>
    <w:semiHidden/>
    <w:unhideWhenUsed/>
    <w:rsid w:val="00946526"/>
  </w:style>
  <w:style w:type="table" w:customStyle="1" w:styleId="27">
    <w:name w:val="Сетка таблицы2"/>
    <w:basedOn w:val="a1"/>
    <w:next w:val="af0"/>
    <w:uiPriority w:val="59"/>
    <w:rsid w:val="00946526"/>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Сетка таблицы3"/>
    <w:basedOn w:val="a1"/>
    <w:next w:val="af0"/>
    <w:uiPriority w:val="59"/>
    <w:rsid w:val="00946526"/>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2">
    <w:name w:val="обычный"/>
    <w:basedOn w:val="a"/>
    <w:rsid w:val="00946526"/>
    <w:pPr>
      <w:spacing w:after="0" w:line="240" w:lineRule="auto"/>
    </w:pPr>
    <w:rPr>
      <w:rFonts w:ascii="Times New Roman" w:eastAsia="Times New Roman" w:hAnsi="Times New Roman" w:cs="Times New Roman"/>
      <w:color w:val="000000"/>
      <w:sz w:val="20"/>
      <w:szCs w:val="20"/>
      <w:lang w:eastAsia="ru-RU"/>
    </w:rPr>
  </w:style>
  <w:style w:type="numbering" w:customStyle="1" w:styleId="41">
    <w:name w:val="Нет списка4"/>
    <w:next w:val="a2"/>
    <w:uiPriority w:val="99"/>
    <w:semiHidden/>
    <w:unhideWhenUsed/>
    <w:rsid w:val="00946526"/>
  </w:style>
  <w:style w:type="table" w:customStyle="1" w:styleId="42">
    <w:name w:val="Сетка таблицы4"/>
    <w:basedOn w:val="a1"/>
    <w:next w:val="af0"/>
    <w:uiPriority w:val="59"/>
    <w:rsid w:val="00946526"/>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1"/>
    <w:next w:val="a2"/>
    <w:uiPriority w:val="99"/>
    <w:semiHidden/>
    <w:unhideWhenUsed/>
    <w:rsid w:val="00946526"/>
  </w:style>
  <w:style w:type="numbering" w:customStyle="1" w:styleId="51">
    <w:name w:val="Нет списка5"/>
    <w:next w:val="a2"/>
    <w:uiPriority w:val="99"/>
    <w:semiHidden/>
    <w:unhideWhenUsed/>
    <w:rsid w:val="00946526"/>
  </w:style>
  <w:style w:type="table" w:customStyle="1" w:styleId="52">
    <w:name w:val="Сетка таблицы5"/>
    <w:basedOn w:val="a1"/>
    <w:next w:val="af0"/>
    <w:uiPriority w:val="59"/>
    <w:rsid w:val="00946526"/>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1">
    <w:name w:val="Заголовок 2 Знак1"/>
    <w:basedOn w:val="a0"/>
    <w:uiPriority w:val="9"/>
    <w:semiHidden/>
    <w:rsid w:val="00946526"/>
    <w:rPr>
      <w:rFonts w:asciiTheme="majorHAnsi" w:eastAsiaTheme="majorEastAsia" w:hAnsiTheme="majorHAnsi" w:cstheme="majorBidi"/>
      <w:b/>
      <w:bCs/>
      <w:color w:val="4F81BD" w:themeColor="accent1"/>
      <w:sz w:val="26"/>
      <w:szCs w:val="26"/>
    </w:rPr>
  </w:style>
  <w:style w:type="character" w:customStyle="1" w:styleId="311">
    <w:name w:val="Заголовок 3 Знак1"/>
    <w:basedOn w:val="a0"/>
    <w:uiPriority w:val="9"/>
    <w:semiHidden/>
    <w:rsid w:val="00946526"/>
    <w:rPr>
      <w:rFonts w:asciiTheme="majorHAnsi" w:eastAsiaTheme="majorEastAsia" w:hAnsiTheme="majorHAnsi" w:cstheme="majorBidi"/>
      <w:b/>
      <w:bCs/>
      <w:color w:val="4F81BD" w:themeColor="accent1"/>
    </w:rPr>
  </w:style>
  <w:style w:type="paragraph" w:styleId="aff0">
    <w:name w:val="Document Map"/>
    <w:basedOn w:val="a"/>
    <w:link w:val="17"/>
    <w:uiPriority w:val="99"/>
    <w:semiHidden/>
    <w:unhideWhenUsed/>
    <w:rsid w:val="00946526"/>
    <w:pPr>
      <w:spacing w:after="0" w:line="240" w:lineRule="auto"/>
    </w:pPr>
    <w:rPr>
      <w:rFonts w:ascii="Tahoma" w:hAnsi="Tahoma" w:cs="Tahoma"/>
      <w:sz w:val="16"/>
      <w:szCs w:val="16"/>
    </w:rPr>
  </w:style>
  <w:style w:type="character" w:customStyle="1" w:styleId="17">
    <w:name w:val="Схема документа Знак1"/>
    <w:basedOn w:val="a0"/>
    <w:link w:val="aff0"/>
    <w:uiPriority w:val="99"/>
    <w:semiHidden/>
    <w:rsid w:val="00946526"/>
    <w:rPr>
      <w:rFonts w:ascii="Tahoma" w:hAnsi="Tahoma" w:cs="Tahoma"/>
      <w:sz w:val="16"/>
      <w:szCs w:val="16"/>
    </w:rPr>
  </w:style>
  <w:style w:type="numbering" w:customStyle="1" w:styleId="61">
    <w:name w:val="Нет списка6"/>
    <w:next w:val="a2"/>
    <w:uiPriority w:val="99"/>
    <w:semiHidden/>
    <w:unhideWhenUsed/>
    <w:rsid w:val="00946526"/>
  </w:style>
  <w:style w:type="numbering" w:customStyle="1" w:styleId="120">
    <w:name w:val="Нет списка12"/>
    <w:next w:val="a2"/>
    <w:uiPriority w:val="99"/>
    <w:semiHidden/>
    <w:unhideWhenUsed/>
    <w:rsid w:val="00946526"/>
  </w:style>
  <w:style w:type="numbering" w:customStyle="1" w:styleId="212">
    <w:name w:val="Нет списка21"/>
    <w:next w:val="a2"/>
    <w:uiPriority w:val="99"/>
    <w:semiHidden/>
    <w:unhideWhenUsed/>
    <w:rsid w:val="00946526"/>
  </w:style>
  <w:style w:type="numbering" w:customStyle="1" w:styleId="312">
    <w:name w:val="Нет списка31"/>
    <w:next w:val="a2"/>
    <w:uiPriority w:val="99"/>
    <w:semiHidden/>
    <w:unhideWhenUsed/>
    <w:rsid w:val="00946526"/>
  </w:style>
  <w:style w:type="numbering" w:customStyle="1" w:styleId="410">
    <w:name w:val="Нет списка41"/>
    <w:next w:val="a2"/>
    <w:uiPriority w:val="99"/>
    <w:semiHidden/>
    <w:unhideWhenUsed/>
    <w:rsid w:val="00946526"/>
  </w:style>
  <w:style w:type="numbering" w:customStyle="1" w:styleId="112">
    <w:name w:val="Нет списка112"/>
    <w:next w:val="a2"/>
    <w:uiPriority w:val="99"/>
    <w:semiHidden/>
    <w:unhideWhenUsed/>
    <w:rsid w:val="00946526"/>
  </w:style>
  <w:style w:type="numbering" w:customStyle="1" w:styleId="510">
    <w:name w:val="Нет списка51"/>
    <w:next w:val="a2"/>
    <w:uiPriority w:val="99"/>
    <w:semiHidden/>
    <w:unhideWhenUsed/>
    <w:rsid w:val="00946526"/>
  </w:style>
  <w:style w:type="numbering" w:customStyle="1" w:styleId="610">
    <w:name w:val="Нет списка61"/>
    <w:next w:val="a2"/>
    <w:uiPriority w:val="99"/>
    <w:semiHidden/>
    <w:unhideWhenUsed/>
    <w:rsid w:val="00946526"/>
  </w:style>
  <w:style w:type="paragraph" w:styleId="35">
    <w:name w:val="toc 3"/>
    <w:basedOn w:val="a"/>
    <w:next w:val="a"/>
    <w:autoRedefine/>
    <w:uiPriority w:val="39"/>
    <w:unhideWhenUsed/>
    <w:qFormat/>
    <w:rsid w:val="001F2D39"/>
    <w:pPr>
      <w:spacing w:after="100"/>
      <w:ind w:left="440"/>
    </w:pPr>
  </w:style>
  <w:style w:type="paragraph" w:styleId="43">
    <w:name w:val="toc 4"/>
    <w:basedOn w:val="a"/>
    <w:next w:val="a"/>
    <w:autoRedefine/>
    <w:uiPriority w:val="39"/>
    <w:unhideWhenUsed/>
    <w:rsid w:val="001F2D39"/>
    <w:pPr>
      <w:spacing w:after="100"/>
      <w:ind w:left="660"/>
    </w:pPr>
    <w:rPr>
      <w:rFonts w:eastAsiaTheme="minorEastAsia"/>
      <w:lang w:eastAsia="ru-RU"/>
    </w:rPr>
  </w:style>
  <w:style w:type="paragraph" w:styleId="53">
    <w:name w:val="toc 5"/>
    <w:basedOn w:val="a"/>
    <w:next w:val="a"/>
    <w:autoRedefine/>
    <w:uiPriority w:val="39"/>
    <w:unhideWhenUsed/>
    <w:rsid w:val="001F2D39"/>
    <w:pPr>
      <w:spacing w:after="100"/>
      <w:ind w:left="880"/>
    </w:pPr>
    <w:rPr>
      <w:rFonts w:eastAsiaTheme="minorEastAsia"/>
      <w:lang w:eastAsia="ru-RU"/>
    </w:rPr>
  </w:style>
  <w:style w:type="paragraph" w:styleId="62">
    <w:name w:val="toc 6"/>
    <w:basedOn w:val="a"/>
    <w:next w:val="a"/>
    <w:autoRedefine/>
    <w:uiPriority w:val="39"/>
    <w:unhideWhenUsed/>
    <w:rsid w:val="001F2D39"/>
    <w:pPr>
      <w:spacing w:after="100"/>
      <w:ind w:left="1100"/>
    </w:pPr>
    <w:rPr>
      <w:rFonts w:eastAsiaTheme="minorEastAsia"/>
      <w:lang w:eastAsia="ru-RU"/>
    </w:rPr>
  </w:style>
  <w:style w:type="paragraph" w:styleId="71">
    <w:name w:val="toc 7"/>
    <w:basedOn w:val="a"/>
    <w:next w:val="a"/>
    <w:autoRedefine/>
    <w:uiPriority w:val="39"/>
    <w:unhideWhenUsed/>
    <w:rsid w:val="001F2D39"/>
    <w:pPr>
      <w:spacing w:after="100"/>
      <w:ind w:left="1320"/>
    </w:pPr>
    <w:rPr>
      <w:rFonts w:eastAsiaTheme="minorEastAsia"/>
      <w:lang w:eastAsia="ru-RU"/>
    </w:rPr>
  </w:style>
  <w:style w:type="paragraph" w:styleId="81">
    <w:name w:val="toc 8"/>
    <w:basedOn w:val="a"/>
    <w:next w:val="a"/>
    <w:autoRedefine/>
    <w:uiPriority w:val="39"/>
    <w:unhideWhenUsed/>
    <w:rsid w:val="001F2D39"/>
    <w:pPr>
      <w:spacing w:after="100"/>
      <w:ind w:left="1540"/>
    </w:pPr>
    <w:rPr>
      <w:rFonts w:eastAsiaTheme="minorEastAsia"/>
      <w:lang w:eastAsia="ru-RU"/>
    </w:rPr>
  </w:style>
  <w:style w:type="paragraph" w:styleId="91">
    <w:name w:val="toc 9"/>
    <w:basedOn w:val="a"/>
    <w:next w:val="a"/>
    <w:autoRedefine/>
    <w:uiPriority w:val="39"/>
    <w:unhideWhenUsed/>
    <w:rsid w:val="001F2D39"/>
    <w:pPr>
      <w:spacing w:after="100"/>
      <w:ind w:left="1760"/>
    </w:pPr>
    <w:rPr>
      <w:rFonts w:eastAsiaTheme="minorEastAsia"/>
      <w:lang w:eastAsia="ru-RU"/>
    </w:rPr>
  </w:style>
  <w:style w:type="character" w:customStyle="1" w:styleId="330">
    <w:name w:val="Заголовок 3 Знак3"/>
    <w:aliases w:val="Заголовок 3 Знак1 Знак,Заголовок 3 Знак Знак Знак,q3 Знак Знак Знак,q3 Знак1 Знак,q3 Знак3,Заголовок 3 Знак2 Знак,q3 Знак2 Знак,Заголовок 3 Знак Знак1 Знак,q3 Знак Знак1"/>
    <w:basedOn w:val="a0"/>
    <w:uiPriority w:val="9"/>
    <w:rsid w:val="00D83835"/>
    <w:rPr>
      <w:rFonts w:ascii="Arial" w:eastAsia="Times New Roman" w:hAnsi="Arial" w:cs="Arial"/>
      <w:b/>
      <w:bCs/>
      <w:sz w:val="26"/>
      <w:szCs w:val="26"/>
      <w:lang w:eastAsia="ru-RU"/>
    </w:rPr>
  </w:style>
  <w:style w:type="paragraph" w:customStyle="1" w:styleId="Style153">
    <w:name w:val="Style153"/>
    <w:basedOn w:val="a"/>
    <w:rsid w:val="00D83835"/>
    <w:pPr>
      <w:widowControl w:val="0"/>
      <w:autoSpaceDE w:val="0"/>
      <w:autoSpaceDN w:val="0"/>
      <w:adjustRightInd w:val="0"/>
      <w:spacing w:after="0" w:line="197" w:lineRule="exact"/>
      <w:ind w:firstLine="394"/>
      <w:jc w:val="both"/>
    </w:pPr>
    <w:rPr>
      <w:rFonts w:ascii="Times New Roman" w:eastAsia="SimSun" w:hAnsi="Times New Roman" w:cs="Times New Roman"/>
      <w:sz w:val="24"/>
      <w:szCs w:val="24"/>
      <w:lang w:eastAsia="zh-CN"/>
    </w:rPr>
  </w:style>
  <w:style w:type="paragraph" w:customStyle="1" w:styleId="ConsPlusNormal">
    <w:name w:val="ConsPlusNormal"/>
    <w:rsid w:val="00D8383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D83835"/>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PlusNonformat">
    <w:name w:val="ConsPlusNonformat"/>
    <w:uiPriority w:val="99"/>
    <w:rsid w:val="00D8383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yle18">
    <w:name w:val="Style18"/>
    <w:basedOn w:val="a"/>
    <w:uiPriority w:val="99"/>
    <w:rsid w:val="00D83835"/>
    <w:pPr>
      <w:widowControl w:val="0"/>
      <w:autoSpaceDE w:val="0"/>
      <w:autoSpaceDN w:val="0"/>
      <w:adjustRightInd w:val="0"/>
      <w:spacing w:after="0" w:line="244" w:lineRule="exact"/>
      <w:jc w:val="both"/>
    </w:pPr>
    <w:rPr>
      <w:rFonts w:ascii="Calibri" w:eastAsia="Times New Roman" w:hAnsi="Calibri" w:cs="Times New Roman"/>
      <w:sz w:val="24"/>
      <w:szCs w:val="24"/>
      <w:lang w:eastAsia="ru-RU"/>
    </w:rPr>
  </w:style>
  <w:style w:type="paragraph" w:customStyle="1" w:styleId="Style22">
    <w:name w:val="Style22"/>
    <w:basedOn w:val="a"/>
    <w:uiPriority w:val="99"/>
    <w:rsid w:val="00D83835"/>
    <w:pPr>
      <w:widowControl w:val="0"/>
      <w:autoSpaceDE w:val="0"/>
      <w:autoSpaceDN w:val="0"/>
      <w:adjustRightInd w:val="0"/>
      <w:spacing w:after="0" w:line="245" w:lineRule="exact"/>
    </w:pPr>
    <w:rPr>
      <w:rFonts w:ascii="Calibri" w:eastAsia="Times New Roman" w:hAnsi="Calibri" w:cs="Times New Roman"/>
      <w:sz w:val="24"/>
      <w:szCs w:val="24"/>
      <w:lang w:eastAsia="ru-RU"/>
    </w:rPr>
  </w:style>
  <w:style w:type="character" w:customStyle="1" w:styleId="FontStyle44">
    <w:name w:val="Font Style44"/>
    <w:basedOn w:val="a0"/>
    <w:uiPriority w:val="99"/>
    <w:rsid w:val="00D83835"/>
    <w:rPr>
      <w:rFonts w:ascii="Calibri" w:hAnsi="Calibri" w:cs="Calibri"/>
      <w:sz w:val="18"/>
      <w:szCs w:val="18"/>
    </w:rPr>
  </w:style>
  <w:style w:type="character" w:customStyle="1" w:styleId="FontStyle43">
    <w:name w:val="Font Style43"/>
    <w:basedOn w:val="a0"/>
    <w:uiPriority w:val="99"/>
    <w:rsid w:val="00D83835"/>
    <w:rPr>
      <w:rFonts w:ascii="Calibri" w:hAnsi="Calibri" w:cs="Calibri"/>
      <w:b/>
      <w:bCs/>
      <w:sz w:val="22"/>
      <w:szCs w:val="22"/>
    </w:rPr>
  </w:style>
  <w:style w:type="paragraph" w:customStyle="1" w:styleId="Style24">
    <w:name w:val="Style24"/>
    <w:basedOn w:val="a"/>
    <w:uiPriority w:val="99"/>
    <w:rsid w:val="00D83835"/>
    <w:pPr>
      <w:widowControl w:val="0"/>
      <w:autoSpaceDE w:val="0"/>
      <w:autoSpaceDN w:val="0"/>
      <w:adjustRightInd w:val="0"/>
      <w:spacing w:after="0" w:line="221" w:lineRule="exact"/>
      <w:jc w:val="both"/>
    </w:pPr>
    <w:rPr>
      <w:rFonts w:ascii="Calibri" w:eastAsia="Times New Roman" w:hAnsi="Calibri" w:cs="Times New Roman"/>
      <w:sz w:val="24"/>
      <w:szCs w:val="24"/>
      <w:lang w:eastAsia="ru-RU"/>
    </w:rPr>
  </w:style>
  <w:style w:type="character" w:customStyle="1" w:styleId="FontStyle42">
    <w:name w:val="Font Style42"/>
    <w:basedOn w:val="a0"/>
    <w:uiPriority w:val="99"/>
    <w:rsid w:val="00D83835"/>
    <w:rPr>
      <w:rFonts w:ascii="Calibri" w:hAnsi="Calibri" w:cs="Calibri"/>
      <w:sz w:val="18"/>
      <w:szCs w:val="18"/>
    </w:rPr>
  </w:style>
  <w:style w:type="paragraph" w:customStyle="1" w:styleId="Style23">
    <w:name w:val="Style23"/>
    <w:basedOn w:val="a"/>
    <w:uiPriority w:val="99"/>
    <w:rsid w:val="00D83835"/>
    <w:pPr>
      <w:widowControl w:val="0"/>
      <w:autoSpaceDE w:val="0"/>
      <w:autoSpaceDN w:val="0"/>
      <w:adjustRightInd w:val="0"/>
      <w:spacing w:after="0" w:line="221" w:lineRule="exact"/>
    </w:pPr>
    <w:rPr>
      <w:rFonts w:ascii="Calibri" w:eastAsia="Times New Roman" w:hAnsi="Calibri" w:cs="Times New Roman"/>
      <w:sz w:val="24"/>
      <w:szCs w:val="24"/>
      <w:lang w:eastAsia="ru-RU"/>
    </w:rPr>
  </w:style>
  <w:style w:type="paragraph" w:customStyle="1" w:styleId="Style21">
    <w:name w:val="Style21"/>
    <w:basedOn w:val="a"/>
    <w:uiPriority w:val="99"/>
    <w:rsid w:val="00D83835"/>
    <w:pPr>
      <w:widowControl w:val="0"/>
      <w:autoSpaceDE w:val="0"/>
      <w:autoSpaceDN w:val="0"/>
      <w:adjustRightInd w:val="0"/>
      <w:spacing w:after="0" w:line="240" w:lineRule="auto"/>
    </w:pPr>
    <w:rPr>
      <w:rFonts w:ascii="Calibri" w:eastAsia="Times New Roman" w:hAnsi="Calibri" w:cs="Times New Roman"/>
      <w:sz w:val="24"/>
      <w:szCs w:val="24"/>
      <w:lang w:eastAsia="ru-RU"/>
    </w:rPr>
  </w:style>
  <w:style w:type="character" w:customStyle="1" w:styleId="apple-style-span">
    <w:name w:val="apple-style-span"/>
    <w:basedOn w:val="a0"/>
    <w:rsid w:val="00D83835"/>
  </w:style>
  <w:style w:type="paragraph" w:customStyle="1" w:styleId="18">
    <w:name w:val="1"/>
    <w:basedOn w:val="1"/>
    <w:rsid w:val="00D83835"/>
    <w:pPr>
      <w:keepLines w:val="0"/>
      <w:tabs>
        <w:tab w:val="num" w:pos="540"/>
      </w:tabs>
      <w:spacing w:before="0" w:line="360" w:lineRule="auto"/>
      <w:jc w:val="center"/>
    </w:pPr>
    <w:rPr>
      <w:rFonts w:ascii="Times New Roman" w:eastAsia="Times New Roman" w:hAnsi="Times New Roman" w:cs="Arial"/>
      <w:bCs w:val="0"/>
      <w:iCs/>
      <w:caps/>
      <w:color w:val="auto"/>
      <w:sz w:val="24"/>
      <w:szCs w:val="24"/>
      <w:lang w:eastAsia="ru-RU"/>
    </w:rPr>
  </w:style>
  <w:style w:type="character" w:customStyle="1" w:styleId="FontStyle63">
    <w:name w:val="Font Style63"/>
    <w:basedOn w:val="a0"/>
    <w:uiPriority w:val="99"/>
    <w:rsid w:val="00D83835"/>
    <w:rPr>
      <w:rFonts w:ascii="Arial Unicode MS" w:eastAsia="Arial Unicode MS" w:cs="Arial Unicode MS"/>
      <w:b/>
      <w:bCs/>
      <w:sz w:val="18"/>
      <w:szCs w:val="18"/>
    </w:rPr>
  </w:style>
  <w:style w:type="character" w:customStyle="1" w:styleId="FontStyle58">
    <w:name w:val="Font Style58"/>
    <w:basedOn w:val="a0"/>
    <w:uiPriority w:val="99"/>
    <w:rsid w:val="00D83835"/>
    <w:rPr>
      <w:rFonts w:ascii="Arial Unicode MS" w:eastAsia="Arial Unicode MS" w:cs="Arial Unicode MS"/>
      <w:sz w:val="18"/>
      <w:szCs w:val="18"/>
    </w:rPr>
  </w:style>
  <w:style w:type="paragraph" w:customStyle="1" w:styleId="Style7">
    <w:name w:val="Style7"/>
    <w:basedOn w:val="a"/>
    <w:uiPriority w:val="99"/>
    <w:rsid w:val="00D83835"/>
    <w:pPr>
      <w:widowControl w:val="0"/>
      <w:autoSpaceDE w:val="0"/>
      <w:autoSpaceDN w:val="0"/>
      <w:adjustRightInd w:val="0"/>
      <w:spacing w:after="0" w:line="216" w:lineRule="exact"/>
      <w:ind w:firstLine="268"/>
      <w:jc w:val="both"/>
    </w:pPr>
    <w:rPr>
      <w:rFonts w:ascii="Arial Unicode MS" w:eastAsia="Arial Unicode MS" w:hAnsi="Times New Roman" w:cs="Arial Unicode MS"/>
      <w:sz w:val="24"/>
      <w:szCs w:val="24"/>
      <w:lang w:eastAsia="ru-RU"/>
    </w:rPr>
  </w:style>
  <w:style w:type="paragraph" w:customStyle="1" w:styleId="Style42">
    <w:name w:val="Style42"/>
    <w:basedOn w:val="a"/>
    <w:uiPriority w:val="99"/>
    <w:rsid w:val="00D83835"/>
    <w:pPr>
      <w:widowControl w:val="0"/>
      <w:autoSpaceDE w:val="0"/>
      <w:autoSpaceDN w:val="0"/>
      <w:adjustRightInd w:val="0"/>
      <w:spacing w:after="0" w:line="216" w:lineRule="exact"/>
      <w:ind w:hanging="124"/>
      <w:jc w:val="both"/>
    </w:pPr>
    <w:rPr>
      <w:rFonts w:ascii="Arial Unicode MS" w:eastAsia="Arial Unicode MS" w:hAnsi="Times New Roman" w:cs="Arial Unicode MS"/>
      <w:sz w:val="24"/>
      <w:szCs w:val="24"/>
      <w:lang w:eastAsia="ru-RU"/>
    </w:rPr>
  </w:style>
  <w:style w:type="paragraph" w:customStyle="1" w:styleId="Style10">
    <w:name w:val="Style1"/>
    <w:basedOn w:val="a"/>
    <w:uiPriority w:val="99"/>
    <w:rsid w:val="00D83835"/>
    <w:pPr>
      <w:widowControl w:val="0"/>
      <w:autoSpaceDE w:val="0"/>
      <w:autoSpaceDN w:val="0"/>
      <w:adjustRightInd w:val="0"/>
      <w:spacing w:after="0" w:line="240" w:lineRule="auto"/>
    </w:pPr>
    <w:rPr>
      <w:rFonts w:ascii="Arial Unicode MS" w:eastAsia="Arial Unicode MS" w:hAnsi="Times New Roman" w:cs="Arial Unicode MS"/>
      <w:sz w:val="24"/>
      <w:szCs w:val="24"/>
      <w:lang w:eastAsia="ru-RU"/>
    </w:rPr>
  </w:style>
  <w:style w:type="paragraph" w:customStyle="1" w:styleId="Style2">
    <w:name w:val="Style2"/>
    <w:basedOn w:val="a"/>
    <w:uiPriority w:val="99"/>
    <w:rsid w:val="00D83835"/>
    <w:pPr>
      <w:widowControl w:val="0"/>
      <w:autoSpaceDE w:val="0"/>
      <w:autoSpaceDN w:val="0"/>
      <w:adjustRightInd w:val="0"/>
      <w:spacing w:after="0" w:line="221" w:lineRule="exact"/>
    </w:pPr>
    <w:rPr>
      <w:rFonts w:ascii="Arial Unicode MS" w:eastAsia="Arial Unicode MS" w:hAnsi="Times New Roman" w:cs="Arial Unicode MS"/>
      <w:sz w:val="24"/>
      <w:szCs w:val="24"/>
      <w:lang w:eastAsia="ru-RU"/>
    </w:rPr>
  </w:style>
  <w:style w:type="character" w:customStyle="1" w:styleId="FontStyle50">
    <w:name w:val="Font Style50"/>
    <w:basedOn w:val="a0"/>
    <w:uiPriority w:val="99"/>
    <w:rsid w:val="00D83835"/>
    <w:rPr>
      <w:rFonts w:ascii="Arial Unicode MS" w:eastAsia="Arial Unicode MS" w:cs="Arial Unicode MS"/>
      <w:b/>
      <w:bCs/>
      <w:spacing w:val="-10"/>
      <w:sz w:val="20"/>
      <w:szCs w:val="20"/>
    </w:rPr>
  </w:style>
  <w:style w:type="character" w:customStyle="1" w:styleId="FontStyle53">
    <w:name w:val="Font Style53"/>
    <w:basedOn w:val="a0"/>
    <w:uiPriority w:val="99"/>
    <w:rsid w:val="00D83835"/>
    <w:rPr>
      <w:rFonts w:ascii="Arial Unicode MS" w:eastAsia="Arial Unicode MS" w:cs="Arial Unicode MS"/>
      <w:b/>
      <w:bCs/>
      <w:sz w:val="20"/>
      <w:szCs w:val="20"/>
    </w:rPr>
  </w:style>
  <w:style w:type="paragraph" w:customStyle="1" w:styleId="Style43">
    <w:name w:val="Style43"/>
    <w:basedOn w:val="a"/>
    <w:uiPriority w:val="99"/>
    <w:rsid w:val="00D83835"/>
    <w:pPr>
      <w:widowControl w:val="0"/>
      <w:autoSpaceDE w:val="0"/>
      <w:autoSpaceDN w:val="0"/>
      <w:adjustRightInd w:val="0"/>
      <w:spacing w:after="0" w:line="183" w:lineRule="exact"/>
      <w:ind w:hanging="229"/>
      <w:jc w:val="both"/>
    </w:pPr>
    <w:rPr>
      <w:rFonts w:ascii="Arial Unicode MS" w:eastAsia="Arial Unicode MS" w:hAnsi="Times New Roman" w:cs="Arial Unicode MS"/>
      <w:sz w:val="24"/>
      <w:szCs w:val="24"/>
      <w:lang w:eastAsia="ru-RU"/>
    </w:rPr>
  </w:style>
  <w:style w:type="paragraph" w:customStyle="1" w:styleId="Style45">
    <w:name w:val="Style45"/>
    <w:basedOn w:val="a"/>
    <w:uiPriority w:val="99"/>
    <w:rsid w:val="00D83835"/>
    <w:pPr>
      <w:widowControl w:val="0"/>
      <w:autoSpaceDE w:val="0"/>
      <w:autoSpaceDN w:val="0"/>
      <w:adjustRightInd w:val="0"/>
      <w:spacing w:after="0" w:line="203" w:lineRule="exact"/>
      <w:ind w:hanging="465"/>
    </w:pPr>
    <w:rPr>
      <w:rFonts w:ascii="Arial Unicode MS" w:eastAsia="Arial Unicode MS" w:hAnsi="Times New Roman" w:cs="Arial Unicode MS"/>
      <w:sz w:val="24"/>
      <w:szCs w:val="24"/>
      <w:lang w:eastAsia="ru-RU"/>
    </w:rPr>
  </w:style>
  <w:style w:type="character" w:customStyle="1" w:styleId="FontStyle66">
    <w:name w:val="Font Style66"/>
    <w:basedOn w:val="a0"/>
    <w:uiPriority w:val="99"/>
    <w:rsid w:val="00D83835"/>
    <w:rPr>
      <w:rFonts w:ascii="Arial Unicode MS" w:eastAsia="Arial Unicode MS" w:cs="Arial Unicode MS"/>
      <w:sz w:val="18"/>
      <w:szCs w:val="18"/>
    </w:rPr>
  </w:style>
  <w:style w:type="paragraph" w:customStyle="1" w:styleId="Style30">
    <w:name w:val="Style3"/>
    <w:basedOn w:val="a"/>
    <w:uiPriority w:val="99"/>
    <w:rsid w:val="00D83835"/>
    <w:pPr>
      <w:widowControl w:val="0"/>
      <w:autoSpaceDE w:val="0"/>
      <w:autoSpaceDN w:val="0"/>
      <w:adjustRightInd w:val="0"/>
      <w:spacing w:after="0" w:line="240" w:lineRule="auto"/>
      <w:jc w:val="both"/>
    </w:pPr>
    <w:rPr>
      <w:rFonts w:ascii="Times New Roman" w:eastAsiaTheme="minorEastAsia" w:hAnsi="Times New Roman" w:cs="Times New Roman"/>
      <w:sz w:val="24"/>
      <w:szCs w:val="24"/>
      <w:lang w:eastAsia="ru-RU"/>
    </w:rPr>
  </w:style>
  <w:style w:type="paragraph" w:customStyle="1" w:styleId="Style4">
    <w:name w:val="Style4"/>
    <w:basedOn w:val="a"/>
    <w:uiPriority w:val="99"/>
    <w:rsid w:val="00D83835"/>
    <w:pPr>
      <w:widowControl w:val="0"/>
      <w:autoSpaceDE w:val="0"/>
      <w:autoSpaceDN w:val="0"/>
      <w:adjustRightInd w:val="0"/>
      <w:spacing w:after="0" w:line="355" w:lineRule="exact"/>
      <w:ind w:firstLine="303"/>
      <w:jc w:val="both"/>
    </w:pPr>
    <w:rPr>
      <w:rFonts w:ascii="Times New Roman" w:eastAsiaTheme="minorEastAsia" w:hAnsi="Times New Roman" w:cs="Times New Roman"/>
      <w:sz w:val="24"/>
      <w:szCs w:val="24"/>
      <w:lang w:eastAsia="ru-RU"/>
    </w:rPr>
  </w:style>
  <w:style w:type="character" w:customStyle="1" w:styleId="FontStyle26">
    <w:name w:val="Font Style26"/>
    <w:basedOn w:val="a0"/>
    <w:uiPriority w:val="99"/>
    <w:rsid w:val="00D83835"/>
    <w:rPr>
      <w:rFonts w:ascii="Times New Roman" w:hAnsi="Times New Roman" w:cs="Times New Roman"/>
      <w:sz w:val="20"/>
      <w:szCs w:val="20"/>
    </w:rPr>
  </w:style>
  <w:style w:type="paragraph" w:customStyle="1" w:styleId="Style60">
    <w:name w:val="Style6"/>
    <w:basedOn w:val="a"/>
    <w:uiPriority w:val="99"/>
    <w:rsid w:val="00D8383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FontStyle21">
    <w:name w:val="Font Style21"/>
    <w:basedOn w:val="a0"/>
    <w:uiPriority w:val="99"/>
    <w:rsid w:val="00D83835"/>
    <w:rPr>
      <w:rFonts w:ascii="Times New Roman" w:hAnsi="Times New Roman" w:cs="Times New Roman"/>
      <w:b/>
      <w:bCs/>
      <w:spacing w:val="-10"/>
      <w:sz w:val="20"/>
      <w:szCs w:val="20"/>
    </w:rPr>
  </w:style>
  <w:style w:type="paragraph" w:customStyle="1" w:styleId="Style5">
    <w:name w:val="Style5"/>
    <w:basedOn w:val="a"/>
    <w:uiPriority w:val="99"/>
    <w:rsid w:val="00D8383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FontStyle38">
    <w:name w:val="Font Style38"/>
    <w:basedOn w:val="a0"/>
    <w:uiPriority w:val="99"/>
    <w:rsid w:val="00D83835"/>
    <w:rPr>
      <w:rFonts w:ascii="Bookman Old Style" w:hAnsi="Bookman Old Style" w:cs="Bookman Old Style"/>
      <w:b/>
      <w:bCs/>
      <w:sz w:val="10"/>
      <w:szCs w:val="10"/>
    </w:rPr>
  </w:style>
  <w:style w:type="paragraph" w:customStyle="1" w:styleId="Style13">
    <w:name w:val="Style13"/>
    <w:basedOn w:val="a"/>
    <w:uiPriority w:val="99"/>
    <w:rsid w:val="00D83835"/>
    <w:pPr>
      <w:widowControl w:val="0"/>
      <w:autoSpaceDE w:val="0"/>
      <w:autoSpaceDN w:val="0"/>
      <w:adjustRightInd w:val="0"/>
      <w:spacing w:after="0" w:line="373" w:lineRule="exact"/>
      <w:jc w:val="both"/>
    </w:pPr>
    <w:rPr>
      <w:rFonts w:ascii="Times New Roman" w:eastAsiaTheme="minorEastAsia" w:hAnsi="Times New Roman" w:cs="Times New Roman"/>
      <w:sz w:val="24"/>
      <w:szCs w:val="24"/>
      <w:lang w:eastAsia="ru-RU"/>
    </w:rPr>
  </w:style>
  <w:style w:type="paragraph" w:customStyle="1" w:styleId="Style16">
    <w:name w:val="Style16"/>
    <w:basedOn w:val="a"/>
    <w:uiPriority w:val="99"/>
    <w:rsid w:val="00D83835"/>
    <w:pPr>
      <w:widowControl w:val="0"/>
      <w:autoSpaceDE w:val="0"/>
      <w:autoSpaceDN w:val="0"/>
      <w:adjustRightInd w:val="0"/>
      <w:spacing w:after="0" w:line="336" w:lineRule="exact"/>
      <w:jc w:val="center"/>
    </w:pPr>
    <w:rPr>
      <w:rFonts w:ascii="Times New Roman" w:eastAsiaTheme="minorEastAsia" w:hAnsi="Times New Roman" w:cs="Times New Roman"/>
      <w:sz w:val="24"/>
      <w:szCs w:val="24"/>
      <w:lang w:eastAsia="ru-RU"/>
    </w:rPr>
  </w:style>
  <w:style w:type="paragraph" w:customStyle="1" w:styleId="Style17">
    <w:name w:val="Style17"/>
    <w:basedOn w:val="a"/>
    <w:uiPriority w:val="99"/>
    <w:rsid w:val="00D83835"/>
    <w:pPr>
      <w:widowControl w:val="0"/>
      <w:autoSpaceDE w:val="0"/>
      <w:autoSpaceDN w:val="0"/>
      <w:adjustRightInd w:val="0"/>
      <w:spacing w:after="0" w:line="365" w:lineRule="exact"/>
      <w:ind w:firstLine="494"/>
    </w:pPr>
    <w:rPr>
      <w:rFonts w:ascii="Times New Roman" w:eastAsiaTheme="minorEastAsia" w:hAnsi="Times New Roman" w:cs="Times New Roman"/>
      <w:sz w:val="24"/>
      <w:szCs w:val="24"/>
      <w:lang w:eastAsia="ru-RU"/>
    </w:rPr>
  </w:style>
  <w:style w:type="character" w:customStyle="1" w:styleId="FontStyle24">
    <w:name w:val="Font Style24"/>
    <w:basedOn w:val="a0"/>
    <w:uiPriority w:val="99"/>
    <w:rsid w:val="00D83835"/>
    <w:rPr>
      <w:rFonts w:ascii="Times New Roman" w:hAnsi="Times New Roman" w:cs="Times New Roman"/>
      <w:smallCaps/>
      <w:sz w:val="14"/>
      <w:szCs w:val="14"/>
    </w:rPr>
  </w:style>
  <w:style w:type="character" w:customStyle="1" w:styleId="FontStyle32">
    <w:name w:val="Font Style32"/>
    <w:basedOn w:val="a0"/>
    <w:uiPriority w:val="99"/>
    <w:rsid w:val="00D83835"/>
    <w:rPr>
      <w:rFonts w:ascii="Times New Roman" w:hAnsi="Times New Roman" w:cs="Times New Roman"/>
      <w:i/>
      <w:iCs/>
      <w:sz w:val="20"/>
      <w:szCs w:val="20"/>
    </w:rPr>
  </w:style>
  <w:style w:type="character" w:customStyle="1" w:styleId="FontStyle34">
    <w:name w:val="Font Style34"/>
    <w:basedOn w:val="a0"/>
    <w:uiPriority w:val="99"/>
    <w:rsid w:val="00D83835"/>
    <w:rPr>
      <w:rFonts w:ascii="Franklin Gothic Demi" w:hAnsi="Franklin Gothic Demi" w:cs="Franklin Gothic Demi"/>
      <w:b/>
      <w:bCs/>
      <w:i/>
      <w:iCs/>
      <w:spacing w:val="20"/>
      <w:sz w:val="20"/>
      <w:szCs w:val="20"/>
    </w:rPr>
  </w:style>
  <w:style w:type="paragraph" w:customStyle="1" w:styleId="Style11">
    <w:name w:val="Style11"/>
    <w:basedOn w:val="a"/>
    <w:uiPriority w:val="99"/>
    <w:rsid w:val="00D8383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FontStyle33">
    <w:name w:val="Font Style33"/>
    <w:basedOn w:val="a0"/>
    <w:uiPriority w:val="99"/>
    <w:rsid w:val="00D83835"/>
    <w:rPr>
      <w:rFonts w:ascii="Times New Roman" w:hAnsi="Times New Roman" w:cs="Times New Roman"/>
      <w:sz w:val="20"/>
      <w:szCs w:val="20"/>
    </w:rPr>
  </w:style>
  <w:style w:type="character" w:customStyle="1" w:styleId="FontStyle27">
    <w:name w:val="Font Style27"/>
    <w:basedOn w:val="a0"/>
    <w:uiPriority w:val="99"/>
    <w:rsid w:val="00D83835"/>
    <w:rPr>
      <w:rFonts w:ascii="Times New Roman" w:hAnsi="Times New Roman" w:cs="Times New Roman"/>
      <w:spacing w:val="20"/>
      <w:sz w:val="18"/>
      <w:szCs w:val="18"/>
    </w:rPr>
  </w:style>
  <w:style w:type="character" w:customStyle="1" w:styleId="FontStyle28">
    <w:name w:val="Font Style28"/>
    <w:basedOn w:val="a0"/>
    <w:uiPriority w:val="99"/>
    <w:rsid w:val="00D83835"/>
    <w:rPr>
      <w:rFonts w:ascii="Times New Roman" w:hAnsi="Times New Roman" w:cs="Times New Roman"/>
      <w:i/>
      <w:iCs/>
      <w:spacing w:val="-10"/>
      <w:sz w:val="18"/>
      <w:szCs w:val="18"/>
    </w:rPr>
  </w:style>
  <w:style w:type="character" w:customStyle="1" w:styleId="FontStyle30">
    <w:name w:val="Font Style30"/>
    <w:basedOn w:val="a0"/>
    <w:uiPriority w:val="99"/>
    <w:rsid w:val="00D83835"/>
    <w:rPr>
      <w:rFonts w:ascii="Sylfaen" w:hAnsi="Sylfaen" w:cs="Sylfaen"/>
      <w:i/>
      <w:iCs/>
      <w:sz w:val="20"/>
      <w:szCs w:val="20"/>
    </w:rPr>
  </w:style>
  <w:style w:type="paragraph" w:customStyle="1" w:styleId="Style90">
    <w:name w:val="Style9"/>
    <w:basedOn w:val="a"/>
    <w:uiPriority w:val="99"/>
    <w:rsid w:val="00D83835"/>
    <w:pPr>
      <w:widowControl w:val="0"/>
      <w:autoSpaceDE w:val="0"/>
      <w:autoSpaceDN w:val="0"/>
      <w:adjustRightInd w:val="0"/>
      <w:spacing w:after="0" w:line="318" w:lineRule="exact"/>
      <w:ind w:firstLine="462"/>
      <w:jc w:val="both"/>
    </w:pPr>
    <w:rPr>
      <w:rFonts w:ascii="Times New Roman" w:eastAsiaTheme="minorEastAsia" w:hAnsi="Times New Roman" w:cs="Times New Roman"/>
      <w:sz w:val="24"/>
      <w:szCs w:val="24"/>
      <w:lang w:eastAsia="ru-RU"/>
    </w:rPr>
  </w:style>
  <w:style w:type="character" w:customStyle="1" w:styleId="FontStyle35">
    <w:name w:val="Font Style35"/>
    <w:basedOn w:val="a0"/>
    <w:uiPriority w:val="99"/>
    <w:rsid w:val="00D83835"/>
    <w:rPr>
      <w:rFonts w:ascii="Times New Roman" w:hAnsi="Times New Roman" w:cs="Times New Roman"/>
      <w:b/>
      <w:bCs/>
      <w:i/>
      <w:iCs/>
      <w:spacing w:val="-10"/>
      <w:sz w:val="16"/>
      <w:szCs w:val="16"/>
    </w:rPr>
  </w:style>
  <w:style w:type="character" w:customStyle="1" w:styleId="FontStyle36">
    <w:name w:val="Font Style36"/>
    <w:basedOn w:val="a0"/>
    <w:uiPriority w:val="99"/>
    <w:rsid w:val="00D83835"/>
    <w:rPr>
      <w:rFonts w:ascii="Times New Roman" w:hAnsi="Times New Roman" w:cs="Times New Roman"/>
      <w:b/>
      <w:bCs/>
      <w:sz w:val="18"/>
      <w:szCs w:val="18"/>
    </w:rPr>
  </w:style>
  <w:style w:type="character" w:customStyle="1" w:styleId="FontStyle37">
    <w:name w:val="Font Style37"/>
    <w:basedOn w:val="a0"/>
    <w:uiPriority w:val="99"/>
    <w:rsid w:val="00D83835"/>
    <w:rPr>
      <w:rFonts w:ascii="Times New Roman" w:hAnsi="Times New Roman" w:cs="Times New Roman"/>
      <w:b/>
      <w:bCs/>
      <w:i/>
      <w:iCs/>
      <w:smallCaps/>
      <w:spacing w:val="-10"/>
      <w:sz w:val="14"/>
      <w:szCs w:val="14"/>
    </w:rPr>
  </w:style>
  <w:style w:type="paragraph" w:customStyle="1" w:styleId="Style12">
    <w:name w:val="Style12"/>
    <w:basedOn w:val="a"/>
    <w:uiPriority w:val="99"/>
    <w:rsid w:val="00D83835"/>
    <w:pPr>
      <w:widowControl w:val="0"/>
      <w:autoSpaceDE w:val="0"/>
      <w:autoSpaceDN w:val="0"/>
      <w:adjustRightInd w:val="0"/>
      <w:spacing w:after="0" w:line="339" w:lineRule="exact"/>
      <w:ind w:hanging="483"/>
    </w:pPr>
    <w:rPr>
      <w:rFonts w:ascii="Times New Roman" w:eastAsiaTheme="minorEastAsia" w:hAnsi="Times New Roman" w:cs="Times New Roman"/>
      <w:sz w:val="24"/>
      <w:szCs w:val="24"/>
      <w:lang w:eastAsia="ru-RU"/>
    </w:rPr>
  </w:style>
  <w:style w:type="paragraph" w:customStyle="1" w:styleId="Style80">
    <w:name w:val="Style8"/>
    <w:basedOn w:val="a"/>
    <w:uiPriority w:val="99"/>
    <w:rsid w:val="00D83835"/>
    <w:pPr>
      <w:widowControl w:val="0"/>
      <w:autoSpaceDE w:val="0"/>
      <w:autoSpaceDN w:val="0"/>
      <w:adjustRightInd w:val="0"/>
      <w:spacing w:after="0" w:line="213" w:lineRule="exact"/>
      <w:ind w:firstLine="268"/>
    </w:pPr>
    <w:rPr>
      <w:rFonts w:ascii="Arial Unicode MS" w:eastAsia="Arial Unicode MS" w:hAnsi="Times New Roman" w:cs="Arial Unicode MS"/>
      <w:sz w:val="24"/>
      <w:szCs w:val="24"/>
      <w:lang w:eastAsia="ru-RU"/>
    </w:rPr>
  </w:style>
  <w:style w:type="paragraph" w:customStyle="1" w:styleId="Style100">
    <w:name w:val="Style10"/>
    <w:basedOn w:val="a"/>
    <w:uiPriority w:val="99"/>
    <w:rsid w:val="00D83835"/>
    <w:pPr>
      <w:widowControl w:val="0"/>
      <w:autoSpaceDE w:val="0"/>
      <w:autoSpaceDN w:val="0"/>
      <w:adjustRightInd w:val="0"/>
      <w:spacing w:after="0" w:line="214" w:lineRule="exact"/>
      <w:ind w:firstLine="353"/>
      <w:jc w:val="both"/>
    </w:pPr>
    <w:rPr>
      <w:rFonts w:ascii="Arial Unicode MS" w:eastAsia="Arial Unicode MS" w:hAnsi="Times New Roman" w:cs="Arial Unicode MS"/>
      <w:sz w:val="24"/>
      <w:szCs w:val="24"/>
      <w:lang w:eastAsia="ru-RU"/>
    </w:rPr>
  </w:style>
  <w:style w:type="paragraph" w:customStyle="1" w:styleId="Style14">
    <w:name w:val="Style14"/>
    <w:basedOn w:val="a"/>
    <w:uiPriority w:val="99"/>
    <w:rsid w:val="00D83835"/>
    <w:pPr>
      <w:widowControl w:val="0"/>
      <w:autoSpaceDE w:val="0"/>
      <w:autoSpaceDN w:val="0"/>
      <w:adjustRightInd w:val="0"/>
      <w:spacing w:after="0" w:line="210" w:lineRule="exact"/>
      <w:ind w:firstLine="138"/>
      <w:jc w:val="both"/>
    </w:pPr>
    <w:rPr>
      <w:rFonts w:ascii="Arial Unicode MS" w:eastAsia="Arial Unicode MS" w:hAnsi="Times New Roman" w:cs="Arial Unicode MS"/>
      <w:sz w:val="24"/>
      <w:szCs w:val="24"/>
      <w:lang w:eastAsia="ru-RU"/>
    </w:rPr>
  </w:style>
  <w:style w:type="character" w:customStyle="1" w:styleId="FontStyle54">
    <w:name w:val="Font Style54"/>
    <w:basedOn w:val="a0"/>
    <w:uiPriority w:val="99"/>
    <w:rsid w:val="00D83835"/>
    <w:rPr>
      <w:rFonts w:ascii="Arial Narrow" w:hAnsi="Arial Narrow" w:cs="Arial Narrow"/>
      <w:i/>
      <w:iCs/>
      <w:sz w:val="18"/>
      <w:szCs w:val="18"/>
    </w:rPr>
  </w:style>
  <w:style w:type="character" w:customStyle="1" w:styleId="FontStyle55">
    <w:name w:val="Font Style55"/>
    <w:basedOn w:val="a0"/>
    <w:uiPriority w:val="99"/>
    <w:rsid w:val="00D83835"/>
    <w:rPr>
      <w:rFonts w:ascii="Arial Unicode MS" w:eastAsia="Arial Unicode MS" w:cs="Arial Unicode MS"/>
      <w:b/>
      <w:bCs/>
      <w:sz w:val="16"/>
      <w:szCs w:val="16"/>
    </w:rPr>
  </w:style>
  <w:style w:type="character" w:customStyle="1" w:styleId="FontStyle56">
    <w:name w:val="Font Style56"/>
    <w:basedOn w:val="a0"/>
    <w:uiPriority w:val="99"/>
    <w:rsid w:val="00D83835"/>
    <w:rPr>
      <w:rFonts w:ascii="Arial Unicode MS" w:eastAsia="Arial Unicode MS" w:cs="Arial Unicode MS"/>
      <w:sz w:val="64"/>
      <w:szCs w:val="64"/>
    </w:rPr>
  </w:style>
  <w:style w:type="character" w:customStyle="1" w:styleId="FontStyle68">
    <w:name w:val="Font Style68"/>
    <w:basedOn w:val="a0"/>
    <w:uiPriority w:val="99"/>
    <w:rsid w:val="00D83835"/>
    <w:rPr>
      <w:rFonts w:ascii="Arial Narrow" w:hAnsi="Arial Narrow" w:cs="Arial Narrow"/>
      <w:b/>
      <w:bCs/>
      <w:sz w:val="16"/>
      <w:szCs w:val="16"/>
    </w:rPr>
  </w:style>
  <w:style w:type="paragraph" w:customStyle="1" w:styleId="Style15">
    <w:name w:val="Style15"/>
    <w:basedOn w:val="a"/>
    <w:uiPriority w:val="99"/>
    <w:rsid w:val="00D83835"/>
    <w:pPr>
      <w:widowControl w:val="0"/>
      <w:autoSpaceDE w:val="0"/>
      <w:autoSpaceDN w:val="0"/>
      <w:adjustRightInd w:val="0"/>
      <w:spacing w:after="0" w:line="226" w:lineRule="exact"/>
      <w:ind w:firstLine="521"/>
    </w:pPr>
    <w:rPr>
      <w:rFonts w:ascii="Arial Unicode MS" w:eastAsia="Arial Unicode MS" w:hAnsi="Times New Roman" w:cs="Arial Unicode MS"/>
      <w:sz w:val="24"/>
      <w:szCs w:val="24"/>
      <w:lang w:eastAsia="ru-RU"/>
    </w:rPr>
  </w:style>
  <w:style w:type="paragraph" w:customStyle="1" w:styleId="Style47">
    <w:name w:val="Style47"/>
    <w:basedOn w:val="a"/>
    <w:uiPriority w:val="99"/>
    <w:rsid w:val="00D83835"/>
    <w:pPr>
      <w:widowControl w:val="0"/>
      <w:autoSpaceDE w:val="0"/>
      <w:autoSpaceDN w:val="0"/>
      <w:adjustRightInd w:val="0"/>
      <w:spacing w:after="0" w:line="224" w:lineRule="exact"/>
      <w:ind w:firstLine="597"/>
    </w:pPr>
    <w:rPr>
      <w:rFonts w:ascii="Arial Unicode MS" w:eastAsia="Arial Unicode MS" w:hAnsi="Times New Roman" w:cs="Arial Unicode MS"/>
      <w:sz w:val="24"/>
      <w:szCs w:val="24"/>
      <w:lang w:eastAsia="ru-RU"/>
    </w:rPr>
  </w:style>
  <w:style w:type="character" w:customStyle="1" w:styleId="FontStyle64">
    <w:name w:val="Font Style64"/>
    <w:basedOn w:val="a0"/>
    <w:uiPriority w:val="99"/>
    <w:rsid w:val="00D83835"/>
    <w:rPr>
      <w:rFonts w:ascii="Franklin Gothic Book" w:hAnsi="Franklin Gothic Book" w:cs="Franklin Gothic Book"/>
      <w:sz w:val="22"/>
      <w:szCs w:val="22"/>
    </w:rPr>
  </w:style>
  <w:style w:type="character" w:customStyle="1" w:styleId="FontStyle71">
    <w:name w:val="Font Style71"/>
    <w:basedOn w:val="a0"/>
    <w:uiPriority w:val="99"/>
    <w:rsid w:val="00D83835"/>
    <w:rPr>
      <w:rFonts w:ascii="Arial Unicode MS" w:eastAsia="Arial Unicode MS" w:cs="Arial Unicode MS"/>
      <w:b/>
      <w:bCs/>
      <w:i/>
      <w:iCs/>
      <w:spacing w:val="10"/>
      <w:sz w:val="18"/>
      <w:szCs w:val="18"/>
    </w:rPr>
  </w:style>
  <w:style w:type="character" w:customStyle="1" w:styleId="FontStyle22">
    <w:name w:val="Font Style22"/>
    <w:basedOn w:val="a0"/>
    <w:uiPriority w:val="99"/>
    <w:rsid w:val="00D83835"/>
    <w:rPr>
      <w:rFonts w:ascii="Arial" w:hAnsi="Arial" w:cs="Arial"/>
      <w:sz w:val="18"/>
      <w:szCs w:val="18"/>
    </w:rPr>
  </w:style>
  <w:style w:type="character" w:customStyle="1" w:styleId="FontStyle20">
    <w:name w:val="Font Style20"/>
    <w:basedOn w:val="a0"/>
    <w:uiPriority w:val="99"/>
    <w:rsid w:val="00D83835"/>
    <w:rPr>
      <w:rFonts w:ascii="Arial" w:hAnsi="Arial" w:cs="Arial"/>
      <w:b/>
      <w:bCs/>
      <w:sz w:val="14"/>
      <w:szCs w:val="14"/>
    </w:rPr>
  </w:style>
  <w:style w:type="character" w:customStyle="1" w:styleId="FontStyle19">
    <w:name w:val="Font Style19"/>
    <w:basedOn w:val="a0"/>
    <w:uiPriority w:val="99"/>
    <w:rsid w:val="00D83835"/>
    <w:rPr>
      <w:rFonts w:ascii="Arial" w:hAnsi="Arial" w:cs="Arial"/>
      <w:b/>
      <w:bCs/>
      <w:sz w:val="22"/>
      <w:szCs w:val="22"/>
    </w:rPr>
  </w:style>
  <w:style w:type="character" w:customStyle="1" w:styleId="FontStyle23">
    <w:name w:val="Font Style23"/>
    <w:basedOn w:val="a0"/>
    <w:uiPriority w:val="99"/>
    <w:rsid w:val="00D83835"/>
    <w:rPr>
      <w:rFonts w:ascii="Arial" w:hAnsi="Arial" w:cs="Arial"/>
      <w:spacing w:val="-20"/>
      <w:sz w:val="18"/>
      <w:szCs w:val="18"/>
    </w:rPr>
  </w:style>
  <w:style w:type="paragraph" w:customStyle="1" w:styleId="aff3">
    <w:name w:val="Общие указания"/>
    <w:basedOn w:val="a"/>
    <w:rsid w:val="00D83835"/>
    <w:pPr>
      <w:spacing w:after="0" w:line="240" w:lineRule="auto"/>
      <w:ind w:left="1571" w:right="57" w:hanging="360"/>
      <w:jc w:val="both"/>
    </w:pPr>
    <w:rPr>
      <w:rFonts w:ascii="Arial" w:eastAsia="Times New Roman" w:hAnsi="Arial" w:cs="Arial"/>
      <w:lang w:eastAsia="ru-RU"/>
    </w:rPr>
  </w:style>
  <w:style w:type="paragraph" w:customStyle="1" w:styleId="aff4">
    <w:name w:val="Таблица"/>
    <w:basedOn w:val="a"/>
    <w:rsid w:val="00D83835"/>
    <w:pPr>
      <w:spacing w:after="0" w:line="240" w:lineRule="auto"/>
      <w:ind w:left="57" w:right="57"/>
      <w:jc w:val="both"/>
    </w:pPr>
    <w:rPr>
      <w:rFonts w:ascii="Arial" w:eastAsia="Times New Roman" w:hAnsi="Arial" w:cs="Arial"/>
      <w:sz w:val="20"/>
      <w:szCs w:val="20"/>
      <w:lang w:eastAsia="ru-RU"/>
    </w:rPr>
  </w:style>
  <w:style w:type="paragraph" w:customStyle="1" w:styleId="Style56">
    <w:name w:val="Style56"/>
    <w:basedOn w:val="a"/>
    <w:uiPriority w:val="99"/>
    <w:rsid w:val="00D83835"/>
    <w:pPr>
      <w:widowControl w:val="0"/>
      <w:autoSpaceDE w:val="0"/>
      <w:autoSpaceDN w:val="0"/>
      <w:adjustRightInd w:val="0"/>
      <w:spacing w:after="0" w:line="276" w:lineRule="exact"/>
      <w:ind w:hanging="274"/>
    </w:pPr>
    <w:rPr>
      <w:rFonts w:ascii="Arial" w:eastAsia="Times New Roman" w:hAnsi="Arial" w:cs="Arial"/>
      <w:sz w:val="24"/>
      <w:szCs w:val="24"/>
      <w:lang w:eastAsia="ru-RU"/>
    </w:rPr>
  </w:style>
  <w:style w:type="paragraph" w:customStyle="1" w:styleId="19">
    <w:name w:val="Абзац списка1"/>
    <w:basedOn w:val="a"/>
    <w:link w:val="ListParagraphChar"/>
    <w:rsid w:val="00D83835"/>
    <w:pPr>
      <w:overflowPunct w:val="0"/>
      <w:autoSpaceDE w:val="0"/>
      <w:autoSpaceDN w:val="0"/>
      <w:adjustRightInd w:val="0"/>
      <w:spacing w:after="0" w:line="240" w:lineRule="auto"/>
      <w:ind w:left="720"/>
      <w:textAlignment w:val="baseline"/>
    </w:pPr>
    <w:rPr>
      <w:rFonts w:ascii="Arial" w:eastAsia="Times New Roman" w:hAnsi="Arial" w:cs="Times New Roman"/>
      <w:sz w:val="24"/>
      <w:szCs w:val="20"/>
      <w:lang w:eastAsia="ru-RU"/>
    </w:rPr>
  </w:style>
  <w:style w:type="character" w:customStyle="1" w:styleId="ListParagraphChar">
    <w:name w:val="List Paragraph Char"/>
    <w:basedOn w:val="a0"/>
    <w:link w:val="19"/>
    <w:locked/>
    <w:rsid w:val="00D83835"/>
    <w:rPr>
      <w:rFonts w:ascii="Arial" w:eastAsia="Times New Roman" w:hAnsi="Arial" w:cs="Times New Roman"/>
      <w:sz w:val="24"/>
      <w:szCs w:val="20"/>
      <w:lang w:eastAsia="ru-RU"/>
    </w:rPr>
  </w:style>
  <w:style w:type="character" w:customStyle="1" w:styleId="FontStyle11">
    <w:name w:val="Font Style11"/>
    <w:basedOn w:val="a0"/>
    <w:uiPriority w:val="99"/>
    <w:rsid w:val="00D83835"/>
    <w:rPr>
      <w:rFonts w:ascii="Microsoft Sans Serif" w:hAnsi="Microsoft Sans Serif" w:cs="Microsoft Sans Serif"/>
      <w:b/>
      <w:bCs/>
      <w:sz w:val="16"/>
      <w:szCs w:val="16"/>
    </w:rPr>
  </w:style>
  <w:style w:type="character" w:customStyle="1" w:styleId="FontStyle14">
    <w:name w:val="Font Style14"/>
    <w:basedOn w:val="a0"/>
    <w:uiPriority w:val="99"/>
    <w:rsid w:val="00D83835"/>
    <w:rPr>
      <w:rFonts w:ascii="Times New Roman" w:hAnsi="Times New Roman" w:cs="Times New Roman"/>
      <w:b/>
      <w:bCs/>
      <w:spacing w:val="-10"/>
      <w:sz w:val="20"/>
      <w:szCs w:val="20"/>
    </w:rPr>
  </w:style>
  <w:style w:type="character" w:customStyle="1" w:styleId="FontStyle160">
    <w:name w:val="Font Style16"/>
    <w:basedOn w:val="a0"/>
    <w:uiPriority w:val="99"/>
    <w:rsid w:val="00D83835"/>
    <w:rPr>
      <w:rFonts w:ascii="Times New Roman" w:hAnsi="Times New Roman" w:cs="Times New Roman"/>
      <w:b/>
      <w:bCs/>
      <w:spacing w:val="-10"/>
      <w:sz w:val="22"/>
      <w:szCs w:val="22"/>
    </w:rPr>
  </w:style>
  <w:style w:type="character" w:customStyle="1" w:styleId="FontStyle170">
    <w:name w:val="Font Style17"/>
    <w:basedOn w:val="a0"/>
    <w:uiPriority w:val="99"/>
    <w:rsid w:val="00D83835"/>
    <w:rPr>
      <w:rFonts w:ascii="Arial Narrow" w:hAnsi="Arial Narrow" w:cs="Arial Narrow"/>
      <w:sz w:val="16"/>
      <w:szCs w:val="16"/>
    </w:rPr>
  </w:style>
  <w:style w:type="paragraph" w:customStyle="1" w:styleId="28">
    <w:name w:val="Абзац списка2"/>
    <w:basedOn w:val="a"/>
    <w:rsid w:val="00D83835"/>
    <w:pPr>
      <w:overflowPunct w:val="0"/>
      <w:autoSpaceDE w:val="0"/>
      <w:autoSpaceDN w:val="0"/>
      <w:adjustRightInd w:val="0"/>
      <w:spacing w:after="0" w:line="240" w:lineRule="auto"/>
      <w:ind w:left="720"/>
      <w:textAlignment w:val="baseline"/>
    </w:pPr>
    <w:rPr>
      <w:rFonts w:ascii="Arial" w:eastAsia="Times New Roman" w:hAnsi="Arial" w:cs="Times New Roman"/>
      <w:sz w:val="24"/>
      <w:szCs w:val="20"/>
      <w:lang w:eastAsia="ru-RU"/>
    </w:rPr>
  </w:style>
  <w:style w:type="character" w:customStyle="1" w:styleId="FontStyle86">
    <w:name w:val="Font Style86"/>
    <w:basedOn w:val="a0"/>
    <w:uiPriority w:val="99"/>
    <w:rsid w:val="00D83835"/>
    <w:rPr>
      <w:rFonts w:ascii="Times New Roman" w:hAnsi="Times New Roman" w:cs="Times New Roman"/>
      <w:b/>
      <w:bCs/>
      <w:sz w:val="22"/>
      <w:szCs w:val="22"/>
    </w:rPr>
  </w:style>
  <w:style w:type="paragraph" w:customStyle="1" w:styleId="Style26">
    <w:name w:val="Style26"/>
    <w:basedOn w:val="a"/>
    <w:uiPriority w:val="99"/>
    <w:rsid w:val="00D83835"/>
    <w:pPr>
      <w:widowControl w:val="0"/>
      <w:autoSpaceDE w:val="0"/>
      <w:autoSpaceDN w:val="0"/>
      <w:adjustRightInd w:val="0"/>
      <w:spacing w:after="0" w:line="240" w:lineRule="auto"/>
    </w:pPr>
    <w:rPr>
      <w:rFonts w:ascii="Courier New" w:eastAsiaTheme="minorEastAsia" w:hAnsi="Courier New" w:cs="Courier New"/>
      <w:sz w:val="24"/>
      <w:szCs w:val="24"/>
      <w:lang w:eastAsia="ru-RU"/>
    </w:rPr>
  </w:style>
  <w:style w:type="character" w:customStyle="1" w:styleId="FontStyle121">
    <w:name w:val="Font Style121"/>
    <w:basedOn w:val="a0"/>
    <w:uiPriority w:val="99"/>
    <w:rsid w:val="00D83835"/>
    <w:rPr>
      <w:rFonts w:ascii="Times New Roman" w:hAnsi="Times New Roman" w:cs="Times New Roman"/>
      <w:sz w:val="18"/>
      <w:szCs w:val="18"/>
    </w:rPr>
  </w:style>
  <w:style w:type="paragraph" w:customStyle="1" w:styleId="Style41">
    <w:name w:val="Style41"/>
    <w:basedOn w:val="a"/>
    <w:uiPriority w:val="99"/>
    <w:rsid w:val="00D83835"/>
    <w:pPr>
      <w:widowControl w:val="0"/>
      <w:autoSpaceDE w:val="0"/>
      <w:autoSpaceDN w:val="0"/>
      <w:adjustRightInd w:val="0"/>
      <w:spacing w:after="0" w:line="376" w:lineRule="exact"/>
      <w:ind w:firstLine="679"/>
      <w:jc w:val="both"/>
    </w:pPr>
    <w:rPr>
      <w:rFonts w:ascii="Courier New" w:eastAsiaTheme="minorEastAsia" w:hAnsi="Courier New" w:cs="Courier New"/>
      <w:sz w:val="24"/>
      <w:szCs w:val="24"/>
      <w:lang w:eastAsia="ru-RU"/>
    </w:rPr>
  </w:style>
  <w:style w:type="paragraph" w:customStyle="1" w:styleId="Style51">
    <w:name w:val="Style51"/>
    <w:basedOn w:val="a"/>
    <w:uiPriority w:val="99"/>
    <w:rsid w:val="00D83835"/>
    <w:pPr>
      <w:widowControl w:val="0"/>
      <w:autoSpaceDE w:val="0"/>
      <w:autoSpaceDN w:val="0"/>
      <w:adjustRightInd w:val="0"/>
      <w:spacing w:after="0" w:line="108" w:lineRule="exact"/>
      <w:jc w:val="both"/>
    </w:pPr>
    <w:rPr>
      <w:rFonts w:ascii="Courier New" w:eastAsiaTheme="minorEastAsia" w:hAnsi="Courier New" w:cs="Courier New"/>
      <w:sz w:val="24"/>
      <w:szCs w:val="24"/>
      <w:lang w:eastAsia="ru-RU"/>
    </w:rPr>
  </w:style>
  <w:style w:type="paragraph" w:customStyle="1" w:styleId="Style36">
    <w:name w:val="Style36"/>
    <w:basedOn w:val="a"/>
    <w:uiPriority w:val="99"/>
    <w:rsid w:val="00D83835"/>
    <w:pPr>
      <w:widowControl w:val="0"/>
      <w:autoSpaceDE w:val="0"/>
      <w:autoSpaceDN w:val="0"/>
      <w:adjustRightInd w:val="0"/>
      <w:spacing w:after="0" w:line="240" w:lineRule="auto"/>
    </w:pPr>
    <w:rPr>
      <w:rFonts w:ascii="Courier New" w:eastAsiaTheme="minorEastAsia" w:hAnsi="Courier New" w:cs="Courier New"/>
      <w:sz w:val="24"/>
      <w:szCs w:val="24"/>
      <w:lang w:eastAsia="ru-RU"/>
    </w:rPr>
  </w:style>
  <w:style w:type="paragraph" w:customStyle="1" w:styleId="Style37">
    <w:name w:val="Style37"/>
    <w:basedOn w:val="a"/>
    <w:uiPriority w:val="99"/>
    <w:rsid w:val="00D83835"/>
    <w:pPr>
      <w:widowControl w:val="0"/>
      <w:autoSpaceDE w:val="0"/>
      <w:autoSpaceDN w:val="0"/>
      <w:adjustRightInd w:val="0"/>
      <w:spacing w:after="0" w:line="254" w:lineRule="exact"/>
      <w:jc w:val="center"/>
    </w:pPr>
    <w:rPr>
      <w:rFonts w:ascii="Courier New" w:eastAsiaTheme="minorEastAsia" w:hAnsi="Courier New" w:cs="Courier New"/>
      <w:sz w:val="24"/>
      <w:szCs w:val="24"/>
      <w:lang w:eastAsia="ru-RU"/>
    </w:rPr>
  </w:style>
  <w:style w:type="paragraph" w:customStyle="1" w:styleId="Style19">
    <w:name w:val="Style19"/>
    <w:basedOn w:val="a"/>
    <w:uiPriority w:val="99"/>
    <w:rsid w:val="00D83835"/>
    <w:pPr>
      <w:widowControl w:val="0"/>
      <w:autoSpaceDE w:val="0"/>
      <w:autoSpaceDN w:val="0"/>
      <w:adjustRightInd w:val="0"/>
      <w:spacing w:after="0" w:line="396" w:lineRule="exact"/>
      <w:ind w:firstLine="667"/>
    </w:pPr>
    <w:rPr>
      <w:rFonts w:ascii="Courier New" w:eastAsiaTheme="minorEastAsia" w:hAnsi="Courier New" w:cs="Courier New"/>
      <w:sz w:val="24"/>
      <w:szCs w:val="24"/>
      <w:lang w:eastAsia="ru-RU"/>
    </w:rPr>
  </w:style>
  <w:style w:type="character" w:customStyle="1" w:styleId="FontStyle102">
    <w:name w:val="Font Style102"/>
    <w:basedOn w:val="a0"/>
    <w:uiPriority w:val="99"/>
    <w:rsid w:val="00D83835"/>
    <w:rPr>
      <w:rFonts w:ascii="Times New Roman" w:hAnsi="Times New Roman" w:cs="Times New Roman"/>
      <w:b/>
      <w:bCs/>
      <w:i/>
      <w:iCs/>
      <w:sz w:val="18"/>
      <w:szCs w:val="18"/>
    </w:rPr>
  </w:style>
  <w:style w:type="paragraph" w:customStyle="1" w:styleId="Style27">
    <w:name w:val="Style27"/>
    <w:basedOn w:val="a"/>
    <w:uiPriority w:val="99"/>
    <w:rsid w:val="00D83835"/>
    <w:pPr>
      <w:widowControl w:val="0"/>
      <w:autoSpaceDE w:val="0"/>
      <w:autoSpaceDN w:val="0"/>
      <w:adjustRightInd w:val="0"/>
      <w:spacing w:after="0" w:line="240" w:lineRule="auto"/>
    </w:pPr>
    <w:rPr>
      <w:rFonts w:ascii="Courier New" w:eastAsiaTheme="minorEastAsia" w:hAnsi="Courier New" w:cs="Courier New"/>
      <w:sz w:val="24"/>
      <w:szCs w:val="24"/>
      <w:lang w:eastAsia="ru-RU"/>
    </w:rPr>
  </w:style>
  <w:style w:type="character" w:customStyle="1" w:styleId="FontStyle90">
    <w:name w:val="Font Style90"/>
    <w:basedOn w:val="a0"/>
    <w:uiPriority w:val="99"/>
    <w:rsid w:val="00D83835"/>
    <w:rPr>
      <w:rFonts w:ascii="Times New Roman" w:hAnsi="Times New Roman" w:cs="Times New Roman"/>
      <w:smallCaps/>
      <w:spacing w:val="10"/>
      <w:sz w:val="14"/>
      <w:szCs w:val="14"/>
    </w:rPr>
  </w:style>
  <w:style w:type="paragraph" w:customStyle="1" w:styleId="Style52">
    <w:name w:val="Style52"/>
    <w:basedOn w:val="a"/>
    <w:uiPriority w:val="99"/>
    <w:rsid w:val="00D83835"/>
    <w:pPr>
      <w:widowControl w:val="0"/>
      <w:autoSpaceDE w:val="0"/>
      <w:autoSpaceDN w:val="0"/>
      <w:adjustRightInd w:val="0"/>
      <w:spacing w:after="0" w:line="220" w:lineRule="exact"/>
      <w:ind w:firstLine="91"/>
    </w:pPr>
    <w:rPr>
      <w:rFonts w:ascii="Courier New" w:eastAsiaTheme="minorEastAsia" w:hAnsi="Courier New" w:cs="Courier New"/>
      <w:sz w:val="24"/>
      <w:szCs w:val="24"/>
      <w:lang w:eastAsia="ru-RU"/>
    </w:rPr>
  </w:style>
  <w:style w:type="paragraph" w:customStyle="1" w:styleId="Style65">
    <w:name w:val="Style65"/>
    <w:basedOn w:val="a"/>
    <w:uiPriority w:val="99"/>
    <w:rsid w:val="00D83835"/>
    <w:pPr>
      <w:widowControl w:val="0"/>
      <w:autoSpaceDE w:val="0"/>
      <w:autoSpaceDN w:val="0"/>
      <w:adjustRightInd w:val="0"/>
      <w:spacing w:after="0" w:line="224" w:lineRule="exact"/>
      <w:jc w:val="center"/>
    </w:pPr>
    <w:rPr>
      <w:rFonts w:ascii="Courier New" w:eastAsiaTheme="minorEastAsia" w:hAnsi="Courier New" w:cs="Courier New"/>
      <w:sz w:val="24"/>
      <w:szCs w:val="24"/>
      <w:lang w:eastAsia="ru-RU"/>
    </w:rPr>
  </w:style>
  <w:style w:type="paragraph" w:customStyle="1" w:styleId="Style75">
    <w:name w:val="Style75"/>
    <w:basedOn w:val="a"/>
    <w:uiPriority w:val="99"/>
    <w:rsid w:val="00D83835"/>
    <w:pPr>
      <w:widowControl w:val="0"/>
      <w:autoSpaceDE w:val="0"/>
      <w:autoSpaceDN w:val="0"/>
      <w:adjustRightInd w:val="0"/>
      <w:spacing w:after="0" w:line="240" w:lineRule="auto"/>
    </w:pPr>
    <w:rPr>
      <w:rFonts w:ascii="Courier New" w:eastAsiaTheme="minorEastAsia" w:hAnsi="Courier New" w:cs="Courier New"/>
      <w:sz w:val="24"/>
      <w:szCs w:val="24"/>
      <w:lang w:eastAsia="ru-RU"/>
    </w:rPr>
  </w:style>
  <w:style w:type="paragraph" w:customStyle="1" w:styleId="Style79">
    <w:name w:val="Style79"/>
    <w:basedOn w:val="a"/>
    <w:uiPriority w:val="99"/>
    <w:rsid w:val="00D83835"/>
    <w:pPr>
      <w:widowControl w:val="0"/>
      <w:autoSpaceDE w:val="0"/>
      <w:autoSpaceDN w:val="0"/>
      <w:adjustRightInd w:val="0"/>
      <w:spacing w:after="0" w:line="240" w:lineRule="auto"/>
    </w:pPr>
    <w:rPr>
      <w:rFonts w:ascii="Courier New" w:eastAsiaTheme="minorEastAsia" w:hAnsi="Courier New" w:cs="Courier New"/>
      <w:sz w:val="24"/>
      <w:szCs w:val="24"/>
      <w:lang w:eastAsia="ru-RU"/>
    </w:rPr>
  </w:style>
  <w:style w:type="character" w:customStyle="1" w:styleId="FontStyle106">
    <w:name w:val="Font Style106"/>
    <w:basedOn w:val="a0"/>
    <w:uiPriority w:val="99"/>
    <w:rsid w:val="00D83835"/>
    <w:rPr>
      <w:rFonts w:ascii="Courier New" w:hAnsi="Courier New" w:cs="Courier New"/>
      <w:b/>
      <w:bCs/>
      <w:smallCaps/>
      <w:spacing w:val="10"/>
      <w:sz w:val="18"/>
      <w:szCs w:val="18"/>
    </w:rPr>
  </w:style>
  <w:style w:type="character" w:customStyle="1" w:styleId="FontStyle107">
    <w:name w:val="Font Style107"/>
    <w:basedOn w:val="a0"/>
    <w:uiPriority w:val="99"/>
    <w:rsid w:val="00D83835"/>
    <w:rPr>
      <w:rFonts w:ascii="Franklin Gothic Medium Cond" w:hAnsi="Franklin Gothic Medium Cond" w:cs="Franklin Gothic Medium Cond"/>
      <w:sz w:val="26"/>
      <w:szCs w:val="26"/>
    </w:rPr>
  </w:style>
  <w:style w:type="character" w:customStyle="1" w:styleId="FontStyle111">
    <w:name w:val="Font Style111"/>
    <w:basedOn w:val="a0"/>
    <w:uiPriority w:val="99"/>
    <w:rsid w:val="00D83835"/>
    <w:rPr>
      <w:rFonts w:ascii="Times New Roman" w:hAnsi="Times New Roman" w:cs="Times New Roman"/>
      <w:sz w:val="16"/>
      <w:szCs w:val="16"/>
    </w:rPr>
  </w:style>
  <w:style w:type="paragraph" w:customStyle="1" w:styleId="Style61">
    <w:name w:val="Style61"/>
    <w:basedOn w:val="a"/>
    <w:uiPriority w:val="99"/>
    <w:rsid w:val="00D83835"/>
    <w:pPr>
      <w:widowControl w:val="0"/>
      <w:autoSpaceDE w:val="0"/>
      <w:autoSpaceDN w:val="0"/>
      <w:adjustRightInd w:val="0"/>
      <w:spacing w:after="0" w:line="385" w:lineRule="exact"/>
    </w:pPr>
    <w:rPr>
      <w:rFonts w:ascii="Courier New" w:eastAsiaTheme="minorEastAsia" w:hAnsi="Courier New" w:cs="Courier New"/>
      <w:sz w:val="24"/>
      <w:szCs w:val="24"/>
      <w:lang w:eastAsia="ru-RU"/>
    </w:rPr>
  </w:style>
  <w:style w:type="paragraph" w:customStyle="1" w:styleId="aff5">
    <w:name w:val="Стиль Маркированный список"/>
    <w:basedOn w:val="a"/>
    <w:autoRedefine/>
    <w:rsid w:val="00D83835"/>
    <w:pPr>
      <w:tabs>
        <w:tab w:val="left" w:pos="-4500"/>
      </w:tabs>
      <w:spacing w:after="0" w:line="360" w:lineRule="auto"/>
      <w:ind w:right="-6" w:firstLine="851"/>
    </w:pPr>
    <w:rPr>
      <w:rFonts w:ascii="Times New Roman" w:eastAsia="Times New Roman" w:hAnsi="Times New Roman" w:cs="Times New Roman"/>
      <w:sz w:val="24"/>
      <w:szCs w:val="20"/>
      <w:lang w:eastAsia="ru-RU"/>
    </w:rPr>
  </w:style>
  <w:style w:type="paragraph" w:customStyle="1" w:styleId="aff6">
    <w:name w:val="Текст абзац"/>
    <w:basedOn w:val="a"/>
    <w:link w:val="aff7"/>
    <w:rsid w:val="00D83835"/>
    <w:pPr>
      <w:spacing w:after="0" w:line="360" w:lineRule="auto"/>
      <w:ind w:firstLine="709"/>
      <w:jc w:val="both"/>
    </w:pPr>
    <w:rPr>
      <w:rFonts w:ascii="Times New Roman" w:eastAsia="Times New Roman" w:hAnsi="Times New Roman" w:cs="Times New Roman"/>
      <w:sz w:val="28"/>
      <w:szCs w:val="28"/>
      <w:lang w:eastAsia="ru-RU"/>
    </w:rPr>
  </w:style>
  <w:style w:type="character" w:customStyle="1" w:styleId="aff7">
    <w:name w:val="Текст абзац Знак"/>
    <w:basedOn w:val="a0"/>
    <w:link w:val="aff6"/>
    <w:locked/>
    <w:rsid w:val="00D83835"/>
    <w:rPr>
      <w:rFonts w:ascii="Times New Roman" w:eastAsia="Times New Roman" w:hAnsi="Times New Roman" w:cs="Times New Roman"/>
      <w:sz w:val="28"/>
      <w:szCs w:val="28"/>
      <w:lang w:eastAsia="ru-RU"/>
    </w:rPr>
  </w:style>
  <w:style w:type="paragraph" w:customStyle="1" w:styleId="aff8">
    <w:name w:val="Текст пособия"/>
    <w:link w:val="aff9"/>
    <w:rsid w:val="00D83835"/>
    <w:pPr>
      <w:suppressAutoHyphens/>
      <w:spacing w:after="0" w:line="360" w:lineRule="auto"/>
      <w:ind w:firstLine="720"/>
      <w:jc w:val="both"/>
    </w:pPr>
    <w:rPr>
      <w:rFonts w:ascii="Times New Roman" w:eastAsia="Arial" w:hAnsi="Times New Roman" w:cs="Times New Roman"/>
      <w:color w:val="000000"/>
      <w:sz w:val="28"/>
      <w:szCs w:val="20"/>
      <w:lang w:eastAsia="ar-SA"/>
    </w:rPr>
  </w:style>
  <w:style w:type="character" w:customStyle="1" w:styleId="aff9">
    <w:name w:val="Текст пособия Знак"/>
    <w:basedOn w:val="a0"/>
    <w:link w:val="aff8"/>
    <w:rsid w:val="00D83835"/>
    <w:rPr>
      <w:rFonts w:ascii="Times New Roman" w:eastAsia="Arial" w:hAnsi="Times New Roman" w:cs="Times New Roman"/>
      <w:color w:val="000000"/>
      <w:sz w:val="28"/>
      <w:szCs w:val="20"/>
      <w:lang w:eastAsia="ar-SA"/>
    </w:rPr>
  </w:style>
  <w:style w:type="paragraph" w:customStyle="1" w:styleId="29">
    <w:name w:val="2"/>
    <w:basedOn w:val="a"/>
    <w:rsid w:val="00D83835"/>
    <w:pPr>
      <w:spacing w:after="0" w:line="240" w:lineRule="auto"/>
      <w:ind w:left="360" w:hanging="360"/>
    </w:pPr>
    <w:rPr>
      <w:rFonts w:ascii="Times New Roman" w:eastAsia="Times New Roman" w:hAnsi="Times New Roman" w:cs="Times New Roman"/>
      <w:b/>
      <w:sz w:val="24"/>
      <w:szCs w:val="24"/>
      <w:lang w:eastAsia="ru-RU"/>
    </w:rPr>
  </w:style>
  <w:style w:type="paragraph" w:customStyle="1" w:styleId="HTML1">
    <w:name w:val="Стандартный HTML1"/>
    <w:basedOn w:val="a"/>
    <w:rsid w:val="00D838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paragraph" w:customStyle="1" w:styleId="141">
    <w:name w:val="Список абзаца 14 1"/>
    <w:aliases w:val="5"/>
    <w:basedOn w:val="a"/>
    <w:rsid w:val="00D83835"/>
    <w:pPr>
      <w:tabs>
        <w:tab w:val="num" w:pos="709"/>
      </w:tabs>
      <w:spacing w:after="0" w:line="300" w:lineRule="auto"/>
      <w:jc w:val="both"/>
    </w:pPr>
    <w:rPr>
      <w:rFonts w:ascii="Times New Roman" w:eastAsia="Times New Roman" w:hAnsi="Times New Roman" w:cs="Times New Roman"/>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5653794">
      <w:bodyDiv w:val="1"/>
      <w:marLeft w:val="0"/>
      <w:marRight w:val="0"/>
      <w:marTop w:val="0"/>
      <w:marBottom w:val="0"/>
      <w:divBdr>
        <w:top w:val="none" w:sz="0" w:space="0" w:color="auto"/>
        <w:left w:val="none" w:sz="0" w:space="0" w:color="auto"/>
        <w:bottom w:val="none" w:sz="0" w:space="0" w:color="auto"/>
        <w:right w:val="none" w:sz="0" w:space="0" w:color="auto"/>
      </w:divBdr>
    </w:div>
    <w:div w:id="253975280">
      <w:bodyDiv w:val="1"/>
      <w:marLeft w:val="0"/>
      <w:marRight w:val="0"/>
      <w:marTop w:val="0"/>
      <w:marBottom w:val="0"/>
      <w:divBdr>
        <w:top w:val="none" w:sz="0" w:space="0" w:color="auto"/>
        <w:left w:val="none" w:sz="0" w:space="0" w:color="auto"/>
        <w:bottom w:val="none" w:sz="0" w:space="0" w:color="auto"/>
        <w:right w:val="none" w:sz="0" w:space="0" w:color="auto"/>
      </w:divBdr>
    </w:div>
    <w:div w:id="600339910">
      <w:bodyDiv w:val="1"/>
      <w:marLeft w:val="0"/>
      <w:marRight w:val="0"/>
      <w:marTop w:val="0"/>
      <w:marBottom w:val="0"/>
      <w:divBdr>
        <w:top w:val="none" w:sz="0" w:space="0" w:color="auto"/>
        <w:left w:val="none" w:sz="0" w:space="0" w:color="auto"/>
        <w:bottom w:val="none" w:sz="0" w:space="0" w:color="auto"/>
        <w:right w:val="none" w:sz="0" w:space="0" w:color="auto"/>
      </w:divBdr>
    </w:div>
    <w:div w:id="1151291038">
      <w:bodyDiv w:val="1"/>
      <w:marLeft w:val="0"/>
      <w:marRight w:val="0"/>
      <w:marTop w:val="0"/>
      <w:marBottom w:val="0"/>
      <w:divBdr>
        <w:top w:val="none" w:sz="0" w:space="0" w:color="auto"/>
        <w:left w:val="none" w:sz="0" w:space="0" w:color="auto"/>
        <w:bottom w:val="none" w:sz="0" w:space="0" w:color="auto"/>
        <w:right w:val="none" w:sz="0" w:space="0" w:color="auto"/>
      </w:divBdr>
    </w:div>
    <w:div w:id="1671131293">
      <w:bodyDiv w:val="1"/>
      <w:marLeft w:val="0"/>
      <w:marRight w:val="0"/>
      <w:marTop w:val="0"/>
      <w:marBottom w:val="0"/>
      <w:divBdr>
        <w:top w:val="none" w:sz="0" w:space="0" w:color="auto"/>
        <w:left w:val="none" w:sz="0" w:space="0" w:color="auto"/>
        <w:bottom w:val="none" w:sz="0" w:space="0" w:color="auto"/>
        <w:right w:val="none" w:sz="0" w:space="0" w:color="auto"/>
      </w:divBdr>
    </w:div>
    <w:div w:id="1711419518">
      <w:bodyDiv w:val="1"/>
      <w:marLeft w:val="0"/>
      <w:marRight w:val="0"/>
      <w:marTop w:val="0"/>
      <w:marBottom w:val="0"/>
      <w:divBdr>
        <w:top w:val="none" w:sz="0" w:space="0" w:color="auto"/>
        <w:left w:val="none" w:sz="0" w:space="0" w:color="auto"/>
        <w:bottom w:val="none" w:sz="0" w:space="0" w:color="auto"/>
        <w:right w:val="none" w:sz="0" w:space="0" w:color="auto"/>
      </w:divBdr>
    </w:div>
    <w:div w:id="1823884231">
      <w:bodyDiv w:val="1"/>
      <w:marLeft w:val="0"/>
      <w:marRight w:val="0"/>
      <w:marTop w:val="0"/>
      <w:marBottom w:val="0"/>
      <w:divBdr>
        <w:top w:val="none" w:sz="0" w:space="0" w:color="auto"/>
        <w:left w:val="none" w:sz="0" w:space="0" w:color="auto"/>
        <w:bottom w:val="none" w:sz="0" w:space="0" w:color="auto"/>
        <w:right w:val="none" w:sz="0" w:space="0" w:color="auto"/>
      </w:divBdr>
    </w:div>
    <w:div w:id="1843858808">
      <w:bodyDiv w:val="1"/>
      <w:marLeft w:val="0"/>
      <w:marRight w:val="0"/>
      <w:marTop w:val="0"/>
      <w:marBottom w:val="0"/>
      <w:divBdr>
        <w:top w:val="none" w:sz="0" w:space="0" w:color="auto"/>
        <w:left w:val="none" w:sz="0" w:space="0" w:color="auto"/>
        <w:bottom w:val="none" w:sz="0" w:space="0" w:color="auto"/>
        <w:right w:val="none" w:sz="0" w:space="0" w:color="auto"/>
      </w:divBdr>
    </w:div>
    <w:div w:id="1880817981">
      <w:bodyDiv w:val="1"/>
      <w:marLeft w:val="0"/>
      <w:marRight w:val="0"/>
      <w:marTop w:val="0"/>
      <w:marBottom w:val="0"/>
      <w:divBdr>
        <w:top w:val="none" w:sz="0" w:space="0" w:color="auto"/>
        <w:left w:val="none" w:sz="0" w:space="0" w:color="auto"/>
        <w:bottom w:val="none" w:sz="0" w:space="0" w:color="auto"/>
        <w:right w:val="none" w:sz="0" w:space="0" w:color="auto"/>
      </w:divBdr>
    </w:div>
    <w:div w:id="1987587711">
      <w:bodyDiv w:val="1"/>
      <w:marLeft w:val="0"/>
      <w:marRight w:val="0"/>
      <w:marTop w:val="0"/>
      <w:marBottom w:val="0"/>
      <w:divBdr>
        <w:top w:val="none" w:sz="0" w:space="0" w:color="auto"/>
        <w:left w:val="none" w:sz="0" w:space="0" w:color="auto"/>
        <w:bottom w:val="none" w:sz="0" w:space="0" w:color="auto"/>
        <w:right w:val="none" w:sz="0" w:space="0" w:color="auto"/>
      </w:divBdr>
    </w:div>
    <w:div w:id="2130784014">
      <w:bodyDiv w:val="1"/>
      <w:marLeft w:val="0"/>
      <w:marRight w:val="0"/>
      <w:marTop w:val="0"/>
      <w:marBottom w:val="0"/>
      <w:divBdr>
        <w:top w:val="none" w:sz="0" w:space="0" w:color="auto"/>
        <w:left w:val="none" w:sz="0" w:space="0" w:color="auto"/>
        <w:bottom w:val="none" w:sz="0" w:space="0" w:color="auto"/>
        <w:right w:val="none" w:sz="0" w:space="0" w:color="auto"/>
      </w:divBdr>
    </w:div>
    <w:div w:id="2133474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63.bin"/><Relationship Id="rId21" Type="http://schemas.openxmlformats.org/officeDocument/2006/relationships/oleObject" Target="embeddings/oleObject7.bin"/><Relationship Id="rId42" Type="http://schemas.openxmlformats.org/officeDocument/2006/relationships/image" Target="media/image14.jpeg"/><Relationship Id="rId63" Type="http://schemas.openxmlformats.org/officeDocument/2006/relationships/oleObject" Target="embeddings/oleObject30.bin"/><Relationship Id="rId84" Type="http://schemas.openxmlformats.org/officeDocument/2006/relationships/image" Target="media/image29.wmf"/><Relationship Id="rId138" Type="http://schemas.openxmlformats.org/officeDocument/2006/relationships/oleObject" Target="embeddings/oleObject73.bin"/><Relationship Id="rId159" Type="http://schemas.openxmlformats.org/officeDocument/2006/relationships/hyperlink" Target="http://aktiv-sistema.ru/documents/information-about-work-performed/119/" TargetMode="External"/><Relationship Id="rId170" Type="http://schemas.openxmlformats.org/officeDocument/2006/relationships/oleObject" Target="embeddings/oleObject85.bin"/><Relationship Id="rId191" Type="http://schemas.openxmlformats.org/officeDocument/2006/relationships/oleObject" Target="embeddings/oleObject89.bin"/><Relationship Id="rId205" Type="http://schemas.openxmlformats.org/officeDocument/2006/relationships/hyperlink" Target="http://rudocs.exdat.com/" TargetMode="External"/><Relationship Id="rId107" Type="http://schemas.openxmlformats.org/officeDocument/2006/relationships/image" Target="media/image43.wmf"/><Relationship Id="rId11" Type="http://schemas.openxmlformats.org/officeDocument/2006/relationships/oleObject" Target="embeddings/oleObject2.bin"/><Relationship Id="rId32" Type="http://schemas.openxmlformats.org/officeDocument/2006/relationships/image" Target="media/image9.wmf"/><Relationship Id="rId37" Type="http://schemas.openxmlformats.org/officeDocument/2006/relationships/oleObject" Target="embeddings/oleObject19.bin"/><Relationship Id="rId53" Type="http://schemas.openxmlformats.org/officeDocument/2006/relationships/oleObject" Target="embeddings/oleObject24.bin"/><Relationship Id="rId58" Type="http://schemas.openxmlformats.org/officeDocument/2006/relationships/image" Target="media/image24.wmf"/><Relationship Id="rId74" Type="http://schemas.openxmlformats.org/officeDocument/2006/relationships/oleObject" Target="embeddings/oleObject41.bin"/><Relationship Id="rId79" Type="http://schemas.openxmlformats.org/officeDocument/2006/relationships/image" Target="media/image27.wmf"/><Relationship Id="rId102" Type="http://schemas.openxmlformats.org/officeDocument/2006/relationships/image" Target="media/image39.png"/><Relationship Id="rId123" Type="http://schemas.openxmlformats.org/officeDocument/2006/relationships/oleObject" Target="embeddings/oleObject66.bin"/><Relationship Id="rId128" Type="http://schemas.openxmlformats.org/officeDocument/2006/relationships/image" Target="media/image52.wmf"/><Relationship Id="rId144" Type="http://schemas.openxmlformats.org/officeDocument/2006/relationships/oleObject" Target="embeddings/oleObject76.bin"/><Relationship Id="rId149" Type="http://schemas.openxmlformats.org/officeDocument/2006/relationships/image" Target="media/image63.wmf"/><Relationship Id="rId5" Type="http://schemas.openxmlformats.org/officeDocument/2006/relationships/webSettings" Target="webSettings.xml"/><Relationship Id="rId90" Type="http://schemas.openxmlformats.org/officeDocument/2006/relationships/image" Target="media/image31.wmf"/><Relationship Id="rId95" Type="http://schemas.openxmlformats.org/officeDocument/2006/relationships/image" Target="media/image34.jpeg"/><Relationship Id="rId160" Type="http://schemas.openxmlformats.org/officeDocument/2006/relationships/image" Target="media/image67.wmf"/><Relationship Id="rId165" Type="http://schemas.openxmlformats.org/officeDocument/2006/relationships/oleObject" Target="embeddings/oleObject82.bin"/><Relationship Id="rId181" Type="http://schemas.openxmlformats.org/officeDocument/2006/relationships/hyperlink" Target="http://h-aktiv.rosfirm.ru/torgovaya-ploschad-komsomolskaya-76-pc347711892.htm" TargetMode="External"/><Relationship Id="rId186" Type="http://schemas.openxmlformats.org/officeDocument/2006/relationships/hyperlink" Target="http://ougk.ru/user_files/File/dokumenty/2674.doc" TargetMode="External"/><Relationship Id="rId211" Type="http://schemas.openxmlformats.org/officeDocument/2006/relationships/footer" Target="footer8.xml"/><Relationship Id="rId232" Type="http://schemas.microsoft.com/office/2007/relationships/stylesWithEffects" Target="stylesWithEffects.xml"/><Relationship Id="rId22" Type="http://schemas.openxmlformats.org/officeDocument/2006/relationships/oleObject" Target="embeddings/oleObject8.bin"/><Relationship Id="rId27" Type="http://schemas.openxmlformats.org/officeDocument/2006/relationships/oleObject" Target="embeddings/oleObject13.bin"/><Relationship Id="rId43" Type="http://schemas.openxmlformats.org/officeDocument/2006/relationships/image" Target="media/image15.jpeg"/><Relationship Id="rId48" Type="http://schemas.openxmlformats.org/officeDocument/2006/relationships/image" Target="media/image19.wmf"/><Relationship Id="rId64" Type="http://schemas.openxmlformats.org/officeDocument/2006/relationships/oleObject" Target="embeddings/oleObject31.bin"/><Relationship Id="rId69" Type="http://schemas.openxmlformats.org/officeDocument/2006/relationships/oleObject" Target="embeddings/oleObject36.bin"/><Relationship Id="rId113" Type="http://schemas.openxmlformats.org/officeDocument/2006/relationships/oleObject" Target="embeddings/oleObject62.bin"/><Relationship Id="rId118" Type="http://schemas.openxmlformats.org/officeDocument/2006/relationships/image" Target="media/image47.wmf"/><Relationship Id="rId134" Type="http://schemas.openxmlformats.org/officeDocument/2006/relationships/oleObject" Target="embeddings/oleObject71.bin"/><Relationship Id="rId139" Type="http://schemas.openxmlformats.org/officeDocument/2006/relationships/image" Target="media/image58.wmf"/><Relationship Id="rId80" Type="http://schemas.openxmlformats.org/officeDocument/2006/relationships/oleObject" Target="embeddings/oleObject45.bin"/><Relationship Id="rId85" Type="http://schemas.openxmlformats.org/officeDocument/2006/relationships/oleObject" Target="embeddings/oleObject48.bin"/><Relationship Id="rId150" Type="http://schemas.openxmlformats.org/officeDocument/2006/relationships/oleObject" Target="embeddings/oleObject79.bin"/><Relationship Id="rId155" Type="http://schemas.openxmlformats.org/officeDocument/2006/relationships/hyperlink" Target="http://www.erc.ur.ru/client/law/tarif.htm?idi=128" TargetMode="External"/><Relationship Id="rId171" Type="http://schemas.openxmlformats.org/officeDocument/2006/relationships/oleObject" Target="embeddings/oleObject86.bin"/><Relationship Id="rId176" Type="http://schemas.openxmlformats.org/officeDocument/2006/relationships/header" Target="header3.xml"/><Relationship Id="rId192" Type="http://schemas.openxmlformats.org/officeDocument/2006/relationships/header" Target="header4.xml"/><Relationship Id="rId197" Type="http://schemas.openxmlformats.org/officeDocument/2006/relationships/footer" Target="footer7.xml"/><Relationship Id="rId206" Type="http://schemas.openxmlformats.org/officeDocument/2006/relationships/hyperlink" Target="http://www.cbr.ru/" TargetMode="External"/><Relationship Id="rId201" Type="http://schemas.openxmlformats.org/officeDocument/2006/relationships/hyperlink" Target="http://files.stroyinf.ru/" TargetMode="External"/><Relationship Id="rId12" Type="http://schemas.openxmlformats.org/officeDocument/2006/relationships/image" Target="media/image3.wmf"/><Relationship Id="rId17" Type="http://schemas.openxmlformats.org/officeDocument/2006/relationships/image" Target="media/image5.wmf"/><Relationship Id="rId33" Type="http://schemas.openxmlformats.org/officeDocument/2006/relationships/oleObject" Target="embeddings/oleObject16.bin"/><Relationship Id="rId38" Type="http://schemas.openxmlformats.org/officeDocument/2006/relationships/image" Target="media/image11.wmf"/><Relationship Id="rId59" Type="http://schemas.openxmlformats.org/officeDocument/2006/relationships/oleObject" Target="embeddings/oleObject27.bin"/><Relationship Id="rId103" Type="http://schemas.openxmlformats.org/officeDocument/2006/relationships/image" Target="media/image40.png"/><Relationship Id="rId108" Type="http://schemas.openxmlformats.org/officeDocument/2006/relationships/oleObject" Target="embeddings/oleObject57.bin"/><Relationship Id="rId124" Type="http://schemas.openxmlformats.org/officeDocument/2006/relationships/image" Target="media/image50.wmf"/><Relationship Id="rId129" Type="http://schemas.openxmlformats.org/officeDocument/2006/relationships/oleObject" Target="embeddings/oleObject69.bin"/><Relationship Id="rId54" Type="http://schemas.openxmlformats.org/officeDocument/2006/relationships/image" Target="media/image22.wmf"/><Relationship Id="rId70" Type="http://schemas.openxmlformats.org/officeDocument/2006/relationships/oleObject" Target="embeddings/oleObject37.bin"/><Relationship Id="rId75" Type="http://schemas.openxmlformats.org/officeDocument/2006/relationships/oleObject" Target="embeddings/oleObject42.bin"/><Relationship Id="rId91" Type="http://schemas.openxmlformats.org/officeDocument/2006/relationships/oleObject" Target="embeddings/oleObject52.bin"/><Relationship Id="rId96" Type="http://schemas.openxmlformats.org/officeDocument/2006/relationships/image" Target="media/image35.png"/><Relationship Id="rId140" Type="http://schemas.openxmlformats.org/officeDocument/2006/relationships/oleObject" Target="embeddings/oleObject74.bin"/><Relationship Id="rId145" Type="http://schemas.openxmlformats.org/officeDocument/2006/relationships/image" Target="media/image61.wmf"/><Relationship Id="rId161" Type="http://schemas.openxmlformats.org/officeDocument/2006/relationships/oleObject" Target="embeddings/oleObject80.bin"/><Relationship Id="rId166" Type="http://schemas.openxmlformats.org/officeDocument/2006/relationships/image" Target="media/image70.wmf"/><Relationship Id="rId182" Type="http://schemas.openxmlformats.org/officeDocument/2006/relationships/chart" Target="charts/chart1.xml"/><Relationship Id="rId187"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fontTable" Target="fontTable.xml"/><Relationship Id="rId23" Type="http://schemas.openxmlformats.org/officeDocument/2006/relationships/oleObject" Target="embeddings/oleObject9.bin"/><Relationship Id="rId28" Type="http://schemas.openxmlformats.org/officeDocument/2006/relationships/image" Target="media/image7.wmf"/><Relationship Id="rId49" Type="http://schemas.openxmlformats.org/officeDocument/2006/relationships/oleObject" Target="embeddings/oleObject22.bin"/><Relationship Id="rId114" Type="http://schemas.openxmlformats.org/officeDocument/2006/relationships/image" Target="media/image44.png"/><Relationship Id="rId119" Type="http://schemas.openxmlformats.org/officeDocument/2006/relationships/oleObject" Target="embeddings/oleObject64.bin"/><Relationship Id="rId44" Type="http://schemas.openxmlformats.org/officeDocument/2006/relationships/image" Target="media/image16.jpeg"/><Relationship Id="rId60" Type="http://schemas.openxmlformats.org/officeDocument/2006/relationships/image" Target="media/image25.wmf"/><Relationship Id="rId65" Type="http://schemas.openxmlformats.org/officeDocument/2006/relationships/oleObject" Target="embeddings/oleObject32.bin"/><Relationship Id="rId81" Type="http://schemas.openxmlformats.org/officeDocument/2006/relationships/oleObject" Target="embeddings/oleObject46.bin"/><Relationship Id="rId86" Type="http://schemas.openxmlformats.org/officeDocument/2006/relationships/image" Target="media/image30.wmf"/><Relationship Id="rId130" Type="http://schemas.openxmlformats.org/officeDocument/2006/relationships/image" Target="media/image53.png"/><Relationship Id="rId135" Type="http://schemas.openxmlformats.org/officeDocument/2006/relationships/image" Target="media/image56.wmf"/><Relationship Id="rId151" Type="http://schemas.openxmlformats.org/officeDocument/2006/relationships/image" Target="media/image64.png"/><Relationship Id="rId156" Type="http://schemas.openxmlformats.org/officeDocument/2006/relationships/hyperlink" Target="http://www.erc.ur.ru/client/law/tarif.htm?idi=129" TargetMode="External"/><Relationship Id="rId177" Type="http://schemas.openxmlformats.org/officeDocument/2006/relationships/footer" Target="footer4.xml"/><Relationship Id="rId198" Type="http://schemas.openxmlformats.org/officeDocument/2006/relationships/chart" Target="charts/chart8.xml"/><Relationship Id="rId172" Type="http://schemas.openxmlformats.org/officeDocument/2006/relationships/header" Target="header1.xml"/><Relationship Id="rId193" Type="http://schemas.openxmlformats.org/officeDocument/2006/relationships/header" Target="header5.xml"/><Relationship Id="rId202" Type="http://schemas.openxmlformats.org/officeDocument/2006/relationships/hyperlink" Target="http://files.stroyinf.ru/" TargetMode="External"/><Relationship Id="rId207" Type="http://schemas.openxmlformats.org/officeDocument/2006/relationships/hyperlink" Target="http://www.normacs.ru/" TargetMode="External"/><Relationship Id="rId13" Type="http://schemas.openxmlformats.org/officeDocument/2006/relationships/oleObject" Target="embeddings/oleObject3.bin"/><Relationship Id="rId18" Type="http://schemas.openxmlformats.org/officeDocument/2006/relationships/oleObject" Target="embeddings/oleObject5.bin"/><Relationship Id="rId39" Type="http://schemas.openxmlformats.org/officeDocument/2006/relationships/oleObject" Target="embeddings/oleObject20.bin"/><Relationship Id="rId109" Type="http://schemas.openxmlformats.org/officeDocument/2006/relationships/oleObject" Target="embeddings/oleObject58.bin"/><Relationship Id="rId34" Type="http://schemas.openxmlformats.org/officeDocument/2006/relationships/oleObject" Target="embeddings/oleObject17.bin"/><Relationship Id="rId50" Type="http://schemas.openxmlformats.org/officeDocument/2006/relationships/image" Target="media/image20.wmf"/><Relationship Id="rId55" Type="http://schemas.openxmlformats.org/officeDocument/2006/relationships/oleObject" Target="embeddings/oleObject25.bin"/><Relationship Id="rId76" Type="http://schemas.openxmlformats.org/officeDocument/2006/relationships/oleObject" Target="embeddings/oleObject43.bin"/><Relationship Id="rId97" Type="http://schemas.openxmlformats.org/officeDocument/2006/relationships/image" Target="media/image36.wmf"/><Relationship Id="rId104" Type="http://schemas.openxmlformats.org/officeDocument/2006/relationships/image" Target="media/image41.png"/><Relationship Id="rId120" Type="http://schemas.openxmlformats.org/officeDocument/2006/relationships/image" Target="media/image48.wmf"/><Relationship Id="rId125" Type="http://schemas.openxmlformats.org/officeDocument/2006/relationships/oleObject" Target="embeddings/oleObject67.bin"/><Relationship Id="rId141" Type="http://schemas.openxmlformats.org/officeDocument/2006/relationships/image" Target="media/image59.wmf"/><Relationship Id="rId146" Type="http://schemas.openxmlformats.org/officeDocument/2006/relationships/oleObject" Target="embeddings/oleObject77.bin"/><Relationship Id="rId167" Type="http://schemas.openxmlformats.org/officeDocument/2006/relationships/oleObject" Target="embeddings/oleObject83.bin"/><Relationship Id="rId188" Type="http://schemas.openxmlformats.org/officeDocument/2006/relationships/chart" Target="charts/chart6.xml"/><Relationship Id="rId7" Type="http://schemas.openxmlformats.org/officeDocument/2006/relationships/endnotes" Target="endnotes.xml"/><Relationship Id="rId71" Type="http://schemas.openxmlformats.org/officeDocument/2006/relationships/oleObject" Target="embeddings/oleObject38.bin"/><Relationship Id="rId92" Type="http://schemas.openxmlformats.org/officeDocument/2006/relationships/oleObject" Target="embeddings/oleObject53.bin"/><Relationship Id="rId162" Type="http://schemas.openxmlformats.org/officeDocument/2006/relationships/image" Target="media/image68.wmf"/><Relationship Id="rId183" Type="http://schemas.openxmlformats.org/officeDocument/2006/relationships/chart" Target="charts/chart2.xml"/><Relationship Id="rId213"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oleObject" Target="embeddings/oleObject14.bin"/><Relationship Id="rId24" Type="http://schemas.openxmlformats.org/officeDocument/2006/relationships/oleObject" Target="embeddings/oleObject10.bin"/><Relationship Id="rId40" Type="http://schemas.openxmlformats.org/officeDocument/2006/relationships/image" Target="media/image12.png"/><Relationship Id="rId45" Type="http://schemas.openxmlformats.org/officeDocument/2006/relationships/image" Target="media/image17.jpeg"/><Relationship Id="rId66" Type="http://schemas.openxmlformats.org/officeDocument/2006/relationships/oleObject" Target="embeddings/oleObject33.bin"/><Relationship Id="rId87" Type="http://schemas.openxmlformats.org/officeDocument/2006/relationships/oleObject" Target="embeddings/oleObject49.bin"/><Relationship Id="rId110" Type="http://schemas.openxmlformats.org/officeDocument/2006/relationships/oleObject" Target="embeddings/oleObject59.bin"/><Relationship Id="rId115" Type="http://schemas.openxmlformats.org/officeDocument/2006/relationships/image" Target="media/image45.png"/><Relationship Id="rId131" Type="http://schemas.openxmlformats.org/officeDocument/2006/relationships/image" Target="media/image54.wmf"/><Relationship Id="rId136" Type="http://schemas.openxmlformats.org/officeDocument/2006/relationships/oleObject" Target="embeddings/oleObject72.bin"/><Relationship Id="rId157" Type="http://schemas.openxmlformats.org/officeDocument/2006/relationships/hyperlink" Target="http://www.erc.ur.ru/client/law/tarif.htm?idi=132" TargetMode="External"/><Relationship Id="rId178" Type="http://schemas.openxmlformats.org/officeDocument/2006/relationships/image" Target="media/image72.wmf"/><Relationship Id="rId61" Type="http://schemas.openxmlformats.org/officeDocument/2006/relationships/oleObject" Target="embeddings/oleObject28.bin"/><Relationship Id="rId82" Type="http://schemas.openxmlformats.org/officeDocument/2006/relationships/image" Target="media/image28.wmf"/><Relationship Id="rId152" Type="http://schemas.openxmlformats.org/officeDocument/2006/relationships/image" Target="media/image65.png"/><Relationship Id="rId173" Type="http://schemas.openxmlformats.org/officeDocument/2006/relationships/header" Target="header2.xml"/><Relationship Id="rId194" Type="http://schemas.openxmlformats.org/officeDocument/2006/relationships/footer" Target="footer5.xml"/><Relationship Id="rId199" Type="http://schemas.openxmlformats.org/officeDocument/2006/relationships/hyperlink" Target="http://&#1074;&#1077;&#1095;&#1077;&#1088;&#1085;&#1080;&#1081;-&#1077;&#1082;&#1072;&#1090;&#1077;&#1088;&#1080;&#1085;&#1073;&#1091;&#1088;&#1075;.&#1088;&#1092;/" TargetMode="External"/><Relationship Id="rId203" Type="http://schemas.openxmlformats.org/officeDocument/2006/relationships/hyperlink" Target="http://gostexpert.ru/" TargetMode="External"/><Relationship Id="rId208" Type="http://schemas.openxmlformats.org/officeDocument/2006/relationships/hyperlink" Target="http://www.consultant.ru/" TargetMode="External"/><Relationship Id="rId19" Type="http://schemas.openxmlformats.org/officeDocument/2006/relationships/image" Target="media/image6.wmf"/><Relationship Id="rId14" Type="http://schemas.openxmlformats.org/officeDocument/2006/relationships/footer" Target="footer1.xml"/><Relationship Id="rId30" Type="http://schemas.openxmlformats.org/officeDocument/2006/relationships/image" Target="media/image8.wmf"/><Relationship Id="rId35" Type="http://schemas.openxmlformats.org/officeDocument/2006/relationships/oleObject" Target="embeddings/oleObject18.bin"/><Relationship Id="rId56" Type="http://schemas.openxmlformats.org/officeDocument/2006/relationships/image" Target="media/image23.wmf"/><Relationship Id="rId77" Type="http://schemas.openxmlformats.org/officeDocument/2006/relationships/image" Target="media/image26.wmf"/><Relationship Id="rId100" Type="http://schemas.openxmlformats.org/officeDocument/2006/relationships/oleObject" Target="embeddings/oleObject55.bin"/><Relationship Id="rId105" Type="http://schemas.openxmlformats.org/officeDocument/2006/relationships/image" Target="media/image42.wmf"/><Relationship Id="rId126" Type="http://schemas.openxmlformats.org/officeDocument/2006/relationships/image" Target="media/image51.wmf"/><Relationship Id="rId147" Type="http://schemas.openxmlformats.org/officeDocument/2006/relationships/image" Target="media/image62.wmf"/><Relationship Id="rId168" Type="http://schemas.openxmlformats.org/officeDocument/2006/relationships/image" Target="media/image71.wmf"/><Relationship Id="rId8" Type="http://schemas.openxmlformats.org/officeDocument/2006/relationships/image" Target="media/image1.wmf"/><Relationship Id="rId51" Type="http://schemas.openxmlformats.org/officeDocument/2006/relationships/oleObject" Target="embeddings/oleObject23.bin"/><Relationship Id="rId72" Type="http://schemas.openxmlformats.org/officeDocument/2006/relationships/oleObject" Target="embeddings/oleObject39.bin"/><Relationship Id="rId93" Type="http://schemas.openxmlformats.org/officeDocument/2006/relationships/image" Target="media/image32.png"/><Relationship Id="rId98" Type="http://schemas.openxmlformats.org/officeDocument/2006/relationships/oleObject" Target="embeddings/oleObject54.bin"/><Relationship Id="rId121" Type="http://schemas.openxmlformats.org/officeDocument/2006/relationships/oleObject" Target="embeddings/oleObject65.bin"/><Relationship Id="rId142" Type="http://schemas.openxmlformats.org/officeDocument/2006/relationships/oleObject" Target="embeddings/oleObject75.bin"/><Relationship Id="rId163" Type="http://schemas.openxmlformats.org/officeDocument/2006/relationships/oleObject" Target="embeddings/oleObject81.bin"/><Relationship Id="rId184" Type="http://schemas.openxmlformats.org/officeDocument/2006/relationships/chart" Target="charts/chart3.xml"/><Relationship Id="rId189" Type="http://schemas.openxmlformats.org/officeDocument/2006/relationships/chart" Target="charts/chart7.xml"/><Relationship Id="rId3" Type="http://schemas.openxmlformats.org/officeDocument/2006/relationships/styles" Target="styles.xml"/><Relationship Id="rId25" Type="http://schemas.openxmlformats.org/officeDocument/2006/relationships/oleObject" Target="embeddings/oleObject11.bin"/><Relationship Id="rId46" Type="http://schemas.openxmlformats.org/officeDocument/2006/relationships/image" Target="media/image18.wmf"/><Relationship Id="rId67" Type="http://schemas.openxmlformats.org/officeDocument/2006/relationships/oleObject" Target="embeddings/oleObject34.bin"/><Relationship Id="rId116" Type="http://schemas.openxmlformats.org/officeDocument/2006/relationships/image" Target="media/image46.wmf"/><Relationship Id="rId137" Type="http://schemas.openxmlformats.org/officeDocument/2006/relationships/image" Target="media/image57.wmf"/><Relationship Id="rId158" Type="http://schemas.openxmlformats.org/officeDocument/2006/relationships/hyperlink" Target="http://aktiv-sistema.ru/documents/information-about-work-performed/222/" TargetMode="External"/><Relationship Id="rId20" Type="http://schemas.openxmlformats.org/officeDocument/2006/relationships/oleObject" Target="embeddings/oleObject6.bin"/><Relationship Id="rId41" Type="http://schemas.openxmlformats.org/officeDocument/2006/relationships/image" Target="media/image13.jpeg"/><Relationship Id="rId62" Type="http://schemas.openxmlformats.org/officeDocument/2006/relationships/oleObject" Target="embeddings/oleObject29.bin"/><Relationship Id="rId83" Type="http://schemas.openxmlformats.org/officeDocument/2006/relationships/oleObject" Target="embeddings/oleObject47.bin"/><Relationship Id="rId88" Type="http://schemas.openxmlformats.org/officeDocument/2006/relationships/oleObject" Target="embeddings/oleObject50.bin"/><Relationship Id="rId111" Type="http://schemas.openxmlformats.org/officeDocument/2006/relationships/oleObject" Target="embeddings/oleObject60.bin"/><Relationship Id="rId132" Type="http://schemas.openxmlformats.org/officeDocument/2006/relationships/oleObject" Target="embeddings/oleObject70.bin"/><Relationship Id="rId153" Type="http://schemas.openxmlformats.org/officeDocument/2006/relationships/image" Target="media/image66.png"/><Relationship Id="rId174" Type="http://schemas.openxmlformats.org/officeDocument/2006/relationships/footer" Target="footer2.xml"/><Relationship Id="rId179" Type="http://schemas.openxmlformats.org/officeDocument/2006/relationships/oleObject" Target="embeddings/oleObject87.bin"/><Relationship Id="rId195" Type="http://schemas.openxmlformats.org/officeDocument/2006/relationships/footer" Target="footer6.xml"/><Relationship Id="rId209" Type="http://schemas.openxmlformats.org/officeDocument/2006/relationships/hyperlink" Target="http://upn.ru/" TargetMode="External"/><Relationship Id="rId190" Type="http://schemas.openxmlformats.org/officeDocument/2006/relationships/image" Target="media/image73.wmf"/><Relationship Id="rId204" Type="http://schemas.openxmlformats.org/officeDocument/2006/relationships/hyperlink" Target="http://rudocs.exdat.com/" TargetMode="External"/><Relationship Id="rId15" Type="http://schemas.openxmlformats.org/officeDocument/2006/relationships/image" Target="media/image4.wmf"/><Relationship Id="rId36" Type="http://schemas.openxmlformats.org/officeDocument/2006/relationships/image" Target="media/image10.wmf"/><Relationship Id="rId57" Type="http://schemas.openxmlformats.org/officeDocument/2006/relationships/oleObject" Target="embeddings/oleObject26.bin"/><Relationship Id="rId106" Type="http://schemas.openxmlformats.org/officeDocument/2006/relationships/oleObject" Target="embeddings/oleObject56.bin"/><Relationship Id="rId127" Type="http://schemas.openxmlformats.org/officeDocument/2006/relationships/oleObject" Target="embeddings/oleObject68.bin"/><Relationship Id="rId10" Type="http://schemas.openxmlformats.org/officeDocument/2006/relationships/image" Target="media/image2.wmf"/><Relationship Id="rId31" Type="http://schemas.openxmlformats.org/officeDocument/2006/relationships/oleObject" Target="embeddings/oleObject15.bin"/><Relationship Id="rId52" Type="http://schemas.openxmlformats.org/officeDocument/2006/relationships/image" Target="media/image21.wmf"/><Relationship Id="rId73" Type="http://schemas.openxmlformats.org/officeDocument/2006/relationships/oleObject" Target="embeddings/oleObject40.bin"/><Relationship Id="rId78" Type="http://schemas.openxmlformats.org/officeDocument/2006/relationships/oleObject" Target="embeddings/oleObject44.bin"/><Relationship Id="rId94" Type="http://schemas.openxmlformats.org/officeDocument/2006/relationships/image" Target="media/image33.png"/><Relationship Id="rId99" Type="http://schemas.openxmlformats.org/officeDocument/2006/relationships/image" Target="media/image37.wmf"/><Relationship Id="rId101" Type="http://schemas.openxmlformats.org/officeDocument/2006/relationships/image" Target="media/image38.png"/><Relationship Id="rId122" Type="http://schemas.openxmlformats.org/officeDocument/2006/relationships/image" Target="media/image49.wmf"/><Relationship Id="rId143" Type="http://schemas.openxmlformats.org/officeDocument/2006/relationships/image" Target="media/image60.wmf"/><Relationship Id="rId148" Type="http://schemas.openxmlformats.org/officeDocument/2006/relationships/oleObject" Target="embeddings/oleObject78.bin"/><Relationship Id="rId164" Type="http://schemas.openxmlformats.org/officeDocument/2006/relationships/image" Target="media/image69.wmf"/><Relationship Id="rId169" Type="http://schemas.openxmlformats.org/officeDocument/2006/relationships/oleObject" Target="embeddings/oleObject84.bin"/><Relationship Id="rId185"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oleObject" Target="embeddings/oleObject1.bin"/><Relationship Id="rId180" Type="http://schemas.openxmlformats.org/officeDocument/2006/relationships/oleObject" Target="embeddings/oleObject88.bin"/><Relationship Id="rId210" Type="http://schemas.openxmlformats.org/officeDocument/2006/relationships/hyperlink" Target="http://files.stroyinf.ru/" TargetMode="External"/><Relationship Id="rId26" Type="http://schemas.openxmlformats.org/officeDocument/2006/relationships/oleObject" Target="embeddings/oleObject12.bin"/><Relationship Id="rId47" Type="http://schemas.openxmlformats.org/officeDocument/2006/relationships/oleObject" Target="embeddings/oleObject21.bin"/><Relationship Id="rId68" Type="http://schemas.openxmlformats.org/officeDocument/2006/relationships/oleObject" Target="embeddings/oleObject35.bin"/><Relationship Id="rId89" Type="http://schemas.openxmlformats.org/officeDocument/2006/relationships/oleObject" Target="embeddings/oleObject51.bin"/><Relationship Id="rId112" Type="http://schemas.openxmlformats.org/officeDocument/2006/relationships/oleObject" Target="embeddings/oleObject61.bin"/><Relationship Id="rId133" Type="http://schemas.openxmlformats.org/officeDocument/2006/relationships/image" Target="media/image55.wmf"/><Relationship Id="rId154" Type="http://schemas.openxmlformats.org/officeDocument/2006/relationships/hyperlink" Target="http://www.erc.ur.ru/client/law/tarif.htm?idi=111" TargetMode="External"/><Relationship Id="rId175" Type="http://schemas.openxmlformats.org/officeDocument/2006/relationships/footer" Target="footer3.xml"/><Relationship Id="rId196" Type="http://schemas.openxmlformats.org/officeDocument/2006/relationships/header" Target="header6.xml"/><Relationship Id="rId200" Type="http://schemas.openxmlformats.org/officeDocument/2006/relationships/hyperlink" Target="http://www.ekburg.ru/" TargetMode="External"/><Relationship Id="rId16" Type="http://schemas.openxmlformats.org/officeDocument/2006/relationships/oleObject" Target="embeddings/oleObject4.bin"/></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1040;&#1085;&#1085;&#1072;\Desktop\&#1044;&#1048;&#1055;&#1051;&#1054;&#1052;%202\&#1044;&#1048;&#1055;&#1051;&#1054;&#1052;%20&#1064;&#1050;&#1040;&#1056;&#1048;&#1053;&#1040;\&#1069;&#1082;&#1086;&#1085;&#1086;&#1084;&#1080;&#1082;&#1072;\&#1069;&#1082;&#1086;&#1085;&#1086;&#1084;&#1080;&#1082;&#1072;%20&#1088;&#1072;&#1089;&#1095;&#1077;&#1090;%20(version%201).xlsx" TargetMode="External"/></Relationships>
</file>

<file path=word/charts/_rels/chart7.xml.rels><?xml version="1.0" encoding="UTF-8" standalone="yes"?>
<Relationships xmlns="http://schemas.openxmlformats.org/package/2006/relationships"><Relationship Id="rId2" Type="http://schemas.openxmlformats.org/officeDocument/2006/relationships/oleObject" Target="file:///C:\Users\&#1040;&#1085;&#1085;&#1072;\Desktop\&#1044;&#1048;&#1055;&#1051;&#1054;&#1052;%202\&#1044;&#1048;&#1055;&#1051;&#1054;&#1052;%20&#1064;&#1050;&#1040;&#1056;&#1048;&#1053;&#1040;\&#1069;&#1082;&#1086;&#1085;&#1086;&#1084;&#1080;&#1082;&#1072;\&#1069;&#1082;&#1086;&#1085;&#1086;&#1084;&#1080;&#1082;&#1072;%20&#1088;&#1072;&#1089;&#1095;&#1077;&#1090;%20(version%201).xlsx" TargetMode="External"/><Relationship Id="rId1" Type="http://schemas.openxmlformats.org/officeDocument/2006/relationships/themeOverride" Target="../theme/themeOverride1.xml"/></Relationships>
</file>

<file path=word/charts/_rels/chart8.xml.rels><?xml version="1.0" encoding="UTF-8" standalone="yes"?>
<Relationships xmlns="http://schemas.openxmlformats.org/package/2006/relationships"><Relationship Id="rId1" Type="http://schemas.openxmlformats.org/officeDocument/2006/relationships/oleObject" Target="file:///C:\Users\Oksana\Desktop\&#1101;&#1082;&#1086;&#1085;&#1086;&#1084;&#1080;&#1082;&#1072;\&#1041;&#1086;&#1075;&#1076;&#1072;&#1085;&#1086;&#1074;%20&#1101;&#1082;&#1086;&#1085;&#1086;&#1084;&#1080;&#1082;&#1072;%20&#1087;&#1086;&#1089;&#1083;&#1077;&#1076;&#1085;&#1103;&#1103;%20%20&#1085;&#1072;%20&#1087;&#1083;&#1072;&#1082;&#1072;&#109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plotArea>
      <c:layout/>
      <c:pieChart>
        <c:varyColors val="1"/>
        <c:ser>
          <c:idx val="0"/>
          <c:order val="0"/>
          <c:dLbls>
            <c:showVal val="1"/>
            <c:showLeaderLines val="1"/>
          </c:dLbls>
          <c:cat>
            <c:strRef>
              <c:f>Лист1!$H$221:$H$228</c:f>
              <c:strCache>
                <c:ptCount val="8"/>
                <c:pt idx="0">
                  <c:v>ФОТ управленческого персонала</c:v>
                </c:pt>
                <c:pt idx="1">
                  <c:v>Расходы на канцелярские товары</c:v>
                </c:pt>
                <c:pt idx="2">
                  <c:v>Расходы на оборудование</c:v>
                </c:pt>
                <c:pt idx="3">
                  <c:v>ФОТ технического персонала</c:v>
                </c:pt>
                <c:pt idx="4">
                  <c:v>Расходы на инвентарь</c:v>
                </c:pt>
                <c:pt idx="5">
                  <c:v>Эксплуатационные расходы(без охраны)</c:v>
                </c:pt>
                <c:pt idx="6">
                  <c:v>Коммунальные платежи МОП</c:v>
                </c:pt>
                <c:pt idx="7">
                  <c:v>Резервные фонды</c:v>
                </c:pt>
              </c:strCache>
            </c:strRef>
          </c:cat>
          <c:val>
            <c:numRef>
              <c:f>Лист1!$I$221:$I$228</c:f>
              <c:numCache>
                <c:formatCode>General</c:formatCode>
                <c:ptCount val="8"/>
                <c:pt idx="0">
                  <c:v>31.85</c:v>
                </c:pt>
                <c:pt idx="1">
                  <c:v>0.64000000000000212</c:v>
                </c:pt>
                <c:pt idx="2">
                  <c:v>1.8</c:v>
                </c:pt>
                <c:pt idx="3">
                  <c:v>35.43</c:v>
                </c:pt>
                <c:pt idx="4">
                  <c:v>1.7700000000000005</c:v>
                </c:pt>
                <c:pt idx="5">
                  <c:v>18.95</c:v>
                </c:pt>
                <c:pt idx="6">
                  <c:v>4.68</c:v>
                </c:pt>
                <c:pt idx="7">
                  <c:v>4.8899999999999997</c:v>
                </c:pt>
              </c:numCache>
            </c:numRef>
          </c:val>
        </c:ser>
        <c:firstSliceAng val="0"/>
      </c:pieChart>
    </c:plotArea>
    <c:legend>
      <c:legendPos val="r"/>
    </c:legend>
    <c:plotVisOnly val="1"/>
    <c:dispBlanksAs val="zero"/>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plotArea>
      <c:layout/>
      <c:pieChart>
        <c:varyColors val="1"/>
        <c:ser>
          <c:idx val="0"/>
          <c:order val="0"/>
          <c:dLbls>
            <c:showVal val="1"/>
            <c:showLeaderLines val="1"/>
          </c:dLbls>
          <c:cat>
            <c:strRef>
              <c:f>Лист1!$L$185:$L$192</c:f>
              <c:strCache>
                <c:ptCount val="8"/>
                <c:pt idx="0">
                  <c:v>ФОТ управленческого персонала </c:v>
                </c:pt>
                <c:pt idx="1">
                  <c:v>Расходы на канцелярские товары </c:v>
                </c:pt>
                <c:pt idx="2">
                  <c:v>Расходы на оборудование </c:v>
                </c:pt>
                <c:pt idx="3">
                  <c:v>ФОТ технического персонала </c:v>
                </c:pt>
                <c:pt idx="4">
                  <c:v>Расходы на инвентарь </c:v>
                </c:pt>
                <c:pt idx="5">
                  <c:v>Эксплуатационные расходы(без охраны)</c:v>
                </c:pt>
                <c:pt idx="6">
                  <c:v>Коммунальные платежи МОП </c:v>
                </c:pt>
                <c:pt idx="7">
                  <c:v>Резервные фонды </c:v>
                </c:pt>
              </c:strCache>
            </c:strRef>
          </c:cat>
          <c:val>
            <c:numRef>
              <c:f>Лист1!$M$185:$M$192</c:f>
              <c:numCache>
                <c:formatCode>General</c:formatCode>
                <c:ptCount val="8"/>
                <c:pt idx="0">
                  <c:v>25.34</c:v>
                </c:pt>
                <c:pt idx="1">
                  <c:v>0.51</c:v>
                </c:pt>
                <c:pt idx="2">
                  <c:v>1.43</c:v>
                </c:pt>
                <c:pt idx="3">
                  <c:v>28.19</c:v>
                </c:pt>
                <c:pt idx="4">
                  <c:v>1.41</c:v>
                </c:pt>
                <c:pt idx="5">
                  <c:v>29.01</c:v>
                </c:pt>
                <c:pt idx="6">
                  <c:v>7.78</c:v>
                </c:pt>
                <c:pt idx="7">
                  <c:v>6.33</c:v>
                </c:pt>
              </c:numCache>
            </c:numRef>
          </c:val>
        </c:ser>
        <c:firstSliceAng val="0"/>
      </c:pieChart>
    </c:plotArea>
    <c:legend>
      <c:legendPos val="r"/>
    </c:legend>
    <c:plotVisOnly val="1"/>
    <c:dispBlanksAs val="zero"/>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plotArea>
      <c:layout/>
      <c:pieChart>
        <c:varyColors val="1"/>
        <c:ser>
          <c:idx val="0"/>
          <c:order val="0"/>
          <c:dLbls>
            <c:showVal val="1"/>
            <c:showLeaderLines val="1"/>
          </c:dLbls>
          <c:cat>
            <c:strRef>
              <c:f>Лист1!$K$147:$K$154</c:f>
              <c:strCache>
                <c:ptCount val="8"/>
                <c:pt idx="0">
                  <c:v>ФОТ управленческого персонала </c:v>
                </c:pt>
                <c:pt idx="1">
                  <c:v>Расходы на канцелярские товары </c:v>
                </c:pt>
                <c:pt idx="2">
                  <c:v>Расходы на оборудование </c:v>
                </c:pt>
                <c:pt idx="3">
                  <c:v>ФОТ технического персонала </c:v>
                </c:pt>
                <c:pt idx="4">
                  <c:v>Расходы на инвентарь </c:v>
                </c:pt>
                <c:pt idx="5">
                  <c:v>Эксплуатационные расходы(без охраны) </c:v>
                </c:pt>
                <c:pt idx="6">
                  <c:v>Коммунальные платежи МОП </c:v>
                </c:pt>
                <c:pt idx="7">
                  <c:v>Резервные фонды </c:v>
                </c:pt>
              </c:strCache>
            </c:strRef>
          </c:cat>
          <c:val>
            <c:numRef>
              <c:f>Лист1!$L$147:$L$154</c:f>
              <c:numCache>
                <c:formatCode>General</c:formatCode>
                <c:ptCount val="8"/>
                <c:pt idx="0">
                  <c:v>16.72</c:v>
                </c:pt>
                <c:pt idx="1">
                  <c:v>0.33000000000000124</c:v>
                </c:pt>
                <c:pt idx="2">
                  <c:v>0.84000000000000064</c:v>
                </c:pt>
                <c:pt idx="3">
                  <c:v>38.480000000000004</c:v>
                </c:pt>
                <c:pt idx="4">
                  <c:v>1.9200000000000021</c:v>
                </c:pt>
                <c:pt idx="5">
                  <c:v>27.439999999999987</c:v>
                </c:pt>
                <c:pt idx="6">
                  <c:v>8.93</c:v>
                </c:pt>
                <c:pt idx="7">
                  <c:v>5.34</c:v>
                </c:pt>
              </c:numCache>
            </c:numRef>
          </c:val>
        </c:ser>
        <c:firstSliceAng val="0"/>
      </c:pieChart>
    </c:plotArea>
    <c:legend>
      <c:legendPos val="r"/>
    </c:legend>
    <c:plotVisOnly val="1"/>
    <c:dispBlanksAs val="zero"/>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plotArea>
      <c:layout/>
      <c:pieChart>
        <c:varyColors val="1"/>
        <c:ser>
          <c:idx val="0"/>
          <c:order val="0"/>
          <c:dLbls>
            <c:showVal val="1"/>
            <c:showLeaderLines val="1"/>
          </c:dLbls>
          <c:cat>
            <c:strRef>
              <c:f>Лист1!$H$95:$H$97</c:f>
              <c:strCache>
                <c:ptCount val="3"/>
                <c:pt idx="0">
                  <c:v>Ставка УК на содержание и текущий ремонт</c:v>
                </c:pt>
                <c:pt idx="1">
                  <c:v>Услуги охраны</c:v>
                </c:pt>
                <c:pt idx="2">
                  <c:v>Коммунальные платежи МОП</c:v>
                </c:pt>
              </c:strCache>
            </c:strRef>
          </c:cat>
          <c:val>
            <c:numRef>
              <c:f>Лист1!$I$95:$I$97</c:f>
              <c:numCache>
                <c:formatCode>General</c:formatCode>
                <c:ptCount val="3"/>
                <c:pt idx="0">
                  <c:v>78.64</c:v>
                </c:pt>
                <c:pt idx="1">
                  <c:v>14.34</c:v>
                </c:pt>
                <c:pt idx="2">
                  <c:v>7.02</c:v>
                </c:pt>
              </c:numCache>
            </c:numRef>
          </c:val>
        </c:ser>
        <c:firstSliceAng val="0"/>
      </c:pieChart>
    </c:plotArea>
    <c:legend>
      <c:legendPos val="r"/>
    </c:legend>
    <c:plotVisOnly val="1"/>
    <c:dispBlanksAs val="zero"/>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6.717276230488857E-2"/>
          <c:y val="4.418913307478356E-2"/>
          <c:w val="0.56132759244317421"/>
          <c:h val="0.77795683002311655"/>
        </c:manualLayout>
      </c:layout>
      <c:lineChart>
        <c:grouping val="standard"/>
        <c:ser>
          <c:idx val="0"/>
          <c:order val="0"/>
          <c:tx>
            <c:strRef>
              <c:f>Лист1!$K$117</c:f>
              <c:strCache>
                <c:ptCount val="1"/>
                <c:pt idx="0">
                  <c:v>НОРМАТИВНАЯ СТАВКА</c:v>
                </c:pt>
              </c:strCache>
            </c:strRef>
          </c:tx>
          <c:marker>
            <c:symbol val="none"/>
          </c:marker>
          <c:cat>
            <c:strRef>
              <c:f>Лист1!$L$116:$N$116</c:f>
              <c:strCache>
                <c:ptCount val="3"/>
                <c:pt idx="0">
                  <c:v>I очередь </c:v>
                </c:pt>
                <c:pt idx="1">
                  <c:v>I и II очереди </c:v>
                </c:pt>
                <c:pt idx="2">
                  <c:v>Весь жилой комплекс</c:v>
                </c:pt>
              </c:strCache>
            </c:strRef>
          </c:cat>
          <c:val>
            <c:numRef>
              <c:f>Лист1!$L$117:$N$117</c:f>
              <c:numCache>
                <c:formatCode>General</c:formatCode>
                <c:ptCount val="3"/>
                <c:pt idx="0">
                  <c:v>22.24</c:v>
                </c:pt>
                <c:pt idx="1">
                  <c:v>25.459999999999987</c:v>
                </c:pt>
                <c:pt idx="2">
                  <c:v>21.55</c:v>
                </c:pt>
              </c:numCache>
            </c:numRef>
          </c:val>
        </c:ser>
        <c:ser>
          <c:idx val="1"/>
          <c:order val="1"/>
          <c:tx>
            <c:strRef>
              <c:f>Лист1!$K$118</c:f>
              <c:strCache>
                <c:ptCount val="1"/>
                <c:pt idx="0">
                  <c:v>ТАРИФНАЯ СТАВКА УК</c:v>
                </c:pt>
              </c:strCache>
            </c:strRef>
          </c:tx>
          <c:marker>
            <c:symbol val="none"/>
          </c:marker>
          <c:cat>
            <c:strRef>
              <c:f>Лист1!$L$116:$N$116</c:f>
              <c:strCache>
                <c:ptCount val="3"/>
                <c:pt idx="0">
                  <c:v>I очередь </c:v>
                </c:pt>
                <c:pt idx="1">
                  <c:v>I и II очереди </c:v>
                </c:pt>
                <c:pt idx="2">
                  <c:v>Весь жилой комплекс</c:v>
                </c:pt>
              </c:strCache>
            </c:strRef>
          </c:cat>
          <c:val>
            <c:numRef>
              <c:f>Лист1!$L$118:$N$118</c:f>
              <c:numCache>
                <c:formatCode>General</c:formatCode>
                <c:ptCount val="3"/>
                <c:pt idx="0">
                  <c:v>24.3</c:v>
                </c:pt>
                <c:pt idx="1">
                  <c:v>22.4</c:v>
                </c:pt>
                <c:pt idx="2">
                  <c:v>20.22</c:v>
                </c:pt>
              </c:numCache>
            </c:numRef>
          </c:val>
        </c:ser>
        <c:ser>
          <c:idx val="2"/>
          <c:order val="2"/>
          <c:tx>
            <c:strRef>
              <c:f>Лист1!$K$119</c:f>
              <c:strCache>
                <c:ptCount val="1"/>
                <c:pt idx="0">
                  <c:v>ТАРИФНАЯ СТАВКА "АКТИВ-СИСТЕМА"</c:v>
                </c:pt>
              </c:strCache>
            </c:strRef>
          </c:tx>
          <c:marker>
            <c:symbol val="none"/>
          </c:marker>
          <c:cat>
            <c:strRef>
              <c:f>Лист1!$L$116:$N$116</c:f>
              <c:strCache>
                <c:ptCount val="3"/>
                <c:pt idx="0">
                  <c:v>I очередь </c:v>
                </c:pt>
                <c:pt idx="1">
                  <c:v>I и II очереди </c:v>
                </c:pt>
                <c:pt idx="2">
                  <c:v>Весь жилой комплекс</c:v>
                </c:pt>
              </c:strCache>
            </c:strRef>
          </c:cat>
          <c:val>
            <c:numRef>
              <c:f>Лист1!$L$119:$N$119</c:f>
              <c:numCache>
                <c:formatCode>General</c:formatCode>
                <c:ptCount val="3"/>
                <c:pt idx="0">
                  <c:v>30.346</c:v>
                </c:pt>
                <c:pt idx="1">
                  <c:v>18.260000000000002</c:v>
                </c:pt>
                <c:pt idx="2">
                  <c:v>15.9</c:v>
                </c:pt>
              </c:numCache>
            </c:numRef>
          </c:val>
        </c:ser>
        <c:marker val="1"/>
        <c:axId val="88595840"/>
        <c:axId val="88294528"/>
      </c:lineChart>
      <c:catAx>
        <c:axId val="88595840"/>
        <c:scaling>
          <c:orientation val="minMax"/>
        </c:scaling>
        <c:axPos val="b"/>
        <c:tickLblPos val="nextTo"/>
        <c:crossAx val="88294528"/>
        <c:crosses val="autoZero"/>
        <c:auto val="1"/>
        <c:lblAlgn val="ctr"/>
        <c:lblOffset val="100"/>
      </c:catAx>
      <c:valAx>
        <c:axId val="88294528"/>
        <c:scaling>
          <c:orientation val="minMax"/>
        </c:scaling>
        <c:axPos val="l"/>
        <c:majorGridlines/>
        <c:numFmt formatCode="General" sourceLinked="1"/>
        <c:tickLblPos val="nextTo"/>
        <c:crossAx val="88595840"/>
        <c:crosses val="autoZero"/>
        <c:crossBetween val="between"/>
      </c:valAx>
    </c:plotArea>
    <c:legend>
      <c:legendPos val="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1112052117263853"/>
          <c:y val="0.1650341666475364"/>
          <c:w val="0.50325402465486035"/>
          <c:h val="0.59791526059242606"/>
        </c:manualLayout>
      </c:layout>
      <c:barChart>
        <c:barDir val="col"/>
        <c:grouping val="clustered"/>
        <c:ser>
          <c:idx val="0"/>
          <c:order val="0"/>
          <c:tx>
            <c:v>Нормативная тарифная ставка</c:v>
          </c:tx>
          <c:cat>
            <c:strLit>
              <c:ptCount val="1"/>
              <c:pt idx="0">
                <c:v>Тарифные ставки на содержание и текущий ремонт для всего жилого комплекса</c:v>
              </c:pt>
            </c:strLit>
          </c:cat>
          <c:val>
            <c:numRef>
              <c:f>'Сравнение ставок'!$B$4</c:f>
              <c:numCache>
                <c:formatCode>General</c:formatCode>
                <c:ptCount val="1"/>
                <c:pt idx="0">
                  <c:v>17.84</c:v>
                </c:pt>
              </c:numCache>
            </c:numRef>
          </c:val>
        </c:ser>
        <c:ser>
          <c:idx val="1"/>
          <c:order val="1"/>
          <c:tx>
            <c:v>Тарифная ставка варианта создания собственной УК</c:v>
          </c:tx>
          <c:cat>
            <c:strLit>
              <c:ptCount val="1"/>
              <c:pt idx="0">
                <c:v>Тарифные ставки на содержание и текущий ремонт для всего жилого комплекса</c:v>
              </c:pt>
            </c:strLit>
          </c:cat>
          <c:val>
            <c:numRef>
              <c:f>'Сравнение ставок'!$D$4</c:f>
              <c:numCache>
                <c:formatCode>General</c:formatCode>
                <c:ptCount val="1"/>
                <c:pt idx="0">
                  <c:v>19.989999999999814</c:v>
                </c:pt>
              </c:numCache>
            </c:numRef>
          </c:val>
        </c:ser>
        <c:ser>
          <c:idx val="2"/>
          <c:order val="2"/>
          <c:tx>
            <c:v>Тарифная ставка варианта ТСЖ+УК</c:v>
          </c:tx>
          <c:cat>
            <c:strLit>
              <c:ptCount val="1"/>
              <c:pt idx="0">
                <c:v>Тарифные ставки на содержание и текущий ремонт для всего жилого комплекса</c:v>
              </c:pt>
            </c:strLit>
          </c:cat>
          <c:val>
            <c:numRef>
              <c:f>'Сравнение ставок'!$F$4</c:f>
              <c:numCache>
                <c:formatCode>General</c:formatCode>
                <c:ptCount val="1"/>
                <c:pt idx="0">
                  <c:v>17.760000000000002</c:v>
                </c:pt>
              </c:numCache>
            </c:numRef>
          </c:val>
        </c:ser>
        <c:gapWidth val="75"/>
        <c:overlap val="-25"/>
        <c:axId val="88562688"/>
        <c:axId val="88576768"/>
      </c:barChart>
      <c:catAx>
        <c:axId val="88562688"/>
        <c:scaling>
          <c:orientation val="minMax"/>
        </c:scaling>
        <c:axPos val="b"/>
        <c:majorTickMark val="none"/>
        <c:tickLblPos val="nextTo"/>
        <c:crossAx val="88576768"/>
        <c:crosses val="autoZero"/>
        <c:auto val="1"/>
        <c:lblAlgn val="ctr"/>
        <c:lblOffset val="100"/>
      </c:catAx>
      <c:valAx>
        <c:axId val="88576768"/>
        <c:scaling>
          <c:orientation val="minMax"/>
          <c:min val="0"/>
        </c:scaling>
        <c:axPos val="l"/>
        <c:majorGridlines/>
        <c:numFmt formatCode="General" sourceLinked="1"/>
        <c:majorTickMark val="none"/>
        <c:tickLblPos val="nextTo"/>
        <c:spPr>
          <a:ln w="9525">
            <a:noFill/>
          </a:ln>
        </c:spPr>
        <c:crossAx val="88562688"/>
        <c:crosses val="autoZero"/>
        <c:crossBetween val="between"/>
      </c:valAx>
    </c:plotArea>
    <c:legend>
      <c:legendPos val="b"/>
      <c:layout>
        <c:manualLayout>
          <c:xMode val="edge"/>
          <c:yMode val="edge"/>
          <c:x val="0.67862525327658441"/>
          <c:y val="0.10603980624870871"/>
          <c:w val="0.26469920501814526"/>
          <c:h val="0.87452384778433312"/>
        </c:manualLayout>
      </c:layout>
    </c:legend>
    <c:plotVisOnly val="1"/>
    <c:dispBlanksAs val="gap"/>
  </c:chart>
  <c:txPr>
    <a:bodyPr/>
    <a:lstStyle/>
    <a:p>
      <a:pPr>
        <a:defRPr sz="1200">
          <a:latin typeface="Times New Roman" pitchFamily="18" charset="0"/>
          <a:cs typeface="Times New Roman" pitchFamily="18" charset="0"/>
        </a:defRPr>
      </a:pPr>
      <a:endParaRPr lang="ru-RU"/>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120521172638533"/>
          <c:y val="0.1650341666475364"/>
          <c:w val="0.47917672790901683"/>
          <c:h val="0.59791526059242606"/>
        </c:manualLayout>
      </c:layout>
      <c:barChart>
        <c:barDir val="col"/>
        <c:grouping val="clustered"/>
        <c:ser>
          <c:idx val="0"/>
          <c:order val="0"/>
          <c:tx>
            <c:v>Тарифная ставка варианта создания собственной УК</c:v>
          </c:tx>
          <c:cat>
            <c:strLit>
              <c:ptCount val="1"/>
              <c:pt idx="0">
                <c:v>Тарифные ставки на управление всем жилым комплексом</c:v>
              </c:pt>
            </c:strLit>
          </c:cat>
          <c:val>
            <c:numRef>
              <c:f>'Сравнение ставок'!$C$4</c:f>
              <c:numCache>
                <c:formatCode>General</c:formatCode>
                <c:ptCount val="1"/>
                <c:pt idx="0">
                  <c:v>24.310000000000031</c:v>
                </c:pt>
              </c:numCache>
            </c:numRef>
          </c:val>
        </c:ser>
        <c:ser>
          <c:idx val="1"/>
          <c:order val="1"/>
          <c:tx>
            <c:v>Тарифная ставка варианта ТСЖ+УК</c:v>
          </c:tx>
          <c:cat>
            <c:strLit>
              <c:ptCount val="1"/>
              <c:pt idx="0">
                <c:v>Тарифные ставки на управление всем жилым комплексом</c:v>
              </c:pt>
            </c:strLit>
          </c:cat>
          <c:val>
            <c:numRef>
              <c:f>'Сравнение ставок'!$E$4</c:f>
              <c:numCache>
                <c:formatCode>General</c:formatCode>
                <c:ptCount val="1"/>
                <c:pt idx="0">
                  <c:v>22.08</c:v>
                </c:pt>
              </c:numCache>
            </c:numRef>
          </c:val>
        </c:ser>
        <c:gapWidth val="75"/>
        <c:overlap val="-25"/>
        <c:axId val="88630016"/>
        <c:axId val="88631552"/>
      </c:barChart>
      <c:catAx>
        <c:axId val="88630016"/>
        <c:scaling>
          <c:orientation val="minMax"/>
        </c:scaling>
        <c:axPos val="b"/>
        <c:majorTickMark val="none"/>
        <c:tickLblPos val="nextTo"/>
        <c:crossAx val="88631552"/>
        <c:crosses val="autoZero"/>
        <c:auto val="1"/>
        <c:lblAlgn val="ctr"/>
        <c:lblOffset val="100"/>
      </c:catAx>
      <c:valAx>
        <c:axId val="88631552"/>
        <c:scaling>
          <c:orientation val="minMax"/>
          <c:min val="0"/>
        </c:scaling>
        <c:axPos val="l"/>
        <c:majorGridlines/>
        <c:numFmt formatCode="General" sourceLinked="1"/>
        <c:majorTickMark val="none"/>
        <c:tickLblPos val="nextTo"/>
        <c:spPr>
          <a:ln w="9525">
            <a:noFill/>
          </a:ln>
        </c:spPr>
        <c:crossAx val="88630016"/>
        <c:crosses val="autoZero"/>
        <c:crossBetween val="between"/>
      </c:valAx>
    </c:plotArea>
    <c:legend>
      <c:legendPos val="b"/>
      <c:layout>
        <c:manualLayout>
          <c:xMode val="edge"/>
          <c:yMode val="edge"/>
          <c:x val="0.67862525327658485"/>
          <c:y val="9.8967264508603728E-2"/>
          <c:w val="0.27507830271216138"/>
          <c:h val="0.82717483231263378"/>
        </c:manualLayout>
      </c:layout>
    </c:legend>
    <c:plotVisOnly val="1"/>
    <c:dispBlanksAs val="gap"/>
  </c:chart>
  <c:txPr>
    <a:bodyPr/>
    <a:lstStyle/>
    <a:p>
      <a:pPr>
        <a:defRPr sz="1200">
          <a:latin typeface="Times New Roman" pitchFamily="18" charset="0"/>
          <a:cs typeface="Times New Roman" pitchFamily="18" charset="0"/>
        </a:defRPr>
      </a:pPr>
      <a:endParaRPr lang="ru-RU"/>
    </a:p>
  </c:txPr>
  <c:externalData r:id="rId2"/>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en-US" b="1">
                <a:solidFill>
                  <a:srgbClr val="000000"/>
                </a:solidFill>
                <a:latin typeface="Calibri"/>
              </a:rPr>
              <a:t>NPV </a:t>
            </a:r>
            <a:r>
              <a:rPr lang="ru-RU" b="1">
                <a:solidFill>
                  <a:srgbClr val="000000"/>
                </a:solidFill>
                <a:latin typeface="Calibri"/>
              </a:rPr>
              <a:t>н.э.</a:t>
            </a:r>
          </a:p>
        </c:rich>
      </c:tx>
    </c:title>
    <c:plotArea>
      <c:layout/>
      <c:lineChart>
        <c:grouping val="standard"/>
        <c:ser>
          <c:idx val="0"/>
          <c:order val="0"/>
          <c:spPr>
            <a:ln w="28440">
              <a:solidFill>
                <a:srgbClr val="4A7EBB"/>
              </a:solidFill>
              <a:round/>
            </a:ln>
          </c:spPr>
          <c:val>
            <c:numRef>
              <c:f>'КФ без кредита'!$C$41:$R$41</c:f>
              <c:numCache>
                <c:formatCode>0.00</c:formatCode>
                <c:ptCount val="16"/>
                <c:pt idx="0">
                  <c:v>-39459.452058508468</c:v>
                </c:pt>
                <c:pt idx="1">
                  <c:v>-71642.192227019346</c:v>
                </c:pt>
                <c:pt idx="2">
                  <c:v>-107468.30510118829</c:v>
                </c:pt>
                <c:pt idx="3">
                  <c:v>-152002.06697140736</c:v>
                </c:pt>
                <c:pt idx="4">
                  <c:v>-178385.31768866532</c:v>
                </c:pt>
                <c:pt idx="5">
                  <c:v>-157960.58084566167</c:v>
                </c:pt>
                <c:pt idx="6">
                  <c:v>234457.12653643228</c:v>
                </c:pt>
                <c:pt idx="7">
                  <c:v>390999.24662964523</c:v>
                </c:pt>
                <c:pt idx="8">
                  <c:v>395855.52330507897</c:v>
                </c:pt>
                <c:pt idx="9">
                  <c:v>400215.6557355168</c:v>
                </c:pt>
                <c:pt idx="10">
                  <c:v>404128.07963948569</c:v>
                </c:pt>
                <c:pt idx="11">
                  <c:v>407636.91419590864</c:v>
                </c:pt>
                <c:pt idx="12">
                  <c:v>410782.26877010375</c:v>
                </c:pt>
                <c:pt idx="13">
                  <c:v>413600.54389443004</c:v>
                </c:pt>
                <c:pt idx="14">
                  <c:v>416124.72248134465</c:v>
                </c:pt>
                <c:pt idx="15">
                  <c:v>418384.64846010483</c:v>
                </c:pt>
              </c:numCache>
            </c:numRef>
          </c:val>
        </c:ser>
        <c:marker val="1"/>
        <c:axId val="88641920"/>
        <c:axId val="88643456"/>
      </c:lineChart>
      <c:catAx>
        <c:axId val="88641920"/>
        <c:scaling>
          <c:orientation val="minMax"/>
        </c:scaling>
        <c:axPos val="b"/>
        <c:tickLblPos val="nextTo"/>
        <c:spPr>
          <a:ln w="9360">
            <a:solidFill>
              <a:srgbClr val="878787"/>
            </a:solidFill>
            <a:round/>
          </a:ln>
        </c:spPr>
        <c:crossAx val="88643456"/>
        <c:crossesAt val="0"/>
        <c:auto val="1"/>
        <c:lblAlgn val="ctr"/>
        <c:lblOffset val="100"/>
      </c:catAx>
      <c:valAx>
        <c:axId val="88643456"/>
        <c:scaling>
          <c:orientation val="minMax"/>
        </c:scaling>
        <c:axPos val="l"/>
        <c:majorGridlines>
          <c:spPr>
            <a:ln w="9360">
              <a:solidFill>
                <a:srgbClr val="878787"/>
              </a:solidFill>
              <a:round/>
            </a:ln>
          </c:spPr>
        </c:majorGridlines>
        <c:numFmt formatCode="0.00" sourceLinked="1"/>
        <c:tickLblPos val="nextTo"/>
        <c:spPr>
          <a:ln w="9360">
            <a:solidFill>
              <a:srgbClr val="878787"/>
            </a:solidFill>
            <a:round/>
          </a:ln>
        </c:spPr>
        <c:crossAx val="88641920"/>
        <c:crossesAt val="0"/>
        <c:crossBetween val="between"/>
      </c:valAx>
      <c:spPr>
        <a:solidFill>
          <a:srgbClr val="FFFFFF"/>
        </a:solidFill>
      </c:spPr>
    </c:plotArea>
    <c:legend>
      <c:legendPos val="r"/>
    </c:legend>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B6EDB0-CB09-49CA-8981-B7F585069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1</Pages>
  <Words>36885</Words>
  <Characters>210250</Characters>
  <Application>Microsoft Office Word</Application>
  <DocSecurity>0</DocSecurity>
  <Lines>1752</Lines>
  <Paragraphs>493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Oksana</dc:creator>
  <cp:lastModifiedBy>Oksana</cp:lastModifiedBy>
  <cp:revision>19</cp:revision>
  <cp:lastPrinted>2013-06-21T06:38:00Z</cp:lastPrinted>
  <dcterms:created xsi:type="dcterms:W3CDTF">2013-06-22T12:26:00Z</dcterms:created>
  <dcterms:modified xsi:type="dcterms:W3CDTF">2013-06-23T18:19:00Z</dcterms:modified>
</cp:coreProperties>
</file>